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71F8A" w14:textId="355B5363" w:rsidR="00B74F76" w:rsidRDefault="00A51107" w:rsidP="00A51107">
      <w:pPr>
        <w:jc w:val="center"/>
      </w:pPr>
      <w:r>
        <w:rPr>
          <w:noProof/>
        </w:rPr>
        <w:drawing>
          <wp:inline distT="0" distB="0" distL="0" distR="0" wp14:anchorId="11256E82" wp14:editId="36490A68">
            <wp:extent cx="1666875" cy="77128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8302" cy="790455"/>
                    </a:xfrm>
                    <a:prstGeom prst="rect">
                      <a:avLst/>
                    </a:prstGeom>
                  </pic:spPr>
                </pic:pic>
              </a:graphicData>
            </a:graphic>
          </wp:inline>
        </w:drawing>
      </w:r>
    </w:p>
    <w:p w14:paraId="0B9ACA5F" w14:textId="6888BDDE" w:rsidR="00A51107" w:rsidRDefault="002A3244" w:rsidP="00A51107">
      <w:pPr>
        <w:jc w:val="center"/>
      </w:pPr>
      <w:r>
        <w:rPr>
          <w:noProof/>
        </w:rPr>
        <w:drawing>
          <wp:inline distT="0" distB="0" distL="0" distR="0" wp14:anchorId="60E8D68C" wp14:editId="686E569B">
            <wp:extent cx="3962400" cy="963930"/>
            <wp:effectExtent l="0" t="0" r="0" b="7620"/>
            <wp:docPr id="9" name="Picture 9"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sign&#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5426" cy="988993"/>
                    </a:xfrm>
                    <a:prstGeom prst="rect">
                      <a:avLst/>
                    </a:prstGeom>
                  </pic:spPr>
                </pic:pic>
              </a:graphicData>
            </a:graphic>
          </wp:inline>
        </w:drawing>
      </w:r>
    </w:p>
    <w:p w14:paraId="6D5F7EB6" w14:textId="77777777" w:rsidR="00555A5F" w:rsidRDefault="00555A5F" w:rsidP="00A51107">
      <w:pPr>
        <w:jc w:val="center"/>
        <w:rPr>
          <w:b/>
          <w:bCs/>
          <w:sz w:val="40"/>
          <w:szCs w:val="40"/>
        </w:rPr>
      </w:pPr>
    </w:p>
    <w:p w14:paraId="0B06A0C5" w14:textId="1FB5231F" w:rsidR="00A51107" w:rsidRPr="00A51107" w:rsidRDefault="00A51107" w:rsidP="00A51107">
      <w:pPr>
        <w:jc w:val="center"/>
        <w:rPr>
          <w:b/>
          <w:bCs/>
          <w:sz w:val="40"/>
          <w:szCs w:val="40"/>
        </w:rPr>
      </w:pPr>
      <w:r w:rsidRPr="00A51107">
        <w:rPr>
          <w:b/>
          <w:bCs/>
          <w:sz w:val="40"/>
          <w:szCs w:val="40"/>
        </w:rPr>
        <w:t>Near Vision Restoration</w:t>
      </w:r>
    </w:p>
    <w:p w14:paraId="0DA0E54F" w14:textId="5E0C3882" w:rsidR="00A51107" w:rsidRDefault="00A51107" w:rsidP="00A51107">
      <w:pPr>
        <w:jc w:val="center"/>
        <w:rPr>
          <w:b/>
          <w:bCs/>
          <w:sz w:val="32"/>
          <w:szCs w:val="32"/>
        </w:rPr>
      </w:pPr>
      <w:r w:rsidRPr="00A51107">
        <w:rPr>
          <w:b/>
          <w:bCs/>
          <w:sz w:val="32"/>
          <w:szCs w:val="32"/>
        </w:rPr>
        <w:t>PROFESSIONAL USE INFORMATION</w:t>
      </w:r>
    </w:p>
    <w:p w14:paraId="15E0ABB8" w14:textId="3C01A0D7" w:rsidR="00A51107" w:rsidRPr="00A51107" w:rsidRDefault="002C2887" w:rsidP="00A51107">
      <w:pPr>
        <w:jc w:val="center"/>
        <w:rPr>
          <w:b/>
          <w:bCs/>
          <w:sz w:val="24"/>
          <w:szCs w:val="24"/>
        </w:rPr>
      </w:pPr>
      <w:r w:rsidRPr="002C2887">
        <w:rPr>
          <w:noProof/>
          <w:sz w:val="20"/>
          <w:szCs w:val="20"/>
        </w:rPr>
        <mc:AlternateContent>
          <mc:Choice Requires="wps">
            <w:drawing>
              <wp:anchor distT="45720" distB="45720" distL="114300" distR="114300" simplePos="0" relativeHeight="251659264" behindDoc="0" locked="0" layoutInCell="1" allowOverlap="1" wp14:anchorId="476D8F2F" wp14:editId="27DAE9E7">
                <wp:simplePos x="0" y="0"/>
                <wp:positionH relativeFrom="column">
                  <wp:posOffset>929640</wp:posOffset>
                </wp:positionH>
                <wp:positionV relativeFrom="paragraph">
                  <wp:posOffset>228600</wp:posOffset>
                </wp:positionV>
                <wp:extent cx="4244340" cy="1905000"/>
                <wp:effectExtent l="0" t="0" r="2286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1905000"/>
                        </a:xfrm>
                        <a:prstGeom prst="rect">
                          <a:avLst/>
                        </a:prstGeom>
                        <a:solidFill>
                          <a:srgbClr val="FFFFFF"/>
                        </a:solidFill>
                        <a:ln w="19050">
                          <a:solidFill>
                            <a:srgbClr val="000000"/>
                          </a:solidFill>
                          <a:miter lim="800000"/>
                          <a:headEnd/>
                          <a:tailEnd/>
                        </a:ln>
                      </wps:spPr>
                      <wps:txbx>
                        <w:txbxContent>
                          <w:p w14:paraId="30C916E2" w14:textId="5A59DE7F" w:rsidR="002C2887" w:rsidRPr="00792F55" w:rsidRDefault="002C2887" w:rsidP="00FB2AA5">
                            <w:pPr>
                              <w:jc w:val="center"/>
                              <w:rPr>
                                <w:b/>
                                <w:bCs/>
                              </w:rPr>
                            </w:pPr>
                            <w:r w:rsidRPr="00792F55">
                              <w:rPr>
                                <w:b/>
                                <w:bCs/>
                              </w:rPr>
                              <w:t>This document provides information concerning the intended clinical use of the Refocus Group’s VisAbility</w:t>
                            </w:r>
                            <w:r w:rsidRPr="00792F55">
                              <w:rPr>
                                <w:rFonts w:cstheme="minorHAnsi"/>
                                <w:b/>
                                <w:bCs/>
                              </w:rPr>
                              <w:t>™</w:t>
                            </w:r>
                            <w:r w:rsidRPr="00792F55">
                              <w:rPr>
                                <w:b/>
                                <w:bCs/>
                              </w:rPr>
                              <w:t xml:space="preserve"> Micro Insert System.</w:t>
                            </w:r>
                          </w:p>
                          <w:p w14:paraId="44B99EAE" w14:textId="20094C4F" w:rsidR="002C2887" w:rsidRPr="00792F55" w:rsidRDefault="002C2887" w:rsidP="00FB2AA5">
                            <w:pPr>
                              <w:jc w:val="center"/>
                              <w:rPr>
                                <w:b/>
                                <w:bCs/>
                              </w:rPr>
                            </w:pPr>
                          </w:p>
                          <w:p w14:paraId="7D25510E" w14:textId="783B2029" w:rsidR="002C2887" w:rsidRPr="002C2887" w:rsidRDefault="002C2887" w:rsidP="006430CD">
                            <w:pPr>
                              <w:jc w:val="center"/>
                              <w:rPr>
                                <w:sz w:val="20"/>
                                <w:szCs w:val="20"/>
                              </w:rPr>
                            </w:pPr>
                            <w:r w:rsidRPr="00792F55">
                              <w:rPr>
                                <w:b/>
                                <w:bCs/>
                              </w:rPr>
                              <w:t xml:space="preserve">Carefully read all </w:t>
                            </w:r>
                            <w:r w:rsidR="00F97D36" w:rsidRPr="00792F55">
                              <w:rPr>
                                <w:b/>
                                <w:bCs/>
                              </w:rPr>
                              <w:t>instructions prior</w:t>
                            </w:r>
                            <w:r w:rsidRPr="00792F55">
                              <w:rPr>
                                <w:b/>
                                <w:bCs/>
                              </w:rPr>
                              <w:t xml:space="preserve"> to use. Observe all contraindications, warnings, and precautions noted in these instructions. Failure to do so may result in complications.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D8F2F" id="_x0000_t202" coordsize="21600,21600" o:spt="202" path="m,l,21600r21600,l21600,xe">
                <v:stroke joinstyle="miter"/>
                <v:path gradientshapeok="t" o:connecttype="rect"/>
              </v:shapetype>
              <v:shape id="Text Box 217" o:spid="_x0000_s1026" type="#_x0000_t202" style="position:absolute;left:0;text-align:left;margin-left:73.2pt;margin-top:18pt;width:334.2pt;height:15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" strokeweight="1.5pt">
                <v:textbox>
                  <w:txbxContent>
                    <w:p w14:paraId="30C916E2" w14:textId="5A59DE7F" w:rsidR="002C2887" w:rsidRPr="00792F55" w:rsidRDefault="002C2887" w:rsidP="00FB2AA5">
                      <w:pPr>
                        <w:jc w:val="center"/>
                        <w:rPr>
                          <w:b/>
                          <w:bCs/>
                        </w:rPr>
                      </w:pPr>
                      <w:r w:rsidRPr="00792F55">
                        <w:rPr>
                          <w:b/>
                          <w:bCs/>
                        </w:rPr>
                        <w:t>This document provides information concerning the intended clinical use of the Refocus Group’s VisAbility</w:t>
                      </w:r>
                      <w:r w:rsidRPr="00792F55">
                        <w:rPr>
                          <w:rFonts w:cstheme="minorHAnsi"/>
                          <w:b/>
                          <w:bCs/>
                        </w:rPr>
                        <w:t>™</w:t>
                      </w:r>
                      <w:r w:rsidRPr="00792F55">
                        <w:rPr>
                          <w:b/>
                          <w:bCs/>
                        </w:rPr>
                        <w:t xml:space="preserve"> Micro Insert System.</w:t>
                      </w:r>
                    </w:p>
                    <w:p w14:paraId="44B99EAE" w14:textId="20094C4F" w:rsidR="002C2887" w:rsidRPr="00792F55" w:rsidRDefault="002C2887" w:rsidP="00FB2AA5">
                      <w:pPr>
                        <w:jc w:val="center"/>
                        <w:rPr>
                          <w:b/>
                          <w:bCs/>
                        </w:rPr>
                      </w:pPr>
                    </w:p>
                    <w:p w14:paraId="7D25510E" w14:textId="783B2029" w:rsidR="002C2887" w:rsidRPr="002C2887" w:rsidRDefault="002C2887" w:rsidP="006430CD">
                      <w:pPr>
                        <w:jc w:val="center"/>
                        <w:rPr>
                          <w:sz w:val="20"/>
                          <w:szCs w:val="20"/>
                        </w:rPr>
                      </w:pPr>
                      <w:r w:rsidRPr="00792F55">
                        <w:rPr>
                          <w:b/>
                          <w:bCs/>
                        </w:rPr>
                        <w:t xml:space="preserve">Carefully read all </w:t>
                      </w:r>
                      <w:r w:rsidR="00F97D36" w:rsidRPr="00792F55">
                        <w:rPr>
                          <w:b/>
                          <w:bCs/>
                        </w:rPr>
                        <w:t>instructions prior</w:t>
                      </w:r>
                      <w:r w:rsidRPr="00792F55">
                        <w:rPr>
                          <w:b/>
                          <w:bCs/>
                        </w:rPr>
                        <w:t xml:space="preserve"> to use. Observe all contraindications, warnings, and precautions noted in these instructions. Failure to do so may result in complications.</w:t>
                      </w:r>
                    </w:p>
                  </w:txbxContent>
                </v:textbox>
                <w10:wrap type="square"/>
              </v:shape>
            </w:pict>
          </mc:Fallback>
        </mc:AlternateContent>
      </w:r>
    </w:p>
    <w:p w14:paraId="16BD8A31" w14:textId="1C755BD4" w:rsidR="00A51107" w:rsidRPr="00A51107" w:rsidRDefault="00A51107" w:rsidP="00A51107">
      <w:pPr>
        <w:jc w:val="center"/>
        <w:rPr>
          <w:b/>
          <w:bCs/>
          <w:sz w:val="24"/>
          <w:szCs w:val="24"/>
        </w:rPr>
      </w:pPr>
    </w:p>
    <w:p w14:paraId="2DB44BF0" w14:textId="11668C40" w:rsidR="00A51107" w:rsidRPr="00A51107" w:rsidRDefault="00A51107" w:rsidP="00A51107">
      <w:pPr>
        <w:jc w:val="center"/>
        <w:rPr>
          <w:b/>
          <w:bCs/>
          <w:sz w:val="24"/>
          <w:szCs w:val="24"/>
        </w:rPr>
      </w:pPr>
    </w:p>
    <w:p w14:paraId="29C147A1" w14:textId="76E5B271" w:rsidR="00A51107" w:rsidRPr="00A51107" w:rsidRDefault="00A51107" w:rsidP="00A51107">
      <w:pPr>
        <w:jc w:val="center"/>
        <w:rPr>
          <w:b/>
          <w:bCs/>
          <w:sz w:val="24"/>
          <w:szCs w:val="24"/>
        </w:rPr>
      </w:pPr>
    </w:p>
    <w:p w14:paraId="64FB99C7" w14:textId="23474388" w:rsidR="00A51107" w:rsidRPr="00A51107" w:rsidRDefault="00A51107" w:rsidP="00A51107">
      <w:pPr>
        <w:jc w:val="center"/>
        <w:rPr>
          <w:b/>
          <w:bCs/>
          <w:sz w:val="24"/>
          <w:szCs w:val="24"/>
        </w:rPr>
      </w:pPr>
    </w:p>
    <w:p w14:paraId="7FF682E2" w14:textId="112E0759" w:rsidR="00A51107" w:rsidRPr="00A51107" w:rsidRDefault="00A51107" w:rsidP="00A51107">
      <w:pPr>
        <w:jc w:val="center"/>
        <w:rPr>
          <w:b/>
          <w:bCs/>
          <w:sz w:val="24"/>
          <w:szCs w:val="24"/>
        </w:rPr>
      </w:pPr>
    </w:p>
    <w:p w14:paraId="620417D3" w14:textId="5212F522" w:rsidR="00A51107" w:rsidRPr="00A51107" w:rsidRDefault="00A51107" w:rsidP="00A51107">
      <w:pPr>
        <w:jc w:val="center"/>
        <w:rPr>
          <w:b/>
          <w:bCs/>
          <w:sz w:val="24"/>
          <w:szCs w:val="24"/>
        </w:rPr>
      </w:pPr>
    </w:p>
    <w:p w14:paraId="3A2B228B" w14:textId="77777777" w:rsidR="0015110A" w:rsidRPr="00364075" w:rsidRDefault="0015110A" w:rsidP="00A51107">
      <w:pPr>
        <w:jc w:val="center"/>
      </w:pPr>
    </w:p>
    <w:p w14:paraId="57D6E046" w14:textId="5CE9F229" w:rsidR="0015110A" w:rsidRPr="00364075" w:rsidRDefault="0015110A" w:rsidP="00A51107">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596"/>
        <w:gridCol w:w="3108"/>
      </w:tblGrid>
      <w:tr w:rsidR="00D66A05" w14:paraId="2CC662BF" w14:textId="77777777" w:rsidTr="00B66A54">
        <w:tc>
          <w:tcPr>
            <w:tcW w:w="1620" w:type="dxa"/>
            <w:vAlign w:val="center"/>
          </w:tcPr>
          <w:p w14:paraId="39B8A67F" w14:textId="0C64DE58" w:rsidR="00D66A05" w:rsidRDefault="00D66A05" w:rsidP="00A51107">
            <w:pPr>
              <w:jc w:val="center"/>
            </w:pPr>
            <w:r>
              <w:rPr>
                <w:noProof/>
              </w:rPr>
              <w:drawing>
                <wp:inline distT="0" distB="0" distL="0" distR="0" wp14:anchorId="14B28BFF" wp14:editId="7286DBF4">
                  <wp:extent cx="619125" cy="619125"/>
                  <wp:effectExtent l="0" t="0" r="9525" b="952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tc>
        <w:tc>
          <w:tcPr>
            <w:tcW w:w="4613" w:type="dxa"/>
          </w:tcPr>
          <w:p w14:paraId="483A3F07" w14:textId="77777777" w:rsidR="00D66A05" w:rsidRDefault="00D66A05" w:rsidP="00B66A54">
            <w:r>
              <w:t>Refocus Group, Inc.</w:t>
            </w:r>
          </w:p>
          <w:p w14:paraId="0B2153D2" w14:textId="77777777" w:rsidR="00D66A05" w:rsidRDefault="00D66A05" w:rsidP="00B66A54">
            <w:r>
              <w:t>9155 Sterling Street, Suite 160</w:t>
            </w:r>
          </w:p>
          <w:p w14:paraId="08C69B7C" w14:textId="5CAA8C81" w:rsidR="00D66A05" w:rsidRDefault="00D66A05" w:rsidP="00B66A54">
            <w:r>
              <w:t>Irving, TX 75063</w:t>
            </w:r>
          </w:p>
          <w:p w14:paraId="15DD2767" w14:textId="59B512BE" w:rsidR="00D66A05" w:rsidRDefault="00D66A05" w:rsidP="00B66A54">
            <w:r>
              <w:t>001-972-893-1008</w:t>
            </w:r>
          </w:p>
          <w:p w14:paraId="342CCAB0" w14:textId="338C9067" w:rsidR="00D66A05" w:rsidRDefault="00B64C4F" w:rsidP="00B66A54">
            <w:hyperlink r:id="rId11" w:history="1">
              <w:r w:rsidR="00D66A05" w:rsidRPr="001B2CA7">
                <w:rPr>
                  <w:rStyle w:val="Hyperlink"/>
                </w:rPr>
                <w:t>www.refocus-group.com</w:t>
              </w:r>
            </w:hyperlink>
          </w:p>
          <w:p w14:paraId="7BD81B11" w14:textId="443B5B5D" w:rsidR="00D66A05" w:rsidRDefault="00D66A05" w:rsidP="00A51107">
            <w:pPr>
              <w:jc w:val="center"/>
            </w:pPr>
          </w:p>
        </w:tc>
        <w:tc>
          <w:tcPr>
            <w:tcW w:w="3117" w:type="dxa"/>
          </w:tcPr>
          <w:p w14:paraId="2C935F93" w14:textId="77777777" w:rsidR="00D66A05" w:rsidRDefault="00D66A05" w:rsidP="00A51107">
            <w:pPr>
              <w:jc w:val="center"/>
            </w:pPr>
          </w:p>
        </w:tc>
      </w:tr>
      <w:tr w:rsidR="007E4C67" w14:paraId="63F4041C" w14:textId="77777777" w:rsidTr="00B66A54">
        <w:tc>
          <w:tcPr>
            <w:tcW w:w="1620" w:type="dxa"/>
            <w:vAlign w:val="center"/>
          </w:tcPr>
          <w:p w14:paraId="55BD461A" w14:textId="77777777" w:rsidR="007E4C67" w:rsidRDefault="007E4C67" w:rsidP="00A51107">
            <w:pPr>
              <w:jc w:val="center"/>
              <w:rPr>
                <w:noProof/>
              </w:rPr>
            </w:pPr>
            <w:r>
              <w:rPr>
                <w:noProof/>
              </w:rPr>
              <w:drawing>
                <wp:inline distT="0" distB="0" distL="0" distR="0" wp14:anchorId="31CAB80B" wp14:editId="000B399E">
                  <wp:extent cx="914400" cy="914400"/>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62A0BAC" w14:textId="77777777" w:rsidR="00F30093" w:rsidRDefault="00F30093" w:rsidP="00F30093">
            <w:pPr>
              <w:rPr>
                <w:noProof/>
              </w:rPr>
            </w:pPr>
          </w:p>
          <w:p w14:paraId="04A0DFCB" w14:textId="59373646" w:rsidR="00F30093" w:rsidRPr="00035B60" w:rsidRDefault="00F30093" w:rsidP="00035B60"/>
        </w:tc>
        <w:tc>
          <w:tcPr>
            <w:tcW w:w="4613" w:type="dxa"/>
          </w:tcPr>
          <w:p w14:paraId="762EF9B1" w14:textId="77777777" w:rsidR="007E4C67" w:rsidRPr="00F30093" w:rsidRDefault="00555A5F" w:rsidP="00D66A05">
            <w:r w:rsidRPr="00F30093">
              <w:t>Emergo Europe</w:t>
            </w:r>
          </w:p>
          <w:p w14:paraId="68F21EB1" w14:textId="77777777" w:rsidR="001D7D86" w:rsidRPr="00035B60" w:rsidRDefault="001D7D86" w:rsidP="001D7D86">
            <w:pPr>
              <w:rPr>
                <w:rFonts w:eastAsia="Times New Roman" w:cstheme="minorHAnsi"/>
                <w:bCs/>
                <w:color w:val="000000" w:themeColor="text1"/>
              </w:rPr>
            </w:pPr>
            <w:r w:rsidRPr="00035B60">
              <w:rPr>
                <w:rFonts w:eastAsia="Times New Roman" w:cstheme="minorHAnsi"/>
                <w:bCs/>
                <w:color w:val="000000" w:themeColor="text1"/>
              </w:rPr>
              <w:t>Westervoortsedijk 60</w:t>
            </w:r>
          </w:p>
          <w:p w14:paraId="2B904B03" w14:textId="77777777" w:rsidR="001D7D86" w:rsidRPr="00035B60" w:rsidRDefault="001D7D86" w:rsidP="001D7D86">
            <w:pPr>
              <w:rPr>
                <w:rFonts w:eastAsia="Times New Roman" w:cstheme="minorHAnsi"/>
                <w:bCs/>
                <w:color w:val="000000" w:themeColor="text1"/>
              </w:rPr>
            </w:pPr>
            <w:r w:rsidRPr="00035B60">
              <w:rPr>
                <w:rFonts w:eastAsia="Times New Roman" w:cstheme="minorHAnsi"/>
                <w:bCs/>
                <w:color w:val="000000" w:themeColor="text1"/>
              </w:rPr>
              <w:t>6827 AT Arnhem</w:t>
            </w:r>
          </w:p>
          <w:p w14:paraId="599A7C58" w14:textId="77777777" w:rsidR="001D7D86" w:rsidRPr="00035B60" w:rsidRDefault="001D7D86" w:rsidP="001D7D86">
            <w:pPr>
              <w:rPr>
                <w:rFonts w:eastAsia="Times New Roman" w:cstheme="minorHAnsi"/>
                <w:bCs/>
                <w:color w:val="000000" w:themeColor="text1"/>
              </w:rPr>
            </w:pPr>
            <w:r w:rsidRPr="00035B60">
              <w:rPr>
                <w:rFonts w:eastAsia="Times New Roman" w:cstheme="minorHAnsi"/>
                <w:bCs/>
                <w:color w:val="000000" w:themeColor="text1"/>
              </w:rPr>
              <w:t>The Netherlands</w:t>
            </w:r>
          </w:p>
          <w:p w14:paraId="3034D960" w14:textId="45D84154" w:rsidR="00555A5F" w:rsidRDefault="00555A5F" w:rsidP="00555A5F">
            <w:pPr>
              <w:rPr>
                <w:rFonts w:ascii="Calibri" w:hAnsi="Calibri" w:cs="Calibri"/>
              </w:rPr>
            </w:pPr>
          </w:p>
          <w:p w14:paraId="6546A4F6" w14:textId="77777777" w:rsidR="00555A5F" w:rsidRDefault="00555A5F" w:rsidP="00555A5F">
            <w:pPr>
              <w:rPr>
                <w:rFonts w:ascii="Calibri" w:hAnsi="Calibri" w:cs="Calibri"/>
              </w:rPr>
            </w:pPr>
            <w:r>
              <w:rPr>
                <w:rFonts w:ascii="Calibri" w:hAnsi="Calibri" w:cs="Calibri"/>
              </w:rPr>
              <w:t>Tel: (31) (0) 70 345-8570</w:t>
            </w:r>
          </w:p>
          <w:p w14:paraId="2AB623F2" w14:textId="0C15C55E" w:rsidR="00555A5F" w:rsidRPr="00B66A54" w:rsidRDefault="00555A5F" w:rsidP="00D66A05">
            <w:pPr>
              <w:rPr>
                <w:rFonts w:ascii="Calibri" w:hAnsi="Calibri" w:cs="Calibri"/>
              </w:rPr>
            </w:pPr>
            <w:r>
              <w:rPr>
                <w:rFonts w:ascii="Calibri" w:hAnsi="Calibri" w:cs="Calibri"/>
              </w:rPr>
              <w:t xml:space="preserve">Fax: (31) (0) 70 346-7299 </w:t>
            </w:r>
          </w:p>
        </w:tc>
        <w:tc>
          <w:tcPr>
            <w:tcW w:w="3117" w:type="dxa"/>
            <w:vAlign w:val="bottom"/>
          </w:tcPr>
          <w:p w14:paraId="288DD368" w14:textId="7E110B39" w:rsidR="007E4C67" w:rsidRDefault="009B3BBE" w:rsidP="00B66A54">
            <w:pPr>
              <w:jc w:val="right"/>
            </w:pPr>
            <w:r>
              <w:rPr>
                <w:noProof/>
              </w:rPr>
              <w:drawing>
                <wp:inline distT="0" distB="0" distL="0" distR="0" wp14:anchorId="6EE8966B" wp14:editId="04058FA4">
                  <wp:extent cx="877824" cy="365760"/>
                  <wp:effectExtent l="0" t="0" r="0" b="0"/>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7824" cy="365760"/>
                          </a:xfrm>
                          <a:prstGeom prst="rect">
                            <a:avLst/>
                          </a:prstGeom>
                        </pic:spPr>
                      </pic:pic>
                    </a:graphicData>
                  </a:graphic>
                </wp:inline>
              </w:drawing>
            </w:r>
          </w:p>
        </w:tc>
      </w:tr>
    </w:tbl>
    <w:p w14:paraId="15FBF600" w14:textId="7E190F13" w:rsidR="00DC3D16" w:rsidRPr="00364075" w:rsidRDefault="00DC3D16" w:rsidP="00A51107">
      <w:pPr>
        <w:jc w:val="center"/>
      </w:pPr>
    </w:p>
    <w:sdt>
      <w:sdtPr>
        <w:rPr>
          <w:rFonts w:asciiTheme="minorHAnsi" w:eastAsiaTheme="minorHAnsi" w:hAnsiTheme="minorHAnsi" w:cstheme="minorBidi"/>
          <w:b w:val="0"/>
          <w:sz w:val="22"/>
          <w:szCs w:val="22"/>
        </w:rPr>
        <w:id w:val="-1973278258"/>
        <w:docPartObj>
          <w:docPartGallery w:val="Table of Contents"/>
          <w:docPartUnique/>
        </w:docPartObj>
      </w:sdtPr>
      <w:sdtEndPr>
        <w:rPr>
          <w:bCs/>
          <w:noProof/>
        </w:rPr>
      </w:sdtEndPr>
      <w:sdtContent>
        <w:p w14:paraId="212FCE18" w14:textId="78EADDCB" w:rsidR="00F7162F" w:rsidRPr="009C597C" w:rsidRDefault="00F7162F" w:rsidP="00C87A81">
          <w:pPr>
            <w:pStyle w:val="TOCHeading"/>
            <w:numPr>
              <w:ilvl w:val="0"/>
              <w:numId w:val="0"/>
            </w:numPr>
            <w:ind w:left="360" w:hanging="360"/>
            <w:jc w:val="center"/>
            <w:rPr>
              <w:sz w:val="26"/>
              <w:szCs w:val="26"/>
            </w:rPr>
          </w:pPr>
          <w:r w:rsidRPr="009C597C">
            <w:rPr>
              <w:sz w:val="26"/>
              <w:szCs w:val="26"/>
            </w:rPr>
            <w:t>T</w:t>
          </w:r>
          <w:r w:rsidR="003747CF" w:rsidRPr="009C597C">
            <w:rPr>
              <w:sz w:val="26"/>
              <w:szCs w:val="26"/>
            </w:rPr>
            <w:t>ABLE OF CONTENTS</w:t>
          </w:r>
        </w:p>
        <w:p w14:paraId="53DC3473" w14:textId="1DC18C3B" w:rsidR="00821D59" w:rsidRPr="0058418D" w:rsidRDefault="00F7162F" w:rsidP="00821D59">
          <w:pPr>
            <w:pStyle w:val="TOC1"/>
            <w:rPr>
              <w:rFonts w:eastAsiaTheme="minorEastAsia"/>
              <w:noProof/>
              <w:kern w:val="2"/>
              <w14:ligatures w14:val="standardContextual"/>
            </w:rPr>
          </w:pPr>
          <w:r w:rsidRPr="00C87A81">
            <w:rPr>
              <w:b/>
              <w:bCs/>
            </w:rPr>
            <w:fldChar w:fldCharType="begin"/>
          </w:r>
          <w:r w:rsidRPr="00C87A81">
            <w:rPr>
              <w:b/>
              <w:bCs/>
            </w:rPr>
            <w:instrText xml:space="preserve"> TOC \o "1-3" \h \z \u </w:instrText>
          </w:r>
          <w:r w:rsidRPr="00C87A81">
            <w:rPr>
              <w:b/>
              <w:bCs/>
            </w:rPr>
            <w:fldChar w:fldCharType="separate"/>
          </w:r>
          <w:hyperlink w:anchor="_Toc138252429" w:history="1">
            <w:r w:rsidR="00821D59" w:rsidRPr="0058418D">
              <w:rPr>
                <w:rStyle w:val="Hyperlink"/>
                <w:noProof/>
              </w:rPr>
              <w:t>1.0</w:t>
            </w:r>
            <w:r w:rsidR="00821D59" w:rsidRPr="0058418D">
              <w:rPr>
                <w:rFonts w:eastAsiaTheme="minorEastAsia"/>
                <w:noProof/>
                <w:kern w:val="2"/>
                <w14:ligatures w14:val="standardContextual"/>
              </w:rPr>
              <w:tab/>
            </w:r>
            <w:r w:rsidR="00821D59" w:rsidRPr="0058418D">
              <w:rPr>
                <w:rStyle w:val="Hyperlink"/>
                <w:noProof/>
              </w:rPr>
              <w:t>GENERAL WARNINGS</w:t>
            </w:r>
            <w:r w:rsidR="00821D59" w:rsidRPr="0058418D">
              <w:rPr>
                <w:noProof/>
                <w:webHidden/>
              </w:rPr>
              <w:tab/>
            </w:r>
            <w:r w:rsidR="00821D59" w:rsidRPr="0058418D">
              <w:rPr>
                <w:noProof/>
                <w:webHidden/>
              </w:rPr>
              <w:fldChar w:fldCharType="begin"/>
            </w:r>
            <w:r w:rsidR="00821D59" w:rsidRPr="0058418D">
              <w:rPr>
                <w:noProof/>
                <w:webHidden/>
              </w:rPr>
              <w:instrText xml:space="preserve"> PAGEREF _Toc138252429 \h </w:instrText>
            </w:r>
            <w:r w:rsidR="00821D59" w:rsidRPr="0058418D">
              <w:rPr>
                <w:noProof/>
                <w:webHidden/>
              </w:rPr>
            </w:r>
            <w:r w:rsidR="00821D59" w:rsidRPr="0058418D">
              <w:rPr>
                <w:noProof/>
                <w:webHidden/>
              </w:rPr>
              <w:fldChar w:fldCharType="separate"/>
            </w:r>
            <w:r w:rsidR="00821D59" w:rsidRPr="0058418D">
              <w:rPr>
                <w:noProof/>
                <w:webHidden/>
              </w:rPr>
              <w:t>4</w:t>
            </w:r>
            <w:r w:rsidR="00821D59" w:rsidRPr="0058418D">
              <w:rPr>
                <w:noProof/>
                <w:webHidden/>
              </w:rPr>
              <w:fldChar w:fldCharType="end"/>
            </w:r>
          </w:hyperlink>
        </w:p>
        <w:p w14:paraId="41D50FCC" w14:textId="63032878" w:rsidR="00821D59" w:rsidRPr="0058418D" w:rsidRDefault="00821D59" w:rsidP="00821D59">
          <w:pPr>
            <w:pStyle w:val="TOC1"/>
            <w:rPr>
              <w:rFonts w:eastAsiaTheme="minorEastAsia"/>
              <w:noProof/>
              <w:kern w:val="2"/>
              <w14:ligatures w14:val="standardContextual"/>
            </w:rPr>
          </w:pPr>
          <w:hyperlink w:anchor="_Toc138252430" w:history="1">
            <w:r w:rsidRPr="0058418D">
              <w:rPr>
                <w:rStyle w:val="Hyperlink"/>
                <w:rFonts w:cstheme="minorHAnsi"/>
                <w:noProof/>
              </w:rPr>
              <w:t>2.0</w:t>
            </w:r>
            <w:r w:rsidRPr="0058418D">
              <w:rPr>
                <w:rFonts w:eastAsiaTheme="minorEastAsia"/>
                <w:noProof/>
                <w:kern w:val="2"/>
                <w14:ligatures w14:val="standardContextual"/>
              </w:rPr>
              <w:tab/>
            </w:r>
            <w:r w:rsidRPr="0058418D">
              <w:rPr>
                <w:rStyle w:val="Hyperlink"/>
                <w:rFonts w:cstheme="minorHAnsi"/>
                <w:noProof/>
              </w:rPr>
              <w:t>DEVICE DESCRIPTION</w:t>
            </w:r>
            <w:r w:rsidRPr="0058418D">
              <w:rPr>
                <w:noProof/>
                <w:webHidden/>
              </w:rPr>
              <w:tab/>
            </w:r>
            <w:r w:rsidRPr="0058418D">
              <w:rPr>
                <w:noProof/>
                <w:webHidden/>
              </w:rPr>
              <w:fldChar w:fldCharType="begin"/>
            </w:r>
            <w:r w:rsidRPr="0058418D">
              <w:rPr>
                <w:noProof/>
                <w:webHidden/>
              </w:rPr>
              <w:instrText xml:space="preserve"> PAGEREF _Toc138252430 \h </w:instrText>
            </w:r>
            <w:r w:rsidRPr="0058418D">
              <w:rPr>
                <w:noProof/>
                <w:webHidden/>
              </w:rPr>
            </w:r>
            <w:r w:rsidRPr="0058418D">
              <w:rPr>
                <w:noProof/>
                <w:webHidden/>
              </w:rPr>
              <w:fldChar w:fldCharType="separate"/>
            </w:r>
            <w:r w:rsidRPr="0058418D">
              <w:rPr>
                <w:noProof/>
                <w:webHidden/>
              </w:rPr>
              <w:t>4</w:t>
            </w:r>
            <w:r w:rsidRPr="0058418D">
              <w:rPr>
                <w:noProof/>
                <w:webHidden/>
              </w:rPr>
              <w:fldChar w:fldCharType="end"/>
            </w:r>
          </w:hyperlink>
        </w:p>
        <w:p w14:paraId="25CBCDCB" w14:textId="7A018A81" w:rsidR="00821D59" w:rsidRPr="0058418D" w:rsidRDefault="00821D59" w:rsidP="00821D59">
          <w:pPr>
            <w:pStyle w:val="TOC1"/>
            <w:rPr>
              <w:rFonts w:eastAsiaTheme="minorEastAsia"/>
              <w:noProof/>
              <w:kern w:val="2"/>
              <w14:ligatures w14:val="standardContextual"/>
            </w:rPr>
          </w:pPr>
          <w:hyperlink w:anchor="_Toc138252431" w:history="1">
            <w:r w:rsidRPr="0058418D">
              <w:rPr>
                <w:rStyle w:val="Hyperlink"/>
                <w:noProof/>
              </w:rPr>
              <w:t>3.0</w:t>
            </w:r>
            <w:r w:rsidRPr="0058418D">
              <w:rPr>
                <w:rFonts w:eastAsiaTheme="minorEastAsia"/>
                <w:noProof/>
                <w:kern w:val="2"/>
                <w14:ligatures w14:val="standardContextual"/>
              </w:rPr>
              <w:tab/>
            </w:r>
            <w:r w:rsidRPr="0058418D">
              <w:rPr>
                <w:rStyle w:val="Hyperlink"/>
                <w:noProof/>
              </w:rPr>
              <w:t>SUMMARY OF SAFETY AND CLINICAL PERFORMANCE</w:t>
            </w:r>
            <w:r w:rsidRPr="0058418D">
              <w:rPr>
                <w:noProof/>
                <w:webHidden/>
              </w:rPr>
              <w:tab/>
            </w:r>
            <w:r w:rsidRPr="0058418D">
              <w:rPr>
                <w:noProof/>
                <w:webHidden/>
              </w:rPr>
              <w:fldChar w:fldCharType="begin"/>
            </w:r>
            <w:r w:rsidRPr="0058418D">
              <w:rPr>
                <w:noProof/>
                <w:webHidden/>
              </w:rPr>
              <w:instrText xml:space="preserve"> PAGEREF _Toc138252431 \h </w:instrText>
            </w:r>
            <w:r w:rsidRPr="0058418D">
              <w:rPr>
                <w:noProof/>
                <w:webHidden/>
              </w:rPr>
            </w:r>
            <w:r w:rsidRPr="0058418D">
              <w:rPr>
                <w:noProof/>
                <w:webHidden/>
              </w:rPr>
              <w:fldChar w:fldCharType="separate"/>
            </w:r>
            <w:r w:rsidRPr="0058418D">
              <w:rPr>
                <w:noProof/>
                <w:webHidden/>
              </w:rPr>
              <w:t>6</w:t>
            </w:r>
            <w:r w:rsidRPr="0058418D">
              <w:rPr>
                <w:noProof/>
                <w:webHidden/>
              </w:rPr>
              <w:fldChar w:fldCharType="end"/>
            </w:r>
          </w:hyperlink>
        </w:p>
        <w:p w14:paraId="16A29F91" w14:textId="2C09D345" w:rsidR="00821D59" w:rsidRPr="0058418D" w:rsidRDefault="00821D59" w:rsidP="00821D59">
          <w:pPr>
            <w:pStyle w:val="TOC1"/>
            <w:rPr>
              <w:rFonts w:eastAsiaTheme="minorEastAsia"/>
              <w:noProof/>
              <w:kern w:val="2"/>
              <w14:ligatures w14:val="standardContextual"/>
            </w:rPr>
          </w:pPr>
          <w:hyperlink w:anchor="_Toc138252432" w:history="1">
            <w:r w:rsidRPr="0058418D">
              <w:rPr>
                <w:rStyle w:val="Hyperlink"/>
                <w:noProof/>
              </w:rPr>
              <w:t>4.0</w:t>
            </w:r>
            <w:r w:rsidRPr="0058418D">
              <w:rPr>
                <w:rFonts w:eastAsiaTheme="minorEastAsia"/>
                <w:noProof/>
                <w:kern w:val="2"/>
                <w14:ligatures w14:val="standardContextual"/>
              </w:rPr>
              <w:tab/>
            </w:r>
            <w:r w:rsidRPr="0058418D">
              <w:rPr>
                <w:rStyle w:val="Hyperlink"/>
                <w:noProof/>
              </w:rPr>
              <w:t>INDICATIONS FOR USE</w:t>
            </w:r>
            <w:r w:rsidRPr="0058418D">
              <w:rPr>
                <w:noProof/>
                <w:webHidden/>
              </w:rPr>
              <w:tab/>
            </w:r>
            <w:r w:rsidRPr="0058418D">
              <w:rPr>
                <w:noProof/>
                <w:webHidden/>
              </w:rPr>
              <w:fldChar w:fldCharType="begin"/>
            </w:r>
            <w:r w:rsidRPr="0058418D">
              <w:rPr>
                <w:noProof/>
                <w:webHidden/>
              </w:rPr>
              <w:instrText xml:space="preserve"> PAGEREF _Toc138252432 \h </w:instrText>
            </w:r>
            <w:r w:rsidRPr="0058418D">
              <w:rPr>
                <w:noProof/>
                <w:webHidden/>
              </w:rPr>
            </w:r>
            <w:r w:rsidRPr="0058418D">
              <w:rPr>
                <w:noProof/>
                <w:webHidden/>
              </w:rPr>
              <w:fldChar w:fldCharType="separate"/>
            </w:r>
            <w:r w:rsidRPr="0058418D">
              <w:rPr>
                <w:noProof/>
                <w:webHidden/>
              </w:rPr>
              <w:t>6</w:t>
            </w:r>
            <w:r w:rsidRPr="0058418D">
              <w:rPr>
                <w:noProof/>
                <w:webHidden/>
              </w:rPr>
              <w:fldChar w:fldCharType="end"/>
            </w:r>
          </w:hyperlink>
        </w:p>
        <w:p w14:paraId="77D047B4" w14:textId="1667A6ED" w:rsidR="00821D59" w:rsidRPr="0058418D" w:rsidRDefault="00821D59" w:rsidP="00821D59">
          <w:pPr>
            <w:pStyle w:val="TOC1"/>
            <w:rPr>
              <w:rFonts w:eastAsiaTheme="minorEastAsia"/>
              <w:noProof/>
              <w:kern w:val="2"/>
              <w14:ligatures w14:val="standardContextual"/>
            </w:rPr>
          </w:pPr>
          <w:hyperlink w:anchor="_Toc138252433" w:history="1">
            <w:r w:rsidRPr="0058418D">
              <w:rPr>
                <w:rStyle w:val="Hyperlink"/>
                <w:noProof/>
              </w:rPr>
              <w:t>5.0</w:t>
            </w:r>
            <w:r w:rsidRPr="0058418D">
              <w:rPr>
                <w:rFonts w:eastAsiaTheme="minorEastAsia"/>
                <w:noProof/>
                <w:kern w:val="2"/>
                <w14:ligatures w14:val="standardContextual"/>
              </w:rPr>
              <w:tab/>
            </w:r>
            <w:r w:rsidRPr="0058418D">
              <w:rPr>
                <w:rStyle w:val="Hyperlink"/>
                <w:noProof/>
              </w:rPr>
              <w:t>EXPECTED BENEFITS AND CLINICAL PERFORMANCE</w:t>
            </w:r>
            <w:r w:rsidRPr="0058418D">
              <w:rPr>
                <w:noProof/>
                <w:webHidden/>
              </w:rPr>
              <w:tab/>
            </w:r>
            <w:r w:rsidRPr="0058418D">
              <w:rPr>
                <w:noProof/>
                <w:webHidden/>
              </w:rPr>
              <w:fldChar w:fldCharType="begin"/>
            </w:r>
            <w:r w:rsidRPr="0058418D">
              <w:rPr>
                <w:noProof/>
                <w:webHidden/>
              </w:rPr>
              <w:instrText xml:space="preserve"> PAGEREF _Toc138252433 \h </w:instrText>
            </w:r>
            <w:r w:rsidRPr="0058418D">
              <w:rPr>
                <w:noProof/>
                <w:webHidden/>
              </w:rPr>
            </w:r>
            <w:r w:rsidRPr="0058418D">
              <w:rPr>
                <w:noProof/>
                <w:webHidden/>
              </w:rPr>
              <w:fldChar w:fldCharType="separate"/>
            </w:r>
            <w:r w:rsidRPr="0058418D">
              <w:rPr>
                <w:noProof/>
                <w:webHidden/>
              </w:rPr>
              <w:t>6</w:t>
            </w:r>
            <w:r w:rsidRPr="0058418D">
              <w:rPr>
                <w:noProof/>
                <w:webHidden/>
              </w:rPr>
              <w:fldChar w:fldCharType="end"/>
            </w:r>
          </w:hyperlink>
        </w:p>
        <w:p w14:paraId="0C5BAFEB" w14:textId="416E77C7" w:rsidR="00821D59" w:rsidRPr="0058418D" w:rsidRDefault="00821D59" w:rsidP="00821D59">
          <w:pPr>
            <w:pStyle w:val="TOC1"/>
            <w:rPr>
              <w:rFonts w:eastAsiaTheme="minorEastAsia"/>
              <w:noProof/>
              <w:kern w:val="2"/>
              <w14:ligatures w14:val="standardContextual"/>
            </w:rPr>
          </w:pPr>
          <w:hyperlink w:anchor="_Toc138252434" w:history="1">
            <w:r w:rsidRPr="0058418D">
              <w:rPr>
                <w:rStyle w:val="Hyperlink"/>
                <w:noProof/>
              </w:rPr>
              <w:t>6.0</w:t>
            </w:r>
            <w:r w:rsidRPr="0058418D">
              <w:rPr>
                <w:rFonts w:eastAsiaTheme="minorEastAsia"/>
                <w:noProof/>
                <w:kern w:val="2"/>
                <w14:ligatures w14:val="standardContextual"/>
              </w:rPr>
              <w:tab/>
            </w:r>
            <w:r w:rsidRPr="0058418D">
              <w:rPr>
                <w:rStyle w:val="Hyperlink"/>
                <w:noProof/>
              </w:rPr>
              <w:t>CONTRAINDICATIONS</w:t>
            </w:r>
            <w:r w:rsidRPr="0058418D">
              <w:rPr>
                <w:noProof/>
                <w:webHidden/>
              </w:rPr>
              <w:tab/>
            </w:r>
            <w:r w:rsidRPr="0058418D">
              <w:rPr>
                <w:noProof/>
                <w:webHidden/>
              </w:rPr>
              <w:fldChar w:fldCharType="begin"/>
            </w:r>
            <w:r w:rsidRPr="0058418D">
              <w:rPr>
                <w:noProof/>
                <w:webHidden/>
              </w:rPr>
              <w:instrText xml:space="preserve"> PAGEREF _Toc138252434 \h </w:instrText>
            </w:r>
            <w:r w:rsidRPr="0058418D">
              <w:rPr>
                <w:noProof/>
                <w:webHidden/>
              </w:rPr>
            </w:r>
            <w:r w:rsidRPr="0058418D">
              <w:rPr>
                <w:noProof/>
                <w:webHidden/>
              </w:rPr>
              <w:fldChar w:fldCharType="separate"/>
            </w:r>
            <w:r w:rsidRPr="0058418D">
              <w:rPr>
                <w:noProof/>
                <w:webHidden/>
              </w:rPr>
              <w:t>6</w:t>
            </w:r>
            <w:r w:rsidRPr="0058418D">
              <w:rPr>
                <w:noProof/>
                <w:webHidden/>
              </w:rPr>
              <w:fldChar w:fldCharType="end"/>
            </w:r>
          </w:hyperlink>
        </w:p>
        <w:p w14:paraId="347870A9" w14:textId="30E894F2" w:rsidR="00821D59" w:rsidRPr="0058418D" w:rsidRDefault="00821D59" w:rsidP="00821D59">
          <w:pPr>
            <w:pStyle w:val="TOC1"/>
            <w:rPr>
              <w:rFonts w:eastAsiaTheme="minorEastAsia"/>
              <w:noProof/>
              <w:kern w:val="2"/>
              <w14:ligatures w14:val="standardContextual"/>
            </w:rPr>
          </w:pPr>
          <w:hyperlink w:anchor="_Toc138252435" w:history="1">
            <w:r w:rsidRPr="0058418D">
              <w:rPr>
                <w:rStyle w:val="Hyperlink"/>
                <w:noProof/>
              </w:rPr>
              <w:t>7.0</w:t>
            </w:r>
            <w:r w:rsidRPr="0058418D">
              <w:rPr>
                <w:rFonts w:eastAsiaTheme="minorEastAsia"/>
                <w:noProof/>
                <w:kern w:val="2"/>
                <w14:ligatures w14:val="standardContextual"/>
              </w:rPr>
              <w:tab/>
            </w:r>
            <w:r w:rsidRPr="0058418D">
              <w:rPr>
                <w:rStyle w:val="Hyperlink"/>
                <w:noProof/>
              </w:rPr>
              <w:t>PRECAUTIONS</w:t>
            </w:r>
            <w:r w:rsidRPr="0058418D">
              <w:rPr>
                <w:noProof/>
                <w:webHidden/>
              </w:rPr>
              <w:tab/>
            </w:r>
            <w:r w:rsidRPr="0058418D">
              <w:rPr>
                <w:noProof/>
                <w:webHidden/>
              </w:rPr>
              <w:fldChar w:fldCharType="begin"/>
            </w:r>
            <w:r w:rsidRPr="0058418D">
              <w:rPr>
                <w:noProof/>
                <w:webHidden/>
              </w:rPr>
              <w:instrText xml:space="preserve"> PAGEREF _Toc138252435 \h </w:instrText>
            </w:r>
            <w:r w:rsidRPr="0058418D">
              <w:rPr>
                <w:noProof/>
                <w:webHidden/>
              </w:rPr>
            </w:r>
            <w:r w:rsidRPr="0058418D">
              <w:rPr>
                <w:noProof/>
                <w:webHidden/>
              </w:rPr>
              <w:fldChar w:fldCharType="separate"/>
            </w:r>
            <w:r w:rsidRPr="0058418D">
              <w:rPr>
                <w:noProof/>
                <w:webHidden/>
              </w:rPr>
              <w:t>7</w:t>
            </w:r>
            <w:r w:rsidRPr="0058418D">
              <w:rPr>
                <w:noProof/>
                <w:webHidden/>
              </w:rPr>
              <w:fldChar w:fldCharType="end"/>
            </w:r>
          </w:hyperlink>
        </w:p>
        <w:p w14:paraId="0B86D645" w14:textId="22E1733A" w:rsidR="00821D59" w:rsidRPr="0058418D" w:rsidRDefault="00821D59" w:rsidP="00821D59">
          <w:pPr>
            <w:pStyle w:val="TOC1"/>
            <w:rPr>
              <w:rFonts w:eastAsiaTheme="minorEastAsia"/>
              <w:noProof/>
              <w:kern w:val="2"/>
              <w14:ligatures w14:val="standardContextual"/>
            </w:rPr>
          </w:pPr>
          <w:hyperlink w:anchor="_Toc138252436" w:history="1">
            <w:r w:rsidRPr="0058418D">
              <w:rPr>
                <w:rStyle w:val="Hyperlink"/>
                <w:noProof/>
              </w:rPr>
              <w:t>8.0</w:t>
            </w:r>
            <w:r w:rsidRPr="0058418D">
              <w:rPr>
                <w:rFonts w:eastAsiaTheme="minorEastAsia"/>
                <w:noProof/>
                <w:kern w:val="2"/>
                <w14:ligatures w14:val="standardContextual"/>
              </w:rPr>
              <w:tab/>
            </w:r>
            <w:r w:rsidRPr="0058418D">
              <w:rPr>
                <w:rStyle w:val="Hyperlink"/>
                <w:noProof/>
              </w:rPr>
              <w:t>WARNINGS</w:t>
            </w:r>
            <w:r w:rsidRPr="0058418D">
              <w:rPr>
                <w:noProof/>
                <w:webHidden/>
              </w:rPr>
              <w:tab/>
            </w:r>
            <w:r w:rsidRPr="0058418D">
              <w:rPr>
                <w:noProof/>
                <w:webHidden/>
              </w:rPr>
              <w:fldChar w:fldCharType="begin"/>
            </w:r>
            <w:r w:rsidRPr="0058418D">
              <w:rPr>
                <w:noProof/>
                <w:webHidden/>
              </w:rPr>
              <w:instrText xml:space="preserve"> PAGEREF _Toc138252436 \h </w:instrText>
            </w:r>
            <w:r w:rsidRPr="0058418D">
              <w:rPr>
                <w:noProof/>
                <w:webHidden/>
              </w:rPr>
            </w:r>
            <w:r w:rsidRPr="0058418D">
              <w:rPr>
                <w:noProof/>
                <w:webHidden/>
              </w:rPr>
              <w:fldChar w:fldCharType="separate"/>
            </w:r>
            <w:r w:rsidRPr="0058418D">
              <w:rPr>
                <w:noProof/>
                <w:webHidden/>
              </w:rPr>
              <w:t>8</w:t>
            </w:r>
            <w:r w:rsidRPr="0058418D">
              <w:rPr>
                <w:noProof/>
                <w:webHidden/>
              </w:rPr>
              <w:fldChar w:fldCharType="end"/>
            </w:r>
          </w:hyperlink>
        </w:p>
        <w:p w14:paraId="4ED6C47F" w14:textId="1303E8E6" w:rsidR="00821D59" w:rsidRPr="0058418D" w:rsidRDefault="00821D59" w:rsidP="00821D59">
          <w:pPr>
            <w:pStyle w:val="TOC1"/>
            <w:rPr>
              <w:rFonts w:eastAsiaTheme="minorEastAsia"/>
              <w:noProof/>
              <w:kern w:val="2"/>
              <w14:ligatures w14:val="standardContextual"/>
            </w:rPr>
          </w:pPr>
          <w:hyperlink w:anchor="_Toc138252437" w:history="1">
            <w:r w:rsidRPr="0058418D">
              <w:rPr>
                <w:rStyle w:val="Hyperlink"/>
                <w:noProof/>
              </w:rPr>
              <w:t>9.0</w:t>
            </w:r>
            <w:r w:rsidRPr="0058418D">
              <w:rPr>
                <w:rFonts w:eastAsiaTheme="minorEastAsia"/>
                <w:noProof/>
                <w:kern w:val="2"/>
                <w14:ligatures w14:val="standardContextual"/>
              </w:rPr>
              <w:tab/>
            </w:r>
            <w:r w:rsidRPr="0058418D">
              <w:rPr>
                <w:rStyle w:val="Hyperlink"/>
                <w:noProof/>
              </w:rPr>
              <w:t>CAUTIONS</w:t>
            </w:r>
            <w:r w:rsidRPr="0058418D">
              <w:rPr>
                <w:noProof/>
                <w:webHidden/>
              </w:rPr>
              <w:tab/>
            </w:r>
            <w:r w:rsidRPr="0058418D">
              <w:rPr>
                <w:noProof/>
                <w:webHidden/>
              </w:rPr>
              <w:fldChar w:fldCharType="begin"/>
            </w:r>
            <w:r w:rsidRPr="0058418D">
              <w:rPr>
                <w:noProof/>
                <w:webHidden/>
              </w:rPr>
              <w:instrText xml:space="preserve"> PAGEREF _Toc138252437 \h </w:instrText>
            </w:r>
            <w:r w:rsidRPr="0058418D">
              <w:rPr>
                <w:noProof/>
                <w:webHidden/>
              </w:rPr>
            </w:r>
            <w:r w:rsidRPr="0058418D">
              <w:rPr>
                <w:noProof/>
                <w:webHidden/>
              </w:rPr>
              <w:fldChar w:fldCharType="separate"/>
            </w:r>
            <w:r w:rsidRPr="0058418D">
              <w:rPr>
                <w:noProof/>
                <w:webHidden/>
              </w:rPr>
              <w:t>9</w:t>
            </w:r>
            <w:r w:rsidRPr="0058418D">
              <w:rPr>
                <w:noProof/>
                <w:webHidden/>
              </w:rPr>
              <w:fldChar w:fldCharType="end"/>
            </w:r>
          </w:hyperlink>
        </w:p>
        <w:p w14:paraId="203D1527" w14:textId="3CBFEC93" w:rsidR="00821D59" w:rsidRPr="0058418D" w:rsidRDefault="00821D59" w:rsidP="00821D59">
          <w:pPr>
            <w:pStyle w:val="TOC1"/>
            <w:rPr>
              <w:rFonts w:eastAsiaTheme="minorEastAsia"/>
              <w:noProof/>
              <w:kern w:val="2"/>
              <w14:ligatures w14:val="standardContextual"/>
            </w:rPr>
          </w:pPr>
          <w:hyperlink w:anchor="_Toc138252438" w:history="1">
            <w:r w:rsidRPr="0058418D">
              <w:rPr>
                <w:rStyle w:val="Hyperlink"/>
                <w:noProof/>
              </w:rPr>
              <w:t>10.0</w:t>
            </w:r>
            <w:r w:rsidRPr="0058418D">
              <w:rPr>
                <w:rFonts w:eastAsiaTheme="minorEastAsia"/>
                <w:noProof/>
                <w:kern w:val="2"/>
                <w14:ligatures w14:val="standardContextual"/>
              </w:rPr>
              <w:tab/>
            </w:r>
            <w:r w:rsidRPr="0058418D">
              <w:rPr>
                <w:rStyle w:val="Hyperlink"/>
                <w:noProof/>
              </w:rPr>
              <w:t>DISPOSAL OF DEVICES</w:t>
            </w:r>
            <w:r w:rsidRPr="0058418D">
              <w:rPr>
                <w:noProof/>
                <w:webHidden/>
              </w:rPr>
              <w:tab/>
            </w:r>
            <w:r w:rsidRPr="0058418D">
              <w:rPr>
                <w:noProof/>
                <w:webHidden/>
              </w:rPr>
              <w:fldChar w:fldCharType="begin"/>
            </w:r>
            <w:r w:rsidRPr="0058418D">
              <w:rPr>
                <w:noProof/>
                <w:webHidden/>
              </w:rPr>
              <w:instrText xml:space="preserve"> PAGEREF _Toc138252438 \h </w:instrText>
            </w:r>
            <w:r w:rsidRPr="0058418D">
              <w:rPr>
                <w:noProof/>
                <w:webHidden/>
              </w:rPr>
            </w:r>
            <w:r w:rsidRPr="0058418D">
              <w:rPr>
                <w:noProof/>
                <w:webHidden/>
              </w:rPr>
              <w:fldChar w:fldCharType="separate"/>
            </w:r>
            <w:r w:rsidRPr="0058418D">
              <w:rPr>
                <w:noProof/>
                <w:webHidden/>
              </w:rPr>
              <w:t>10</w:t>
            </w:r>
            <w:r w:rsidRPr="0058418D">
              <w:rPr>
                <w:noProof/>
                <w:webHidden/>
              </w:rPr>
              <w:fldChar w:fldCharType="end"/>
            </w:r>
          </w:hyperlink>
        </w:p>
        <w:p w14:paraId="62614AEA" w14:textId="3C30339E" w:rsidR="00821D59" w:rsidRPr="0058418D" w:rsidRDefault="00821D59" w:rsidP="00821D59">
          <w:pPr>
            <w:pStyle w:val="TOC1"/>
            <w:rPr>
              <w:rFonts w:eastAsiaTheme="minorEastAsia"/>
              <w:noProof/>
              <w:kern w:val="2"/>
              <w14:ligatures w14:val="standardContextual"/>
            </w:rPr>
          </w:pPr>
          <w:hyperlink w:anchor="_Toc138252439" w:history="1">
            <w:r w:rsidRPr="0058418D">
              <w:rPr>
                <w:rStyle w:val="Hyperlink"/>
                <w:noProof/>
              </w:rPr>
              <w:t>11.0</w:t>
            </w:r>
            <w:r w:rsidRPr="0058418D">
              <w:rPr>
                <w:rFonts w:eastAsiaTheme="minorEastAsia"/>
                <w:noProof/>
                <w:kern w:val="2"/>
                <w14:ligatures w14:val="standardContextual"/>
              </w:rPr>
              <w:tab/>
            </w:r>
            <w:r w:rsidRPr="0058418D">
              <w:rPr>
                <w:rStyle w:val="Hyperlink"/>
                <w:noProof/>
              </w:rPr>
              <w:t>INTENDED USERS</w:t>
            </w:r>
            <w:r w:rsidRPr="0058418D">
              <w:rPr>
                <w:noProof/>
                <w:webHidden/>
              </w:rPr>
              <w:tab/>
            </w:r>
            <w:r w:rsidRPr="0058418D">
              <w:rPr>
                <w:noProof/>
                <w:webHidden/>
              </w:rPr>
              <w:fldChar w:fldCharType="begin"/>
            </w:r>
            <w:r w:rsidRPr="0058418D">
              <w:rPr>
                <w:noProof/>
                <w:webHidden/>
              </w:rPr>
              <w:instrText xml:space="preserve"> PAGEREF _Toc138252439 \h </w:instrText>
            </w:r>
            <w:r w:rsidRPr="0058418D">
              <w:rPr>
                <w:noProof/>
                <w:webHidden/>
              </w:rPr>
            </w:r>
            <w:r w:rsidRPr="0058418D">
              <w:rPr>
                <w:noProof/>
                <w:webHidden/>
              </w:rPr>
              <w:fldChar w:fldCharType="separate"/>
            </w:r>
            <w:r w:rsidRPr="0058418D">
              <w:rPr>
                <w:noProof/>
                <w:webHidden/>
              </w:rPr>
              <w:t>10</w:t>
            </w:r>
            <w:r w:rsidRPr="0058418D">
              <w:rPr>
                <w:noProof/>
                <w:webHidden/>
              </w:rPr>
              <w:fldChar w:fldCharType="end"/>
            </w:r>
          </w:hyperlink>
        </w:p>
        <w:p w14:paraId="4983D35E" w14:textId="7F82BE05" w:rsidR="00821D59" w:rsidRPr="0058418D" w:rsidRDefault="00821D59" w:rsidP="00821D59">
          <w:pPr>
            <w:pStyle w:val="TOC1"/>
            <w:rPr>
              <w:rFonts w:eastAsiaTheme="minorEastAsia"/>
              <w:noProof/>
              <w:kern w:val="2"/>
              <w14:ligatures w14:val="standardContextual"/>
            </w:rPr>
          </w:pPr>
          <w:hyperlink w:anchor="_Toc138252440" w:history="1">
            <w:r w:rsidRPr="0058418D">
              <w:rPr>
                <w:rStyle w:val="Hyperlink"/>
                <w:noProof/>
              </w:rPr>
              <w:t>12.0</w:t>
            </w:r>
            <w:r w:rsidRPr="0058418D">
              <w:rPr>
                <w:rFonts w:eastAsiaTheme="minorEastAsia"/>
                <w:noProof/>
                <w:kern w:val="2"/>
                <w14:ligatures w14:val="standardContextual"/>
              </w:rPr>
              <w:tab/>
            </w:r>
            <w:r w:rsidRPr="0058418D">
              <w:rPr>
                <w:rStyle w:val="Hyperlink"/>
                <w:noProof/>
              </w:rPr>
              <w:t>INSTRUCTIONS FOR USE</w:t>
            </w:r>
            <w:r w:rsidRPr="0058418D">
              <w:rPr>
                <w:noProof/>
                <w:webHidden/>
              </w:rPr>
              <w:tab/>
            </w:r>
            <w:r w:rsidRPr="0058418D">
              <w:rPr>
                <w:noProof/>
                <w:webHidden/>
              </w:rPr>
              <w:fldChar w:fldCharType="begin"/>
            </w:r>
            <w:r w:rsidRPr="0058418D">
              <w:rPr>
                <w:noProof/>
                <w:webHidden/>
              </w:rPr>
              <w:instrText xml:space="preserve"> PAGEREF _Toc138252440 \h </w:instrText>
            </w:r>
            <w:r w:rsidRPr="0058418D">
              <w:rPr>
                <w:noProof/>
                <w:webHidden/>
              </w:rPr>
            </w:r>
            <w:r w:rsidRPr="0058418D">
              <w:rPr>
                <w:noProof/>
                <w:webHidden/>
              </w:rPr>
              <w:fldChar w:fldCharType="separate"/>
            </w:r>
            <w:r w:rsidRPr="0058418D">
              <w:rPr>
                <w:noProof/>
                <w:webHidden/>
              </w:rPr>
              <w:t>10</w:t>
            </w:r>
            <w:r w:rsidRPr="0058418D">
              <w:rPr>
                <w:noProof/>
                <w:webHidden/>
              </w:rPr>
              <w:fldChar w:fldCharType="end"/>
            </w:r>
          </w:hyperlink>
        </w:p>
        <w:p w14:paraId="61508740" w14:textId="5544B5F2" w:rsidR="00821D59" w:rsidRPr="0058418D" w:rsidRDefault="00821D59">
          <w:pPr>
            <w:pStyle w:val="TOC2"/>
            <w:rPr>
              <w:rFonts w:eastAsiaTheme="minorEastAsia"/>
              <w:noProof/>
              <w:kern w:val="2"/>
              <w14:ligatures w14:val="standardContextual"/>
            </w:rPr>
          </w:pPr>
          <w:hyperlink w:anchor="_Toc138252441" w:history="1">
            <w:r w:rsidRPr="0058418D">
              <w:rPr>
                <w:rStyle w:val="Hyperlink"/>
                <w:noProof/>
              </w:rPr>
              <w:t>12.1 Preoperative loading of Feeder Tube Assemblies</w:t>
            </w:r>
            <w:r w:rsidRPr="0058418D">
              <w:rPr>
                <w:noProof/>
                <w:webHidden/>
              </w:rPr>
              <w:tab/>
            </w:r>
            <w:r w:rsidRPr="0058418D">
              <w:rPr>
                <w:noProof/>
                <w:webHidden/>
              </w:rPr>
              <w:fldChar w:fldCharType="begin"/>
            </w:r>
            <w:r w:rsidRPr="0058418D">
              <w:rPr>
                <w:noProof/>
                <w:webHidden/>
              </w:rPr>
              <w:instrText xml:space="preserve"> PAGEREF _Toc138252441 \h </w:instrText>
            </w:r>
            <w:r w:rsidRPr="0058418D">
              <w:rPr>
                <w:noProof/>
                <w:webHidden/>
              </w:rPr>
            </w:r>
            <w:r w:rsidRPr="0058418D">
              <w:rPr>
                <w:noProof/>
                <w:webHidden/>
              </w:rPr>
              <w:fldChar w:fldCharType="separate"/>
            </w:r>
            <w:r w:rsidRPr="0058418D">
              <w:rPr>
                <w:noProof/>
                <w:webHidden/>
              </w:rPr>
              <w:t>11</w:t>
            </w:r>
            <w:r w:rsidRPr="0058418D">
              <w:rPr>
                <w:noProof/>
                <w:webHidden/>
              </w:rPr>
              <w:fldChar w:fldCharType="end"/>
            </w:r>
          </w:hyperlink>
        </w:p>
        <w:p w14:paraId="696194BD" w14:textId="1FB939CD" w:rsidR="00821D59" w:rsidRPr="0058418D" w:rsidRDefault="00821D59">
          <w:pPr>
            <w:pStyle w:val="TOC2"/>
            <w:rPr>
              <w:rFonts w:eastAsiaTheme="minorEastAsia"/>
              <w:noProof/>
              <w:kern w:val="2"/>
              <w14:ligatures w14:val="standardContextual"/>
            </w:rPr>
          </w:pPr>
          <w:hyperlink w:anchor="_Toc138252442" w:history="1">
            <w:r w:rsidRPr="0058418D">
              <w:rPr>
                <w:rStyle w:val="Hyperlink"/>
                <w:noProof/>
              </w:rPr>
              <w:t>12.2 Marking</w:t>
            </w:r>
            <w:r w:rsidRPr="0058418D">
              <w:rPr>
                <w:noProof/>
                <w:webHidden/>
              </w:rPr>
              <w:tab/>
            </w:r>
            <w:r w:rsidRPr="0058418D">
              <w:rPr>
                <w:noProof/>
                <w:webHidden/>
              </w:rPr>
              <w:fldChar w:fldCharType="begin"/>
            </w:r>
            <w:r w:rsidRPr="0058418D">
              <w:rPr>
                <w:noProof/>
                <w:webHidden/>
              </w:rPr>
              <w:instrText xml:space="preserve"> PAGEREF _Toc138252442 \h </w:instrText>
            </w:r>
            <w:r w:rsidRPr="0058418D">
              <w:rPr>
                <w:noProof/>
                <w:webHidden/>
              </w:rPr>
            </w:r>
            <w:r w:rsidRPr="0058418D">
              <w:rPr>
                <w:noProof/>
                <w:webHidden/>
              </w:rPr>
              <w:fldChar w:fldCharType="separate"/>
            </w:r>
            <w:r w:rsidRPr="0058418D">
              <w:rPr>
                <w:noProof/>
                <w:webHidden/>
              </w:rPr>
              <w:t>12</w:t>
            </w:r>
            <w:r w:rsidRPr="0058418D">
              <w:rPr>
                <w:noProof/>
                <w:webHidden/>
              </w:rPr>
              <w:fldChar w:fldCharType="end"/>
            </w:r>
          </w:hyperlink>
        </w:p>
        <w:p w14:paraId="5F94057A" w14:textId="527E49CB" w:rsidR="00821D59" w:rsidRPr="0058418D" w:rsidRDefault="00821D59">
          <w:pPr>
            <w:pStyle w:val="TOC2"/>
            <w:rPr>
              <w:rFonts w:eastAsiaTheme="minorEastAsia"/>
              <w:noProof/>
              <w:kern w:val="2"/>
              <w14:ligatures w14:val="standardContextual"/>
            </w:rPr>
          </w:pPr>
          <w:hyperlink w:anchor="_Toc138252443" w:history="1">
            <w:r w:rsidRPr="0058418D">
              <w:rPr>
                <w:rStyle w:val="Hyperlink"/>
                <w:noProof/>
              </w:rPr>
              <w:t>12.3 Peritomy</w:t>
            </w:r>
            <w:r w:rsidRPr="0058418D">
              <w:rPr>
                <w:noProof/>
                <w:webHidden/>
              </w:rPr>
              <w:tab/>
            </w:r>
            <w:r w:rsidRPr="0058418D">
              <w:rPr>
                <w:noProof/>
                <w:webHidden/>
              </w:rPr>
              <w:fldChar w:fldCharType="begin"/>
            </w:r>
            <w:r w:rsidRPr="0058418D">
              <w:rPr>
                <w:noProof/>
                <w:webHidden/>
              </w:rPr>
              <w:instrText xml:space="preserve"> PAGEREF _Toc138252443 \h </w:instrText>
            </w:r>
            <w:r w:rsidRPr="0058418D">
              <w:rPr>
                <w:noProof/>
                <w:webHidden/>
              </w:rPr>
            </w:r>
            <w:r w:rsidRPr="0058418D">
              <w:rPr>
                <w:noProof/>
                <w:webHidden/>
              </w:rPr>
              <w:fldChar w:fldCharType="separate"/>
            </w:r>
            <w:r w:rsidRPr="0058418D">
              <w:rPr>
                <w:noProof/>
                <w:webHidden/>
              </w:rPr>
              <w:t>13</w:t>
            </w:r>
            <w:r w:rsidRPr="0058418D">
              <w:rPr>
                <w:noProof/>
                <w:webHidden/>
              </w:rPr>
              <w:fldChar w:fldCharType="end"/>
            </w:r>
          </w:hyperlink>
        </w:p>
        <w:p w14:paraId="4CA30BF6" w14:textId="54DDC489" w:rsidR="00821D59" w:rsidRPr="0058418D" w:rsidRDefault="00821D59">
          <w:pPr>
            <w:pStyle w:val="TOC2"/>
            <w:rPr>
              <w:rFonts w:eastAsiaTheme="minorEastAsia"/>
              <w:noProof/>
              <w:kern w:val="2"/>
              <w14:ligatures w14:val="standardContextual"/>
            </w:rPr>
          </w:pPr>
          <w:hyperlink w:anchor="_Toc138252444" w:history="1">
            <w:r w:rsidRPr="0058418D">
              <w:rPr>
                <w:rStyle w:val="Hyperlink"/>
                <w:noProof/>
              </w:rPr>
              <w:t>12.4 Docking Station Placement</w:t>
            </w:r>
            <w:r w:rsidRPr="0058418D">
              <w:rPr>
                <w:noProof/>
                <w:webHidden/>
              </w:rPr>
              <w:tab/>
            </w:r>
            <w:r w:rsidRPr="0058418D">
              <w:rPr>
                <w:noProof/>
                <w:webHidden/>
              </w:rPr>
              <w:fldChar w:fldCharType="begin"/>
            </w:r>
            <w:r w:rsidRPr="0058418D">
              <w:rPr>
                <w:noProof/>
                <w:webHidden/>
              </w:rPr>
              <w:instrText xml:space="preserve"> PAGEREF _Toc138252444 \h </w:instrText>
            </w:r>
            <w:r w:rsidRPr="0058418D">
              <w:rPr>
                <w:noProof/>
                <w:webHidden/>
              </w:rPr>
            </w:r>
            <w:r w:rsidRPr="0058418D">
              <w:rPr>
                <w:noProof/>
                <w:webHidden/>
              </w:rPr>
              <w:fldChar w:fldCharType="separate"/>
            </w:r>
            <w:r w:rsidRPr="0058418D">
              <w:rPr>
                <w:noProof/>
                <w:webHidden/>
              </w:rPr>
              <w:t>14</w:t>
            </w:r>
            <w:r w:rsidRPr="0058418D">
              <w:rPr>
                <w:noProof/>
                <w:webHidden/>
              </w:rPr>
              <w:fldChar w:fldCharType="end"/>
            </w:r>
          </w:hyperlink>
        </w:p>
        <w:p w14:paraId="260EB2C3" w14:textId="0C84ECC8" w:rsidR="00821D59" w:rsidRPr="0058418D" w:rsidRDefault="00821D59">
          <w:pPr>
            <w:pStyle w:val="TOC2"/>
            <w:rPr>
              <w:rFonts w:eastAsiaTheme="minorEastAsia"/>
              <w:noProof/>
              <w:kern w:val="2"/>
              <w14:ligatures w14:val="standardContextual"/>
            </w:rPr>
          </w:pPr>
          <w:hyperlink w:anchor="_Toc138252445" w:history="1">
            <w:r w:rsidRPr="0058418D">
              <w:rPr>
                <w:rStyle w:val="Hyperlink"/>
                <w:noProof/>
              </w:rPr>
              <w:t>12.5 Scleral Tunnel Creation</w:t>
            </w:r>
            <w:r w:rsidRPr="0058418D">
              <w:rPr>
                <w:noProof/>
                <w:webHidden/>
              </w:rPr>
              <w:tab/>
            </w:r>
            <w:r w:rsidRPr="0058418D">
              <w:rPr>
                <w:noProof/>
                <w:webHidden/>
              </w:rPr>
              <w:fldChar w:fldCharType="begin"/>
            </w:r>
            <w:r w:rsidRPr="0058418D">
              <w:rPr>
                <w:noProof/>
                <w:webHidden/>
              </w:rPr>
              <w:instrText xml:space="preserve"> PAGEREF _Toc138252445 \h </w:instrText>
            </w:r>
            <w:r w:rsidRPr="0058418D">
              <w:rPr>
                <w:noProof/>
                <w:webHidden/>
              </w:rPr>
            </w:r>
            <w:r w:rsidRPr="0058418D">
              <w:rPr>
                <w:noProof/>
                <w:webHidden/>
              </w:rPr>
              <w:fldChar w:fldCharType="separate"/>
            </w:r>
            <w:r w:rsidRPr="0058418D">
              <w:rPr>
                <w:noProof/>
                <w:webHidden/>
              </w:rPr>
              <w:t>14</w:t>
            </w:r>
            <w:r w:rsidRPr="0058418D">
              <w:rPr>
                <w:noProof/>
                <w:webHidden/>
              </w:rPr>
              <w:fldChar w:fldCharType="end"/>
            </w:r>
          </w:hyperlink>
        </w:p>
        <w:p w14:paraId="1CECA6E1" w14:textId="207CA28F" w:rsidR="00821D59" w:rsidRPr="0058418D" w:rsidRDefault="00821D59">
          <w:pPr>
            <w:pStyle w:val="TOC2"/>
            <w:rPr>
              <w:rFonts w:eastAsiaTheme="minorEastAsia"/>
              <w:noProof/>
              <w:kern w:val="2"/>
              <w14:ligatures w14:val="standardContextual"/>
            </w:rPr>
          </w:pPr>
          <w:hyperlink w:anchor="_Toc138252446" w:history="1">
            <w:r w:rsidRPr="0058418D">
              <w:rPr>
                <w:rStyle w:val="Hyperlink"/>
                <w:noProof/>
              </w:rPr>
              <w:t>12.6 Implantation of the VisAbility</w:t>
            </w:r>
            <w:r w:rsidRPr="0058418D">
              <w:rPr>
                <w:rStyle w:val="Hyperlink"/>
                <w:rFonts w:cstheme="minorHAnsi"/>
                <w:noProof/>
              </w:rPr>
              <w:t>™</w:t>
            </w:r>
            <w:r w:rsidRPr="0058418D">
              <w:rPr>
                <w:rStyle w:val="Hyperlink"/>
                <w:noProof/>
              </w:rPr>
              <w:t xml:space="preserve"> Micro Insert</w:t>
            </w:r>
            <w:r w:rsidRPr="0058418D">
              <w:rPr>
                <w:noProof/>
                <w:webHidden/>
              </w:rPr>
              <w:tab/>
            </w:r>
            <w:r w:rsidRPr="0058418D">
              <w:rPr>
                <w:noProof/>
                <w:webHidden/>
              </w:rPr>
              <w:fldChar w:fldCharType="begin"/>
            </w:r>
            <w:r w:rsidRPr="0058418D">
              <w:rPr>
                <w:noProof/>
                <w:webHidden/>
              </w:rPr>
              <w:instrText xml:space="preserve"> PAGEREF _Toc138252446 \h </w:instrText>
            </w:r>
            <w:r w:rsidRPr="0058418D">
              <w:rPr>
                <w:noProof/>
                <w:webHidden/>
              </w:rPr>
            </w:r>
            <w:r w:rsidRPr="0058418D">
              <w:rPr>
                <w:noProof/>
                <w:webHidden/>
              </w:rPr>
              <w:fldChar w:fldCharType="separate"/>
            </w:r>
            <w:r w:rsidRPr="0058418D">
              <w:rPr>
                <w:noProof/>
                <w:webHidden/>
              </w:rPr>
              <w:t>17</w:t>
            </w:r>
            <w:r w:rsidRPr="0058418D">
              <w:rPr>
                <w:noProof/>
                <w:webHidden/>
              </w:rPr>
              <w:fldChar w:fldCharType="end"/>
            </w:r>
          </w:hyperlink>
        </w:p>
        <w:p w14:paraId="3DCAB684" w14:textId="77A66E58" w:rsidR="00821D59" w:rsidRPr="0058418D" w:rsidRDefault="00821D59">
          <w:pPr>
            <w:pStyle w:val="TOC2"/>
            <w:rPr>
              <w:rFonts w:eastAsiaTheme="minorEastAsia"/>
              <w:noProof/>
              <w:kern w:val="2"/>
              <w14:ligatures w14:val="standardContextual"/>
            </w:rPr>
          </w:pPr>
          <w:hyperlink w:anchor="_Toc138252447" w:history="1">
            <w:r w:rsidRPr="0058418D">
              <w:rPr>
                <w:rStyle w:val="Hyperlink"/>
                <w:noProof/>
              </w:rPr>
              <w:t>12.7 Docking Station Removal</w:t>
            </w:r>
            <w:r w:rsidRPr="0058418D">
              <w:rPr>
                <w:noProof/>
                <w:webHidden/>
              </w:rPr>
              <w:tab/>
            </w:r>
            <w:r w:rsidRPr="0058418D">
              <w:rPr>
                <w:noProof/>
                <w:webHidden/>
              </w:rPr>
              <w:fldChar w:fldCharType="begin"/>
            </w:r>
            <w:r w:rsidRPr="0058418D">
              <w:rPr>
                <w:noProof/>
                <w:webHidden/>
              </w:rPr>
              <w:instrText xml:space="preserve"> PAGEREF _Toc138252447 \h </w:instrText>
            </w:r>
            <w:r w:rsidRPr="0058418D">
              <w:rPr>
                <w:noProof/>
                <w:webHidden/>
              </w:rPr>
            </w:r>
            <w:r w:rsidRPr="0058418D">
              <w:rPr>
                <w:noProof/>
                <w:webHidden/>
              </w:rPr>
              <w:fldChar w:fldCharType="separate"/>
            </w:r>
            <w:r w:rsidRPr="0058418D">
              <w:rPr>
                <w:noProof/>
                <w:webHidden/>
              </w:rPr>
              <w:t>18</w:t>
            </w:r>
            <w:r w:rsidRPr="0058418D">
              <w:rPr>
                <w:noProof/>
                <w:webHidden/>
              </w:rPr>
              <w:fldChar w:fldCharType="end"/>
            </w:r>
          </w:hyperlink>
        </w:p>
        <w:p w14:paraId="24C8C94F" w14:textId="696F0D82" w:rsidR="00821D59" w:rsidRPr="0058418D" w:rsidRDefault="00821D59">
          <w:pPr>
            <w:pStyle w:val="TOC2"/>
            <w:rPr>
              <w:rFonts w:eastAsiaTheme="minorEastAsia"/>
              <w:noProof/>
              <w:kern w:val="2"/>
              <w14:ligatures w14:val="standardContextual"/>
            </w:rPr>
          </w:pPr>
          <w:hyperlink w:anchor="_Toc138252448" w:history="1">
            <w:r w:rsidRPr="0058418D">
              <w:rPr>
                <w:rStyle w:val="Hyperlink"/>
                <w:noProof/>
              </w:rPr>
              <w:t>12.8 Conjunctival Closure</w:t>
            </w:r>
            <w:r w:rsidRPr="0058418D">
              <w:rPr>
                <w:noProof/>
                <w:webHidden/>
              </w:rPr>
              <w:tab/>
            </w:r>
            <w:r w:rsidRPr="0058418D">
              <w:rPr>
                <w:noProof/>
                <w:webHidden/>
              </w:rPr>
              <w:fldChar w:fldCharType="begin"/>
            </w:r>
            <w:r w:rsidRPr="0058418D">
              <w:rPr>
                <w:noProof/>
                <w:webHidden/>
              </w:rPr>
              <w:instrText xml:space="preserve"> PAGEREF _Toc138252448 \h </w:instrText>
            </w:r>
            <w:r w:rsidRPr="0058418D">
              <w:rPr>
                <w:noProof/>
                <w:webHidden/>
              </w:rPr>
            </w:r>
            <w:r w:rsidRPr="0058418D">
              <w:rPr>
                <w:noProof/>
                <w:webHidden/>
              </w:rPr>
              <w:fldChar w:fldCharType="separate"/>
            </w:r>
            <w:r w:rsidRPr="0058418D">
              <w:rPr>
                <w:noProof/>
                <w:webHidden/>
              </w:rPr>
              <w:t>18</w:t>
            </w:r>
            <w:r w:rsidRPr="0058418D">
              <w:rPr>
                <w:noProof/>
                <w:webHidden/>
              </w:rPr>
              <w:fldChar w:fldCharType="end"/>
            </w:r>
          </w:hyperlink>
        </w:p>
        <w:p w14:paraId="45DFAFFE" w14:textId="1E57ED4C" w:rsidR="00821D59" w:rsidRPr="0058418D" w:rsidRDefault="00821D59">
          <w:pPr>
            <w:pStyle w:val="TOC2"/>
            <w:rPr>
              <w:rFonts w:eastAsiaTheme="minorEastAsia"/>
              <w:noProof/>
              <w:kern w:val="2"/>
              <w14:ligatures w14:val="standardContextual"/>
            </w:rPr>
          </w:pPr>
          <w:hyperlink w:anchor="_Toc138252449" w:history="1">
            <w:r w:rsidRPr="0058418D">
              <w:rPr>
                <w:rStyle w:val="Hyperlink"/>
                <w:noProof/>
              </w:rPr>
              <w:t>12.9 After Conjunctival Closure</w:t>
            </w:r>
            <w:r w:rsidRPr="0058418D">
              <w:rPr>
                <w:noProof/>
                <w:webHidden/>
              </w:rPr>
              <w:tab/>
            </w:r>
            <w:r w:rsidRPr="0058418D">
              <w:rPr>
                <w:noProof/>
                <w:webHidden/>
              </w:rPr>
              <w:fldChar w:fldCharType="begin"/>
            </w:r>
            <w:r w:rsidRPr="0058418D">
              <w:rPr>
                <w:noProof/>
                <w:webHidden/>
              </w:rPr>
              <w:instrText xml:space="preserve"> PAGEREF _Toc138252449 \h </w:instrText>
            </w:r>
            <w:r w:rsidRPr="0058418D">
              <w:rPr>
                <w:noProof/>
                <w:webHidden/>
              </w:rPr>
            </w:r>
            <w:r w:rsidRPr="0058418D">
              <w:rPr>
                <w:noProof/>
                <w:webHidden/>
              </w:rPr>
              <w:fldChar w:fldCharType="separate"/>
            </w:r>
            <w:r w:rsidRPr="0058418D">
              <w:rPr>
                <w:noProof/>
                <w:webHidden/>
              </w:rPr>
              <w:t>19</w:t>
            </w:r>
            <w:r w:rsidRPr="0058418D">
              <w:rPr>
                <w:noProof/>
                <w:webHidden/>
              </w:rPr>
              <w:fldChar w:fldCharType="end"/>
            </w:r>
          </w:hyperlink>
        </w:p>
        <w:p w14:paraId="316F8A60" w14:textId="375DC76D" w:rsidR="00821D59" w:rsidRPr="0058418D" w:rsidRDefault="00821D59">
          <w:pPr>
            <w:pStyle w:val="TOC2"/>
            <w:rPr>
              <w:rFonts w:eastAsiaTheme="minorEastAsia"/>
              <w:noProof/>
              <w:kern w:val="2"/>
              <w14:ligatures w14:val="standardContextual"/>
            </w:rPr>
          </w:pPr>
          <w:hyperlink w:anchor="_Toc138252450" w:history="1">
            <w:r w:rsidRPr="0058418D">
              <w:rPr>
                <w:rStyle w:val="Hyperlink"/>
                <w:noProof/>
              </w:rPr>
              <w:t>12.10 Post-Operative Care</w:t>
            </w:r>
            <w:r w:rsidRPr="0058418D">
              <w:rPr>
                <w:noProof/>
                <w:webHidden/>
              </w:rPr>
              <w:tab/>
            </w:r>
            <w:r w:rsidRPr="0058418D">
              <w:rPr>
                <w:noProof/>
                <w:webHidden/>
              </w:rPr>
              <w:fldChar w:fldCharType="begin"/>
            </w:r>
            <w:r w:rsidRPr="0058418D">
              <w:rPr>
                <w:noProof/>
                <w:webHidden/>
              </w:rPr>
              <w:instrText xml:space="preserve"> PAGEREF _Toc138252450 \h </w:instrText>
            </w:r>
            <w:r w:rsidRPr="0058418D">
              <w:rPr>
                <w:noProof/>
                <w:webHidden/>
              </w:rPr>
            </w:r>
            <w:r w:rsidRPr="0058418D">
              <w:rPr>
                <w:noProof/>
                <w:webHidden/>
              </w:rPr>
              <w:fldChar w:fldCharType="separate"/>
            </w:r>
            <w:r w:rsidRPr="0058418D">
              <w:rPr>
                <w:noProof/>
                <w:webHidden/>
              </w:rPr>
              <w:t>19</w:t>
            </w:r>
            <w:r w:rsidRPr="0058418D">
              <w:rPr>
                <w:noProof/>
                <w:webHidden/>
              </w:rPr>
              <w:fldChar w:fldCharType="end"/>
            </w:r>
          </w:hyperlink>
        </w:p>
        <w:p w14:paraId="1F1C5C52" w14:textId="6AF71214" w:rsidR="00821D59" w:rsidRPr="0058418D" w:rsidRDefault="00821D59" w:rsidP="00821D59">
          <w:pPr>
            <w:pStyle w:val="TOC1"/>
            <w:rPr>
              <w:rFonts w:eastAsiaTheme="minorEastAsia"/>
              <w:noProof/>
              <w:kern w:val="2"/>
              <w14:ligatures w14:val="standardContextual"/>
            </w:rPr>
          </w:pPr>
          <w:hyperlink w:anchor="_Toc138252451" w:history="1">
            <w:r w:rsidRPr="0058418D">
              <w:rPr>
                <w:rStyle w:val="Hyperlink"/>
                <w:noProof/>
              </w:rPr>
              <w:t>13.0</w:t>
            </w:r>
            <w:r w:rsidRPr="0058418D">
              <w:rPr>
                <w:rFonts w:eastAsiaTheme="minorEastAsia"/>
                <w:noProof/>
                <w:kern w:val="2"/>
                <w14:ligatures w14:val="standardContextual"/>
              </w:rPr>
              <w:tab/>
            </w:r>
            <w:r w:rsidRPr="0058418D">
              <w:rPr>
                <w:rStyle w:val="Hyperlink"/>
                <w:noProof/>
              </w:rPr>
              <w:t>PROCEDURE TO SURGICALLY REMOVE THE VISABILITY™ MICRO INSERT</w:t>
            </w:r>
            <w:r w:rsidRPr="0058418D">
              <w:rPr>
                <w:noProof/>
                <w:webHidden/>
              </w:rPr>
              <w:tab/>
            </w:r>
            <w:r w:rsidRPr="0058418D">
              <w:rPr>
                <w:noProof/>
                <w:webHidden/>
              </w:rPr>
              <w:fldChar w:fldCharType="begin"/>
            </w:r>
            <w:r w:rsidRPr="0058418D">
              <w:rPr>
                <w:noProof/>
                <w:webHidden/>
              </w:rPr>
              <w:instrText xml:space="preserve"> PAGEREF _Toc138252451 \h </w:instrText>
            </w:r>
            <w:r w:rsidRPr="0058418D">
              <w:rPr>
                <w:noProof/>
                <w:webHidden/>
              </w:rPr>
            </w:r>
            <w:r w:rsidRPr="0058418D">
              <w:rPr>
                <w:noProof/>
                <w:webHidden/>
              </w:rPr>
              <w:fldChar w:fldCharType="separate"/>
            </w:r>
            <w:r w:rsidRPr="0058418D">
              <w:rPr>
                <w:noProof/>
                <w:webHidden/>
              </w:rPr>
              <w:t>19</w:t>
            </w:r>
            <w:r w:rsidRPr="0058418D">
              <w:rPr>
                <w:noProof/>
                <w:webHidden/>
              </w:rPr>
              <w:fldChar w:fldCharType="end"/>
            </w:r>
          </w:hyperlink>
        </w:p>
        <w:p w14:paraId="1E0E684B" w14:textId="1D3A1937" w:rsidR="00821D59" w:rsidRPr="0058418D" w:rsidRDefault="00821D59" w:rsidP="00821D59">
          <w:pPr>
            <w:pStyle w:val="TOC1"/>
            <w:rPr>
              <w:rFonts w:eastAsiaTheme="minorEastAsia"/>
              <w:noProof/>
              <w:kern w:val="2"/>
              <w14:ligatures w14:val="standardContextual"/>
            </w:rPr>
          </w:pPr>
          <w:hyperlink w:anchor="_Toc138252452" w:history="1">
            <w:r w:rsidRPr="0058418D">
              <w:rPr>
                <w:rStyle w:val="Hyperlink"/>
                <w:noProof/>
              </w:rPr>
              <w:t>14.0</w:t>
            </w:r>
            <w:r w:rsidRPr="0058418D">
              <w:rPr>
                <w:rFonts w:eastAsiaTheme="minorEastAsia"/>
                <w:noProof/>
                <w:kern w:val="2"/>
                <w14:ligatures w14:val="standardContextual"/>
              </w:rPr>
              <w:tab/>
            </w:r>
            <w:r w:rsidRPr="0058418D">
              <w:rPr>
                <w:rStyle w:val="Hyperlink"/>
                <w:noProof/>
              </w:rPr>
              <w:t>ENVIRONMENTAL HAZARDS</w:t>
            </w:r>
            <w:r w:rsidRPr="0058418D">
              <w:rPr>
                <w:noProof/>
                <w:webHidden/>
              </w:rPr>
              <w:tab/>
            </w:r>
            <w:r w:rsidRPr="0058418D">
              <w:rPr>
                <w:noProof/>
                <w:webHidden/>
              </w:rPr>
              <w:fldChar w:fldCharType="begin"/>
            </w:r>
            <w:r w:rsidRPr="0058418D">
              <w:rPr>
                <w:noProof/>
                <w:webHidden/>
              </w:rPr>
              <w:instrText xml:space="preserve"> PAGEREF _Toc138252452 \h </w:instrText>
            </w:r>
            <w:r w:rsidRPr="0058418D">
              <w:rPr>
                <w:noProof/>
                <w:webHidden/>
              </w:rPr>
            </w:r>
            <w:r w:rsidRPr="0058418D">
              <w:rPr>
                <w:noProof/>
                <w:webHidden/>
              </w:rPr>
              <w:fldChar w:fldCharType="separate"/>
            </w:r>
            <w:r w:rsidRPr="0058418D">
              <w:rPr>
                <w:noProof/>
                <w:webHidden/>
              </w:rPr>
              <w:t>21</w:t>
            </w:r>
            <w:r w:rsidRPr="0058418D">
              <w:rPr>
                <w:noProof/>
                <w:webHidden/>
              </w:rPr>
              <w:fldChar w:fldCharType="end"/>
            </w:r>
          </w:hyperlink>
        </w:p>
        <w:p w14:paraId="29C3C90F" w14:textId="448CA4F5" w:rsidR="00821D59" w:rsidRPr="0058418D" w:rsidRDefault="00821D59" w:rsidP="00821D59">
          <w:pPr>
            <w:pStyle w:val="TOC1"/>
            <w:rPr>
              <w:rFonts w:eastAsiaTheme="minorEastAsia"/>
              <w:noProof/>
              <w:kern w:val="2"/>
              <w14:ligatures w14:val="standardContextual"/>
            </w:rPr>
          </w:pPr>
          <w:hyperlink w:anchor="_Toc138252453" w:history="1">
            <w:r w:rsidRPr="0058418D">
              <w:rPr>
                <w:rStyle w:val="Hyperlink"/>
                <w:noProof/>
              </w:rPr>
              <w:t>15.0</w:t>
            </w:r>
            <w:r w:rsidRPr="0058418D">
              <w:rPr>
                <w:rFonts w:eastAsiaTheme="minorEastAsia"/>
                <w:noProof/>
                <w:kern w:val="2"/>
                <w14:ligatures w14:val="standardContextual"/>
              </w:rPr>
              <w:tab/>
            </w:r>
            <w:r w:rsidRPr="0058418D">
              <w:rPr>
                <w:rStyle w:val="Hyperlink"/>
                <w:noProof/>
              </w:rPr>
              <w:t>CLINICAL STUDY INFORMATION</w:t>
            </w:r>
            <w:r w:rsidRPr="0058418D">
              <w:rPr>
                <w:noProof/>
                <w:webHidden/>
              </w:rPr>
              <w:tab/>
            </w:r>
            <w:r w:rsidRPr="0058418D">
              <w:rPr>
                <w:noProof/>
                <w:webHidden/>
              </w:rPr>
              <w:fldChar w:fldCharType="begin"/>
            </w:r>
            <w:r w:rsidRPr="0058418D">
              <w:rPr>
                <w:noProof/>
                <w:webHidden/>
              </w:rPr>
              <w:instrText xml:space="preserve"> PAGEREF _Toc138252453 \h </w:instrText>
            </w:r>
            <w:r w:rsidRPr="0058418D">
              <w:rPr>
                <w:noProof/>
                <w:webHidden/>
              </w:rPr>
            </w:r>
            <w:r w:rsidRPr="0058418D">
              <w:rPr>
                <w:noProof/>
                <w:webHidden/>
              </w:rPr>
              <w:fldChar w:fldCharType="separate"/>
            </w:r>
            <w:r w:rsidRPr="0058418D">
              <w:rPr>
                <w:noProof/>
                <w:webHidden/>
              </w:rPr>
              <w:t>21</w:t>
            </w:r>
            <w:r w:rsidRPr="0058418D">
              <w:rPr>
                <w:noProof/>
                <w:webHidden/>
              </w:rPr>
              <w:fldChar w:fldCharType="end"/>
            </w:r>
          </w:hyperlink>
        </w:p>
        <w:p w14:paraId="570506AF" w14:textId="38580F85" w:rsidR="00821D59" w:rsidRPr="0058418D" w:rsidRDefault="00821D59">
          <w:pPr>
            <w:pStyle w:val="TOC2"/>
            <w:rPr>
              <w:rFonts w:eastAsiaTheme="minorEastAsia"/>
              <w:noProof/>
              <w:kern w:val="2"/>
              <w14:ligatures w14:val="standardContextual"/>
            </w:rPr>
          </w:pPr>
          <w:hyperlink w:anchor="_Toc138252454" w:history="1">
            <w:r w:rsidRPr="0058418D">
              <w:rPr>
                <w:rStyle w:val="Hyperlink"/>
                <w:noProof/>
              </w:rPr>
              <w:t>15.1 Effectiveness</w:t>
            </w:r>
            <w:r w:rsidRPr="0058418D">
              <w:rPr>
                <w:noProof/>
                <w:webHidden/>
              </w:rPr>
              <w:tab/>
            </w:r>
            <w:r w:rsidRPr="0058418D">
              <w:rPr>
                <w:noProof/>
                <w:webHidden/>
              </w:rPr>
              <w:fldChar w:fldCharType="begin"/>
            </w:r>
            <w:r w:rsidRPr="0058418D">
              <w:rPr>
                <w:noProof/>
                <w:webHidden/>
              </w:rPr>
              <w:instrText xml:space="preserve"> PAGEREF _Toc138252454 \h </w:instrText>
            </w:r>
            <w:r w:rsidRPr="0058418D">
              <w:rPr>
                <w:noProof/>
                <w:webHidden/>
              </w:rPr>
            </w:r>
            <w:r w:rsidRPr="0058418D">
              <w:rPr>
                <w:noProof/>
                <w:webHidden/>
              </w:rPr>
              <w:fldChar w:fldCharType="separate"/>
            </w:r>
            <w:r w:rsidRPr="0058418D">
              <w:rPr>
                <w:noProof/>
                <w:webHidden/>
              </w:rPr>
              <w:t>21</w:t>
            </w:r>
            <w:r w:rsidRPr="0058418D">
              <w:rPr>
                <w:noProof/>
                <w:webHidden/>
              </w:rPr>
              <w:fldChar w:fldCharType="end"/>
            </w:r>
          </w:hyperlink>
        </w:p>
        <w:p w14:paraId="76DE574A" w14:textId="3C543379" w:rsidR="00821D59" w:rsidRPr="0058418D" w:rsidRDefault="00821D59">
          <w:pPr>
            <w:pStyle w:val="TOC2"/>
            <w:rPr>
              <w:rFonts w:eastAsiaTheme="minorEastAsia"/>
              <w:noProof/>
              <w:kern w:val="2"/>
              <w14:ligatures w14:val="standardContextual"/>
            </w:rPr>
          </w:pPr>
          <w:hyperlink w:anchor="_Toc138252455" w:history="1">
            <w:r w:rsidRPr="0058418D">
              <w:rPr>
                <w:rStyle w:val="Hyperlink"/>
                <w:noProof/>
              </w:rPr>
              <w:t>15.2 Safety</w:t>
            </w:r>
            <w:r w:rsidRPr="0058418D">
              <w:rPr>
                <w:noProof/>
                <w:webHidden/>
              </w:rPr>
              <w:tab/>
            </w:r>
            <w:r w:rsidRPr="0058418D">
              <w:rPr>
                <w:noProof/>
                <w:webHidden/>
              </w:rPr>
              <w:fldChar w:fldCharType="begin"/>
            </w:r>
            <w:r w:rsidRPr="0058418D">
              <w:rPr>
                <w:noProof/>
                <w:webHidden/>
              </w:rPr>
              <w:instrText xml:space="preserve"> PAGEREF _Toc138252455 \h </w:instrText>
            </w:r>
            <w:r w:rsidRPr="0058418D">
              <w:rPr>
                <w:noProof/>
                <w:webHidden/>
              </w:rPr>
            </w:r>
            <w:r w:rsidRPr="0058418D">
              <w:rPr>
                <w:noProof/>
                <w:webHidden/>
              </w:rPr>
              <w:fldChar w:fldCharType="separate"/>
            </w:r>
            <w:r w:rsidRPr="0058418D">
              <w:rPr>
                <w:noProof/>
                <w:webHidden/>
              </w:rPr>
              <w:t>28</w:t>
            </w:r>
            <w:r w:rsidRPr="0058418D">
              <w:rPr>
                <w:noProof/>
                <w:webHidden/>
              </w:rPr>
              <w:fldChar w:fldCharType="end"/>
            </w:r>
          </w:hyperlink>
        </w:p>
        <w:p w14:paraId="4AC7AB6B" w14:textId="23D052EF" w:rsidR="00821D59" w:rsidRPr="0058418D" w:rsidRDefault="00821D59">
          <w:pPr>
            <w:pStyle w:val="TOC2"/>
            <w:rPr>
              <w:rFonts w:eastAsiaTheme="minorEastAsia"/>
              <w:noProof/>
              <w:kern w:val="2"/>
              <w14:ligatures w14:val="standardContextual"/>
            </w:rPr>
          </w:pPr>
          <w:hyperlink w:anchor="_Toc138252456" w:history="1">
            <w:r w:rsidRPr="0058418D">
              <w:rPr>
                <w:rStyle w:val="Hyperlink"/>
                <w:noProof/>
              </w:rPr>
              <w:t>15.3 Conclusions Drawn from the Study</w:t>
            </w:r>
            <w:r w:rsidRPr="0058418D">
              <w:rPr>
                <w:noProof/>
                <w:webHidden/>
              </w:rPr>
              <w:tab/>
            </w:r>
            <w:r w:rsidRPr="0058418D">
              <w:rPr>
                <w:noProof/>
                <w:webHidden/>
              </w:rPr>
              <w:fldChar w:fldCharType="begin"/>
            </w:r>
            <w:r w:rsidRPr="0058418D">
              <w:rPr>
                <w:noProof/>
                <w:webHidden/>
              </w:rPr>
              <w:instrText xml:space="preserve"> PAGEREF _Toc138252456 \h </w:instrText>
            </w:r>
            <w:r w:rsidRPr="0058418D">
              <w:rPr>
                <w:noProof/>
                <w:webHidden/>
              </w:rPr>
            </w:r>
            <w:r w:rsidRPr="0058418D">
              <w:rPr>
                <w:noProof/>
                <w:webHidden/>
              </w:rPr>
              <w:fldChar w:fldCharType="separate"/>
            </w:r>
            <w:r w:rsidRPr="0058418D">
              <w:rPr>
                <w:noProof/>
                <w:webHidden/>
              </w:rPr>
              <w:t>34</w:t>
            </w:r>
            <w:r w:rsidRPr="0058418D">
              <w:rPr>
                <w:noProof/>
                <w:webHidden/>
              </w:rPr>
              <w:fldChar w:fldCharType="end"/>
            </w:r>
          </w:hyperlink>
        </w:p>
        <w:p w14:paraId="6907F352" w14:textId="0C8AAAC0" w:rsidR="00821D59" w:rsidRPr="0058418D" w:rsidRDefault="00821D59" w:rsidP="00821D59">
          <w:pPr>
            <w:pStyle w:val="TOC1"/>
            <w:rPr>
              <w:rFonts w:eastAsiaTheme="minorEastAsia"/>
              <w:noProof/>
              <w:kern w:val="2"/>
              <w14:ligatures w14:val="standardContextual"/>
            </w:rPr>
          </w:pPr>
          <w:hyperlink w:anchor="_Toc138252457" w:history="1">
            <w:r w:rsidRPr="0058418D">
              <w:rPr>
                <w:rStyle w:val="Hyperlink"/>
                <w:noProof/>
              </w:rPr>
              <w:t>16.0</w:t>
            </w:r>
            <w:r w:rsidRPr="0058418D">
              <w:rPr>
                <w:rFonts w:eastAsiaTheme="minorEastAsia"/>
                <w:noProof/>
                <w:kern w:val="2"/>
                <w14:ligatures w14:val="standardContextual"/>
              </w:rPr>
              <w:tab/>
            </w:r>
            <w:r w:rsidRPr="0058418D">
              <w:rPr>
                <w:rStyle w:val="Hyperlink"/>
                <w:noProof/>
              </w:rPr>
              <w:t>SERIOUS INCIDENT REPORTING</w:t>
            </w:r>
            <w:r w:rsidRPr="0058418D">
              <w:rPr>
                <w:noProof/>
                <w:webHidden/>
              </w:rPr>
              <w:tab/>
            </w:r>
            <w:r w:rsidRPr="0058418D">
              <w:rPr>
                <w:noProof/>
                <w:webHidden/>
              </w:rPr>
              <w:fldChar w:fldCharType="begin"/>
            </w:r>
            <w:r w:rsidRPr="0058418D">
              <w:rPr>
                <w:noProof/>
                <w:webHidden/>
              </w:rPr>
              <w:instrText xml:space="preserve"> PAGEREF _Toc138252457 \h </w:instrText>
            </w:r>
            <w:r w:rsidRPr="0058418D">
              <w:rPr>
                <w:noProof/>
                <w:webHidden/>
              </w:rPr>
            </w:r>
            <w:r w:rsidRPr="0058418D">
              <w:rPr>
                <w:noProof/>
                <w:webHidden/>
              </w:rPr>
              <w:fldChar w:fldCharType="separate"/>
            </w:r>
            <w:r w:rsidRPr="0058418D">
              <w:rPr>
                <w:noProof/>
                <w:webHidden/>
              </w:rPr>
              <w:t>35</w:t>
            </w:r>
            <w:r w:rsidRPr="0058418D">
              <w:rPr>
                <w:noProof/>
                <w:webHidden/>
              </w:rPr>
              <w:fldChar w:fldCharType="end"/>
            </w:r>
          </w:hyperlink>
        </w:p>
        <w:p w14:paraId="710E8D9E" w14:textId="2D362666" w:rsidR="00821D59" w:rsidRPr="0058418D" w:rsidRDefault="00821D59" w:rsidP="00821D59">
          <w:pPr>
            <w:pStyle w:val="TOC1"/>
            <w:rPr>
              <w:rFonts w:eastAsiaTheme="minorEastAsia"/>
              <w:noProof/>
              <w:kern w:val="2"/>
              <w14:ligatures w14:val="standardContextual"/>
            </w:rPr>
          </w:pPr>
          <w:hyperlink w:anchor="_Toc138252458" w:history="1">
            <w:r w:rsidRPr="0058418D">
              <w:rPr>
                <w:rStyle w:val="Hyperlink"/>
                <w:noProof/>
              </w:rPr>
              <w:t>17.0</w:t>
            </w:r>
            <w:r w:rsidRPr="0058418D">
              <w:rPr>
                <w:rFonts w:eastAsiaTheme="minorEastAsia"/>
                <w:noProof/>
                <w:kern w:val="2"/>
                <w14:ligatures w14:val="standardContextual"/>
              </w:rPr>
              <w:tab/>
            </w:r>
            <w:r w:rsidRPr="0058418D">
              <w:rPr>
                <w:rStyle w:val="Hyperlink"/>
                <w:noProof/>
              </w:rPr>
              <w:t>STORAGE</w:t>
            </w:r>
            <w:r w:rsidRPr="0058418D">
              <w:rPr>
                <w:noProof/>
                <w:webHidden/>
              </w:rPr>
              <w:tab/>
            </w:r>
            <w:r w:rsidRPr="0058418D">
              <w:rPr>
                <w:noProof/>
                <w:webHidden/>
              </w:rPr>
              <w:fldChar w:fldCharType="begin"/>
            </w:r>
            <w:r w:rsidRPr="0058418D">
              <w:rPr>
                <w:noProof/>
                <w:webHidden/>
              </w:rPr>
              <w:instrText xml:space="preserve"> PAGEREF _Toc138252458 \h </w:instrText>
            </w:r>
            <w:r w:rsidRPr="0058418D">
              <w:rPr>
                <w:noProof/>
                <w:webHidden/>
              </w:rPr>
            </w:r>
            <w:r w:rsidRPr="0058418D">
              <w:rPr>
                <w:noProof/>
                <w:webHidden/>
              </w:rPr>
              <w:fldChar w:fldCharType="separate"/>
            </w:r>
            <w:r w:rsidRPr="0058418D">
              <w:rPr>
                <w:noProof/>
                <w:webHidden/>
              </w:rPr>
              <w:t>35</w:t>
            </w:r>
            <w:r w:rsidRPr="0058418D">
              <w:rPr>
                <w:noProof/>
                <w:webHidden/>
              </w:rPr>
              <w:fldChar w:fldCharType="end"/>
            </w:r>
          </w:hyperlink>
        </w:p>
        <w:p w14:paraId="565BD7C4" w14:textId="4146078B" w:rsidR="00821D59" w:rsidRPr="0058418D" w:rsidRDefault="00821D59" w:rsidP="00821D59">
          <w:pPr>
            <w:pStyle w:val="TOC1"/>
            <w:rPr>
              <w:rFonts w:eastAsiaTheme="minorEastAsia"/>
              <w:noProof/>
              <w:kern w:val="2"/>
              <w14:ligatures w14:val="standardContextual"/>
            </w:rPr>
          </w:pPr>
          <w:hyperlink w:anchor="_Toc138252459" w:history="1">
            <w:r w:rsidRPr="0058418D">
              <w:rPr>
                <w:rStyle w:val="Hyperlink"/>
                <w:noProof/>
              </w:rPr>
              <w:t>18.0</w:t>
            </w:r>
            <w:r w:rsidRPr="0058418D">
              <w:rPr>
                <w:rFonts w:eastAsiaTheme="minorEastAsia"/>
                <w:noProof/>
                <w:kern w:val="2"/>
                <w14:ligatures w14:val="standardContextual"/>
              </w:rPr>
              <w:tab/>
            </w:r>
            <w:r w:rsidRPr="0058418D">
              <w:rPr>
                <w:rStyle w:val="Hyperlink"/>
                <w:noProof/>
              </w:rPr>
              <w:t>HOW SUPPLIED</w:t>
            </w:r>
            <w:r w:rsidRPr="0058418D">
              <w:rPr>
                <w:noProof/>
                <w:webHidden/>
              </w:rPr>
              <w:tab/>
            </w:r>
            <w:r w:rsidRPr="0058418D">
              <w:rPr>
                <w:noProof/>
                <w:webHidden/>
              </w:rPr>
              <w:fldChar w:fldCharType="begin"/>
            </w:r>
            <w:r w:rsidRPr="0058418D">
              <w:rPr>
                <w:noProof/>
                <w:webHidden/>
              </w:rPr>
              <w:instrText xml:space="preserve"> PAGEREF _Toc138252459 \h </w:instrText>
            </w:r>
            <w:r w:rsidRPr="0058418D">
              <w:rPr>
                <w:noProof/>
                <w:webHidden/>
              </w:rPr>
            </w:r>
            <w:r w:rsidRPr="0058418D">
              <w:rPr>
                <w:noProof/>
                <w:webHidden/>
              </w:rPr>
              <w:fldChar w:fldCharType="separate"/>
            </w:r>
            <w:r w:rsidRPr="0058418D">
              <w:rPr>
                <w:noProof/>
                <w:webHidden/>
              </w:rPr>
              <w:t>35</w:t>
            </w:r>
            <w:r w:rsidRPr="0058418D">
              <w:rPr>
                <w:noProof/>
                <w:webHidden/>
              </w:rPr>
              <w:fldChar w:fldCharType="end"/>
            </w:r>
          </w:hyperlink>
        </w:p>
        <w:p w14:paraId="1C714D4D" w14:textId="023A499D" w:rsidR="00821D59" w:rsidRPr="0058418D" w:rsidRDefault="00821D59" w:rsidP="00821D59">
          <w:pPr>
            <w:pStyle w:val="TOC1"/>
            <w:rPr>
              <w:rFonts w:eastAsiaTheme="minorEastAsia"/>
              <w:noProof/>
              <w:kern w:val="2"/>
              <w14:ligatures w14:val="standardContextual"/>
            </w:rPr>
          </w:pPr>
          <w:hyperlink w:anchor="_Toc138252460" w:history="1">
            <w:r w:rsidRPr="0058418D">
              <w:rPr>
                <w:rStyle w:val="Hyperlink"/>
                <w:noProof/>
              </w:rPr>
              <w:t>19.0</w:t>
            </w:r>
            <w:r w:rsidRPr="0058418D">
              <w:rPr>
                <w:rFonts w:eastAsiaTheme="minorEastAsia"/>
                <w:noProof/>
                <w:kern w:val="2"/>
                <w14:ligatures w14:val="standardContextual"/>
              </w:rPr>
              <w:tab/>
            </w:r>
            <w:r w:rsidRPr="0058418D">
              <w:rPr>
                <w:rStyle w:val="Hyperlink"/>
                <w:noProof/>
              </w:rPr>
              <w:t>EXPIRATION DATE</w:t>
            </w:r>
            <w:r w:rsidRPr="0058418D">
              <w:rPr>
                <w:noProof/>
                <w:webHidden/>
              </w:rPr>
              <w:tab/>
            </w:r>
            <w:r w:rsidRPr="0058418D">
              <w:rPr>
                <w:noProof/>
                <w:webHidden/>
              </w:rPr>
              <w:fldChar w:fldCharType="begin"/>
            </w:r>
            <w:r w:rsidRPr="0058418D">
              <w:rPr>
                <w:noProof/>
                <w:webHidden/>
              </w:rPr>
              <w:instrText xml:space="preserve"> PAGEREF _Toc138252460 \h </w:instrText>
            </w:r>
            <w:r w:rsidRPr="0058418D">
              <w:rPr>
                <w:noProof/>
                <w:webHidden/>
              </w:rPr>
            </w:r>
            <w:r w:rsidRPr="0058418D">
              <w:rPr>
                <w:noProof/>
                <w:webHidden/>
              </w:rPr>
              <w:fldChar w:fldCharType="separate"/>
            </w:r>
            <w:r w:rsidRPr="0058418D">
              <w:rPr>
                <w:noProof/>
                <w:webHidden/>
              </w:rPr>
              <w:t>35</w:t>
            </w:r>
            <w:r w:rsidRPr="0058418D">
              <w:rPr>
                <w:noProof/>
                <w:webHidden/>
              </w:rPr>
              <w:fldChar w:fldCharType="end"/>
            </w:r>
          </w:hyperlink>
        </w:p>
        <w:p w14:paraId="41AF474F" w14:textId="309E4ECA" w:rsidR="00821D59" w:rsidRPr="0058418D" w:rsidRDefault="00821D59" w:rsidP="00821D59">
          <w:pPr>
            <w:pStyle w:val="TOC1"/>
            <w:rPr>
              <w:rFonts w:eastAsiaTheme="minorEastAsia"/>
              <w:noProof/>
              <w:kern w:val="2"/>
              <w14:ligatures w14:val="standardContextual"/>
            </w:rPr>
          </w:pPr>
          <w:hyperlink w:anchor="_Toc138252461" w:history="1">
            <w:r w:rsidRPr="0058418D">
              <w:rPr>
                <w:rStyle w:val="Hyperlink"/>
                <w:noProof/>
              </w:rPr>
              <w:t>20.0</w:t>
            </w:r>
            <w:r w:rsidRPr="0058418D">
              <w:rPr>
                <w:rFonts w:eastAsiaTheme="minorEastAsia"/>
                <w:noProof/>
                <w:kern w:val="2"/>
                <w14:ligatures w14:val="standardContextual"/>
              </w:rPr>
              <w:tab/>
            </w:r>
            <w:r w:rsidRPr="0058418D">
              <w:rPr>
                <w:rStyle w:val="Hyperlink"/>
                <w:noProof/>
              </w:rPr>
              <w:t>TECHNICAL SUPPORT</w:t>
            </w:r>
            <w:r w:rsidRPr="0058418D">
              <w:rPr>
                <w:noProof/>
                <w:webHidden/>
              </w:rPr>
              <w:tab/>
            </w:r>
            <w:r w:rsidRPr="0058418D">
              <w:rPr>
                <w:noProof/>
                <w:webHidden/>
              </w:rPr>
              <w:fldChar w:fldCharType="begin"/>
            </w:r>
            <w:r w:rsidRPr="0058418D">
              <w:rPr>
                <w:noProof/>
                <w:webHidden/>
              </w:rPr>
              <w:instrText xml:space="preserve"> PAGEREF _Toc138252461 \h </w:instrText>
            </w:r>
            <w:r w:rsidRPr="0058418D">
              <w:rPr>
                <w:noProof/>
                <w:webHidden/>
              </w:rPr>
            </w:r>
            <w:r w:rsidRPr="0058418D">
              <w:rPr>
                <w:noProof/>
                <w:webHidden/>
              </w:rPr>
              <w:fldChar w:fldCharType="separate"/>
            </w:r>
            <w:r w:rsidRPr="0058418D">
              <w:rPr>
                <w:noProof/>
                <w:webHidden/>
              </w:rPr>
              <w:t>35</w:t>
            </w:r>
            <w:r w:rsidRPr="0058418D">
              <w:rPr>
                <w:noProof/>
                <w:webHidden/>
              </w:rPr>
              <w:fldChar w:fldCharType="end"/>
            </w:r>
          </w:hyperlink>
        </w:p>
        <w:p w14:paraId="7C4F6E59" w14:textId="04E8E00C" w:rsidR="00821D59" w:rsidRPr="0058418D" w:rsidRDefault="00821D59" w:rsidP="00821D59">
          <w:pPr>
            <w:pStyle w:val="TOC1"/>
            <w:rPr>
              <w:rFonts w:eastAsiaTheme="minorEastAsia"/>
              <w:noProof/>
              <w:kern w:val="2"/>
              <w14:ligatures w14:val="standardContextual"/>
            </w:rPr>
          </w:pPr>
          <w:hyperlink w:anchor="_Toc138252462" w:history="1">
            <w:r w:rsidRPr="0058418D">
              <w:rPr>
                <w:rStyle w:val="Hyperlink"/>
                <w:noProof/>
              </w:rPr>
              <w:t>21.0</w:t>
            </w:r>
            <w:r w:rsidRPr="0058418D">
              <w:rPr>
                <w:rFonts w:eastAsiaTheme="minorEastAsia"/>
                <w:noProof/>
                <w:kern w:val="2"/>
                <w14:ligatures w14:val="standardContextual"/>
              </w:rPr>
              <w:tab/>
            </w:r>
            <w:r w:rsidRPr="0058418D">
              <w:rPr>
                <w:rStyle w:val="Hyperlink"/>
                <w:noProof/>
              </w:rPr>
              <w:t>INFORMATION FOR PATIENTS</w:t>
            </w:r>
            <w:r w:rsidRPr="0058418D">
              <w:rPr>
                <w:noProof/>
                <w:webHidden/>
              </w:rPr>
              <w:tab/>
            </w:r>
            <w:r w:rsidRPr="0058418D">
              <w:rPr>
                <w:noProof/>
                <w:webHidden/>
              </w:rPr>
              <w:fldChar w:fldCharType="begin"/>
            </w:r>
            <w:r w:rsidRPr="0058418D">
              <w:rPr>
                <w:noProof/>
                <w:webHidden/>
              </w:rPr>
              <w:instrText xml:space="preserve"> PAGEREF _Toc138252462 \h </w:instrText>
            </w:r>
            <w:r w:rsidRPr="0058418D">
              <w:rPr>
                <w:noProof/>
                <w:webHidden/>
              </w:rPr>
            </w:r>
            <w:r w:rsidRPr="0058418D">
              <w:rPr>
                <w:noProof/>
                <w:webHidden/>
              </w:rPr>
              <w:fldChar w:fldCharType="separate"/>
            </w:r>
            <w:r w:rsidRPr="0058418D">
              <w:rPr>
                <w:noProof/>
                <w:webHidden/>
              </w:rPr>
              <w:t>36</w:t>
            </w:r>
            <w:r w:rsidRPr="0058418D">
              <w:rPr>
                <w:noProof/>
                <w:webHidden/>
              </w:rPr>
              <w:fldChar w:fldCharType="end"/>
            </w:r>
          </w:hyperlink>
        </w:p>
        <w:p w14:paraId="0E494592" w14:textId="4BE5C31A" w:rsidR="00821D59" w:rsidRPr="0058418D" w:rsidRDefault="00821D59" w:rsidP="00821D59">
          <w:pPr>
            <w:pStyle w:val="TOC1"/>
            <w:rPr>
              <w:rFonts w:eastAsiaTheme="minorEastAsia"/>
              <w:noProof/>
              <w:kern w:val="2"/>
              <w14:ligatures w14:val="standardContextual"/>
            </w:rPr>
          </w:pPr>
          <w:hyperlink w:anchor="_Toc138252463" w:history="1">
            <w:r w:rsidRPr="0058418D">
              <w:rPr>
                <w:rStyle w:val="Hyperlink"/>
                <w:noProof/>
              </w:rPr>
              <w:t>22.0</w:t>
            </w:r>
            <w:r w:rsidRPr="0058418D">
              <w:rPr>
                <w:rFonts w:eastAsiaTheme="minorEastAsia"/>
                <w:noProof/>
                <w:kern w:val="2"/>
                <w14:ligatures w14:val="standardContextual"/>
              </w:rPr>
              <w:tab/>
            </w:r>
            <w:r w:rsidRPr="0058418D">
              <w:rPr>
                <w:rStyle w:val="Hyperlink"/>
                <w:noProof/>
              </w:rPr>
              <w:t>PATIENT IMPLANT CARD AND PATIENT INFORMATION HANDBOOK</w:t>
            </w:r>
            <w:r w:rsidRPr="0058418D">
              <w:rPr>
                <w:noProof/>
                <w:webHidden/>
              </w:rPr>
              <w:tab/>
            </w:r>
            <w:r w:rsidRPr="0058418D">
              <w:rPr>
                <w:noProof/>
                <w:webHidden/>
              </w:rPr>
              <w:fldChar w:fldCharType="begin"/>
            </w:r>
            <w:r w:rsidRPr="0058418D">
              <w:rPr>
                <w:noProof/>
                <w:webHidden/>
              </w:rPr>
              <w:instrText xml:space="preserve"> PAGEREF _Toc138252463 \h </w:instrText>
            </w:r>
            <w:r w:rsidRPr="0058418D">
              <w:rPr>
                <w:noProof/>
                <w:webHidden/>
              </w:rPr>
            </w:r>
            <w:r w:rsidRPr="0058418D">
              <w:rPr>
                <w:noProof/>
                <w:webHidden/>
              </w:rPr>
              <w:fldChar w:fldCharType="separate"/>
            </w:r>
            <w:r w:rsidRPr="0058418D">
              <w:rPr>
                <w:noProof/>
                <w:webHidden/>
              </w:rPr>
              <w:t>36</w:t>
            </w:r>
            <w:r w:rsidRPr="0058418D">
              <w:rPr>
                <w:noProof/>
                <w:webHidden/>
              </w:rPr>
              <w:fldChar w:fldCharType="end"/>
            </w:r>
          </w:hyperlink>
        </w:p>
        <w:p w14:paraId="2BFEA19F" w14:textId="30699B04" w:rsidR="00821D59" w:rsidRPr="0058418D" w:rsidRDefault="00821D59" w:rsidP="00821D59">
          <w:pPr>
            <w:pStyle w:val="TOC1"/>
            <w:rPr>
              <w:rFonts w:eastAsiaTheme="minorEastAsia"/>
              <w:noProof/>
              <w:kern w:val="2"/>
              <w14:ligatures w14:val="standardContextual"/>
            </w:rPr>
          </w:pPr>
          <w:hyperlink w:anchor="_Toc138252464" w:history="1">
            <w:r w:rsidRPr="0058418D">
              <w:rPr>
                <w:rStyle w:val="Hyperlink"/>
                <w:noProof/>
              </w:rPr>
              <w:t>23.0</w:t>
            </w:r>
            <w:r w:rsidRPr="0058418D">
              <w:rPr>
                <w:rFonts w:eastAsiaTheme="minorEastAsia"/>
                <w:noProof/>
                <w:kern w:val="2"/>
                <w14:ligatures w14:val="standardContextual"/>
              </w:rPr>
              <w:tab/>
            </w:r>
            <w:r w:rsidRPr="0058418D">
              <w:rPr>
                <w:rStyle w:val="Hyperlink"/>
                <w:noProof/>
              </w:rPr>
              <w:t>RETURN/EXCHANGE POLICY</w:t>
            </w:r>
            <w:r w:rsidRPr="0058418D">
              <w:rPr>
                <w:noProof/>
                <w:webHidden/>
              </w:rPr>
              <w:tab/>
            </w:r>
            <w:r w:rsidRPr="0058418D">
              <w:rPr>
                <w:noProof/>
                <w:webHidden/>
              </w:rPr>
              <w:fldChar w:fldCharType="begin"/>
            </w:r>
            <w:r w:rsidRPr="0058418D">
              <w:rPr>
                <w:noProof/>
                <w:webHidden/>
              </w:rPr>
              <w:instrText xml:space="preserve"> PAGEREF _Toc138252464 \h </w:instrText>
            </w:r>
            <w:r w:rsidRPr="0058418D">
              <w:rPr>
                <w:noProof/>
                <w:webHidden/>
              </w:rPr>
            </w:r>
            <w:r w:rsidRPr="0058418D">
              <w:rPr>
                <w:noProof/>
                <w:webHidden/>
              </w:rPr>
              <w:fldChar w:fldCharType="separate"/>
            </w:r>
            <w:r w:rsidRPr="0058418D">
              <w:rPr>
                <w:noProof/>
                <w:webHidden/>
              </w:rPr>
              <w:t>37</w:t>
            </w:r>
            <w:r w:rsidRPr="0058418D">
              <w:rPr>
                <w:noProof/>
                <w:webHidden/>
              </w:rPr>
              <w:fldChar w:fldCharType="end"/>
            </w:r>
          </w:hyperlink>
        </w:p>
        <w:p w14:paraId="628B1159" w14:textId="3A14D4C4" w:rsidR="00821D59" w:rsidRPr="0058418D" w:rsidRDefault="00821D59" w:rsidP="00821D59">
          <w:pPr>
            <w:pStyle w:val="TOC1"/>
            <w:rPr>
              <w:rFonts w:eastAsiaTheme="minorEastAsia"/>
              <w:noProof/>
              <w:kern w:val="2"/>
              <w14:ligatures w14:val="standardContextual"/>
            </w:rPr>
          </w:pPr>
          <w:hyperlink w:anchor="_Toc138252465" w:history="1">
            <w:r w:rsidRPr="0058418D">
              <w:rPr>
                <w:rStyle w:val="Hyperlink"/>
                <w:noProof/>
              </w:rPr>
              <w:t>24.0</w:t>
            </w:r>
            <w:r w:rsidRPr="0058418D">
              <w:rPr>
                <w:rFonts w:eastAsiaTheme="minorEastAsia"/>
                <w:noProof/>
                <w:kern w:val="2"/>
                <w14:ligatures w14:val="standardContextual"/>
              </w:rPr>
              <w:tab/>
            </w:r>
            <w:r w:rsidRPr="0058418D">
              <w:rPr>
                <w:rStyle w:val="Hyperlink"/>
                <w:noProof/>
              </w:rPr>
              <w:t>PATENTED DEVICE</w:t>
            </w:r>
            <w:r w:rsidRPr="0058418D">
              <w:rPr>
                <w:noProof/>
                <w:webHidden/>
              </w:rPr>
              <w:tab/>
            </w:r>
            <w:r w:rsidRPr="0058418D">
              <w:rPr>
                <w:noProof/>
                <w:webHidden/>
              </w:rPr>
              <w:fldChar w:fldCharType="begin"/>
            </w:r>
            <w:r w:rsidRPr="0058418D">
              <w:rPr>
                <w:noProof/>
                <w:webHidden/>
              </w:rPr>
              <w:instrText xml:space="preserve"> PAGEREF _Toc138252465 \h </w:instrText>
            </w:r>
            <w:r w:rsidRPr="0058418D">
              <w:rPr>
                <w:noProof/>
                <w:webHidden/>
              </w:rPr>
            </w:r>
            <w:r w:rsidRPr="0058418D">
              <w:rPr>
                <w:noProof/>
                <w:webHidden/>
              </w:rPr>
              <w:fldChar w:fldCharType="separate"/>
            </w:r>
            <w:r w:rsidRPr="0058418D">
              <w:rPr>
                <w:noProof/>
                <w:webHidden/>
              </w:rPr>
              <w:t>37</w:t>
            </w:r>
            <w:r w:rsidRPr="0058418D">
              <w:rPr>
                <w:noProof/>
                <w:webHidden/>
              </w:rPr>
              <w:fldChar w:fldCharType="end"/>
            </w:r>
          </w:hyperlink>
        </w:p>
        <w:p w14:paraId="0C257334" w14:textId="4C79A089" w:rsidR="00821D59" w:rsidRPr="0058418D" w:rsidRDefault="00821D59" w:rsidP="00821D59">
          <w:pPr>
            <w:pStyle w:val="TOC1"/>
            <w:rPr>
              <w:rFonts w:eastAsiaTheme="minorEastAsia"/>
              <w:noProof/>
              <w:kern w:val="2"/>
              <w14:ligatures w14:val="standardContextual"/>
            </w:rPr>
          </w:pPr>
          <w:hyperlink w:anchor="_Toc138252466" w:history="1">
            <w:r w:rsidRPr="0058418D">
              <w:rPr>
                <w:rStyle w:val="Hyperlink"/>
                <w:noProof/>
              </w:rPr>
              <w:t>25.0</w:t>
            </w:r>
            <w:r w:rsidRPr="0058418D">
              <w:rPr>
                <w:rFonts w:eastAsiaTheme="minorEastAsia"/>
                <w:noProof/>
                <w:kern w:val="2"/>
                <w14:ligatures w14:val="standardContextual"/>
              </w:rPr>
              <w:tab/>
            </w:r>
            <w:r w:rsidRPr="0058418D">
              <w:rPr>
                <w:rStyle w:val="Hyperlink"/>
                <w:noProof/>
              </w:rPr>
              <w:t>EXPLANATION OF SYMBOLS USED ON THE PACKAGE OR IFU</w:t>
            </w:r>
            <w:r w:rsidRPr="0058418D">
              <w:rPr>
                <w:noProof/>
                <w:webHidden/>
              </w:rPr>
              <w:tab/>
            </w:r>
            <w:r w:rsidRPr="0058418D">
              <w:rPr>
                <w:noProof/>
                <w:webHidden/>
              </w:rPr>
              <w:fldChar w:fldCharType="begin"/>
            </w:r>
            <w:r w:rsidRPr="0058418D">
              <w:rPr>
                <w:noProof/>
                <w:webHidden/>
              </w:rPr>
              <w:instrText xml:space="preserve"> PAGEREF _Toc138252466 \h </w:instrText>
            </w:r>
            <w:r w:rsidRPr="0058418D">
              <w:rPr>
                <w:noProof/>
                <w:webHidden/>
              </w:rPr>
            </w:r>
            <w:r w:rsidRPr="0058418D">
              <w:rPr>
                <w:noProof/>
                <w:webHidden/>
              </w:rPr>
              <w:fldChar w:fldCharType="separate"/>
            </w:r>
            <w:r w:rsidRPr="0058418D">
              <w:rPr>
                <w:noProof/>
                <w:webHidden/>
              </w:rPr>
              <w:t>37</w:t>
            </w:r>
            <w:r w:rsidRPr="0058418D">
              <w:rPr>
                <w:noProof/>
                <w:webHidden/>
              </w:rPr>
              <w:fldChar w:fldCharType="end"/>
            </w:r>
          </w:hyperlink>
        </w:p>
        <w:p w14:paraId="13C14CA3" w14:textId="1C98128C" w:rsidR="00821D59" w:rsidRDefault="00821D59" w:rsidP="00821D59">
          <w:pPr>
            <w:pStyle w:val="TOC1"/>
            <w:rPr>
              <w:rFonts w:eastAsiaTheme="minorEastAsia"/>
              <w:noProof/>
              <w:kern w:val="2"/>
              <w14:ligatures w14:val="standardContextual"/>
            </w:rPr>
          </w:pPr>
          <w:hyperlink w:anchor="_Toc138252467" w:history="1">
            <w:r w:rsidRPr="0058418D">
              <w:rPr>
                <w:rStyle w:val="Hyperlink"/>
                <w:noProof/>
              </w:rPr>
              <w:t>26.0</w:t>
            </w:r>
            <w:r w:rsidRPr="0058418D">
              <w:rPr>
                <w:rFonts w:eastAsiaTheme="minorEastAsia"/>
                <w:noProof/>
                <w:kern w:val="2"/>
                <w14:ligatures w14:val="standardContextual"/>
              </w:rPr>
              <w:tab/>
            </w:r>
            <w:r w:rsidRPr="0058418D">
              <w:rPr>
                <w:rStyle w:val="Hyperlink"/>
                <w:noProof/>
                <w:shd w:val="clear" w:color="auto" w:fill="D9E2F3" w:themeFill="accent1" w:themeFillTint="33"/>
              </w:rPr>
              <w:t>MEDICAL PROFESSIONAL ACCESS TO INSTRUCTIONS FOR USE</w:t>
            </w:r>
            <w:r w:rsidRPr="0058418D">
              <w:rPr>
                <w:noProof/>
                <w:webHidden/>
              </w:rPr>
              <w:tab/>
            </w:r>
            <w:r w:rsidRPr="0058418D">
              <w:rPr>
                <w:noProof/>
                <w:webHidden/>
              </w:rPr>
              <w:fldChar w:fldCharType="begin"/>
            </w:r>
            <w:r w:rsidRPr="0058418D">
              <w:rPr>
                <w:noProof/>
                <w:webHidden/>
              </w:rPr>
              <w:instrText xml:space="preserve"> PAGEREF _Toc138252467 \h </w:instrText>
            </w:r>
            <w:r w:rsidRPr="0058418D">
              <w:rPr>
                <w:noProof/>
                <w:webHidden/>
              </w:rPr>
            </w:r>
            <w:r w:rsidRPr="0058418D">
              <w:rPr>
                <w:noProof/>
                <w:webHidden/>
              </w:rPr>
              <w:fldChar w:fldCharType="separate"/>
            </w:r>
            <w:r w:rsidRPr="0058418D">
              <w:rPr>
                <w:noProof/>
                <w:webHidden/>
              </w:rPr>
              <w:t>38</w:t>
            </w:r>
            <w:r w:rsidRPr="0058418D">
              <w:rPr>
                <w:noProof/>
                <w:webHidden/>
              </w:rPr>
              <w:fldChar w:fldCharType="end"/>
            </w:r>
          </w:hyperlink>
        </w:p>
        <w:p w14:paraId="1F0FF4CE" w14:textId="08681CC7" w:rsidR="009C597C" w:rsidRDefault="00F7162F">
          <w:pPr>
            <w:rPr>
              <w:b/>
              <w:bCs/>
              <w:noProof/>
            </w:rPr>
          </w:pPr>
          <w:r w:rsidRPr="00C87A81">
            <w:rPr>
              <w:b/>
              <w:bCs/>
              <w:noProof/>
            </w:rPr>
            <w:fldChar w:fldCharType="end"/>
          </w:r>
        </w:p>
      </w:sdtContent>
    </w:sdt>
    <w:p w14:paraId="2886F98E" w14:textId="77777777" w:rsidR="00083FEA" w:rsidRDefault="00083FEA">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C4F12" w14:paraId="3E00C132" w14:textId="77777777" w:rsidTr="00212414">
        <w:tc>
          <w:tcPr>
            <w:tcW w:w="9350" w:type="dxa"/>
            <w:shd w:val="clear" w:color="auto" w:fill="D9E2F3" w:themeFill="accent1" w:themeFillTint="33"/>
          </w:tcPr>
          <w:p w14:paraId="0B4DAD5F" w14:textId="25A79189" w:rsidR="003C4F12" w:rsidRPr="001875AA" w:rsidRDefault="003C4F12" w:rsidP="001875AA">
            <w:pPr>
              <w:pStyle w:val="Heading1"/>
              <w:numPr>
                <w:ilvl w:val="0"/>
                <w:numId w:val="25"/>
              </w:numPr>
            </w:pPr>
            <w:r w:rsidRPr="001875AA">
              <w:lastRenderedPageBreak/>
              <w:t xml:space="preserve"> </w:t>
            </w:r>
            <w:r w:rsidR="006160DE" w:rsidRPr="001875AA">
              <w:t xml:space="preserve"> </w:t>
            </w:r>
            <w:bookmarkStart w:id="0" w:name="_Toc110010405"/>
            <w:bookmarkStart w:id="1" w:name="_Toc138252429"/>
            <w:r w:rsidRPr="001875AA">
              <w:t>GENERAL WARNINGS</w:t>
            </w:r>
            <w:bookmarkEnd w:id="0"/>
            <w:bookmarkEnd w:id="1"/>
          </w:p>
        </w:tc>
      </w:tr>
      <w:tr w:rsidR="003C4F12" w14:paraId="31FD1FE4" w14:textId="77777777" w:rsidTr="00212414">
        <w:tc>
          <w:tcPr>
            <w:tcW w:w="9350" w:type="dxa"/>
          </w:tcPr>
          <w:p w14:paraId="3E007108" w14:textId="31DF5E30" w:rsidR="003C4F12" w:rsidRPr="00AC2A4B" w:rsidRDefault="003C4F12" w:rsidP="00072ECA">
            <w:pPr>
              <w:pStyle w:val="HeadingIFU"/>
              <w:spacing w:before="120" w:after="120"/>
              <w:rPr>
                <w:b/>
                <w:bCs/>
                <w:sz w:val="22"/>
                <w:szCs w:val="22"/>
              </w:rPr>
            </w:pPr>
            <w:r w:rsidRPr="00AC2A4B">
              <w:rPr>
                <w:b/>
                <w:bCs/>
                <w:sz w:val="22"/>
                <w:szCs w:val="22"/>
              </w:rPr>
              <w:t xml:space="preserve">Carefully read all instructions prior to use. Observe all contraindications, </w:t>
            </w:r>
            <w:r w:rsidR="005F6A46" w:rsidRPr="00AC2A4B">
              <w:rPr>
                <w:b/>
                <w:bCs/>
                <w:sz w:val="22"/>
                <w:szCs w:val="22"/>
              </w:rPr>
              <w:t>warnings,</w:t>
            </w:r>
            <w:r w:rsidRPr="00AC2A4B">
              <w:rPr>
                <w:b/>
                <w:bCs/>
                <w:sz w:val="22"/>
                <w:szCs w:val="22"/>
              </w:rPr>
              <w:t xml:space="preserve"> and precautions.</w:t>
            </w:r>
          </w:p>
        </w:tc>
      </w:tr>
    </w:tbl>
    <w:p w14:paraId="2C4872EC" w14:textId="2D92411A" w:rsidR="003C4F12" w:rsidRDefault="003C4F12"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2700"/>
        <w:gridCol w:w="1980"/>
        <w:gridCol w:w="90"/>
        <w:gridCol w:w="900"/>
        <w:gridCol w:w="1350"/>
        <w:gridCol w:w="810"/>
        <w:gridCol w:w="270"/>
        <w:gridCol w:w="990"/>
      </w:tblGrid>
      <w:tr w:rsidR="00072ECA" w:rsidRPr="007C4B1D" w14:paraId="7570027B" w14:textId="77777777" w:rsidTr="00B66A54">
        <w:tc>
          <w:tcPr>
            <w:tcW w:w="9360" w:type="dxa"/>
            <w:gridSpan w:val="9"/>
            <w:shd w:val="clear" w:color="auto" w:fill="D9E2F3" w:themeFill="accent1" w:themeFillTint="33"/>
          </w:tcPr>
          <w:p w14:paraId="08566511" w14:textId="0A8277B5" w:rsidR="00072ECA" w:rsidRPr="00B66A54" w:rsidRDefault="00072ECA" w:rsidP="001875AA">
            <w:pPr>
              <w:pStyle w:val="Heading1"/>
              <w:rPr>
                <w:rFonts w:asciiTheme="minorHAnsi" w:hAnsiTheme="minorHAnsi" w:cstheme="minorHAnsi"/>
              </w:rPr>
            </w:pPr>
            <w:r w:rsidRPr="00B66A54">
              <w:rPr>
                <w:rFonts w:asciiTheme="minorHAnsi" w:hAnsiTheme="minorHAnsi" w:cstheme="minorHAnsi"/>
              </w:rPr>
              <w:t xml:space="preserve"> </w:t>
            </w:r>
            <w:r w:rsidR="006160DE" w:rsidRPr="00B66A54">
              <w:rPr>
                <w:rFonts w:asciiTheme="minorHAnsi" w:hAnsiTheme="minorHAnsi" w:cstheme="minorHAnsi"/>
              </w:rPr>
              <w:t xml:space="preserve"> </w:t>
            </w:r>
            <w:bookmarkStart w:id="2" w:name="_Toc110010406"/>
            <w:bookmarkStart w:id="3" w:name="_Toc138252430"/>
            <w:r w:rsidRPr="00B66A54">
              <w:rPr>
                <w:rFonts w:asciiTheme="minorHAnsi" w:hAnsiTheme="minorHAnsi" w:cstheme="minorHAnsi"/>
              </w:rPr>
              <w:t>DEVICE DESCRIPTION</w:t>
            </w:r>
            <w:bookmarkEnd w:id="2"/>
            <w:bookmarkEnd w:id="3"/>
          </w:p>
        </w:tc>
      </w:tr>
      <w:tr w:rsidR="00072ECA" w:rsidRPr="007C4B1D" w14:paraId="04733CFA" w14:textId="77777777" w:rsidTr="00B64C4F">
        <w:tc>
          <w:tcPr>
            <w:tcW w:w="9360" w:type="dxa"/>
            <w:gridSpan w:val="9"/>
          </w:tcPr>
          <w:p w14:paraId="651C298F" w14:textId="0F093A9B" w:rsidR="00072ECA" w:rsidRPr="007C4B1D" w:rsidRDefault="007F1815" w:rsidP="007F1815">
            <w:pPr>
              <w:pStyle w:val="HeadingIFU"/>
              <w:spacing w:before="120" w:after="120"/>
              <w:rPr>
                <w:rFonts w:cstheme="minorHAnsi"/>
                <w:sz w:val="22"/>
                <w:szCs w:val="22"/>
              </w:rPr>
            </w:pPr>
            <w:r w:rsidRPr="007C4B1D">
              <w:rPr>
                <w:rFonts w:cstheme="minorHAnsi"/>
                <w:sz w:val="22"/>
                <w:szCs w:val="22"/>
              </w:rPr>
              <w:t>The VisAbility™ Micro Insert System consists of the following devices:</w:t>
            </w:r>
          </w:p>
        </w:tc>
      </w:tr>
      <w:tr w:rsidR="004C70B4" w:rsidRPr="007C4B1D" w14:paraId="57A691AD" w14:textId="77777777" w:rsidTr="00B64C4F">
        <w:tc>
          <w:tcPr>
            <w:tcW w:w="270" w:type="dxa"/>
            <w:tcBorders>
              <w:bottom w:val="single" w:sz="4" w:space="0" w:color="auto"/>
            </w:tcBorders>
            <w:vAlign w:val="center"/>
          </w:tcPr>
          <w:p w14:paraId="578E7B56" w14:textId="512E6276" w:rsidR="004C70B4" w:rsidRPr="004C70B4" w:rsidRDefault="004C70B4" w:rsidP="007C0E64">
            <w:pPr>
              <w:pStyle w:val="HeadingIFU"/>
              <w:spacing w:before="120" w:after="120"/>
              <w:rPr>
                <w:rFonts w:cstheme="minorHAnsi"/>
                <w:sz w:val="22"/>
                <w:szCs w:val="22"/>
              </w:rPr>
            </w:pPr>
          </w:p>
        </w:tc>
        <w:tc>
          <w:tcPr>
            <w:tcW w:w="2700" w:type="dxa"/>
            <w:tcBorders>
              <w:bottom w:val="single" w:sz="4" w:space="0" w:color="auto"/>
            </w:tcBorders>
            <w:vAlign w:val="center"/>
          </w:tcPr>
          <w:p w14:paraId="420C9CB9" w14:textId="6413B5EA" w:rsidR="004C70B4" w:rsidRPr="004C70B4" w:rsidRDefault="004C70B4" w:rsidP="00B64C4F">
            <w:pPr>
              <w:pStyle w:val="HeadingIFU"/>
              <w:spacing w:before="120" w:after="120"/>
              <w:jc w:val="center"/>
              <w:rPr>
                <w:rFonts w:cstheme="minorHAnsi"/>
                <w:sz w:val="22"/>
                <w:szCs w:val="22"/>
              </w:rPr>
            </w:pPr>
            <w:r>
              <w:rPr>
                <w:rFonts w:cstheme="minorHAnsi"/>
                <w:sz w:val="22"/>
                <w:szCs w:val="22"/>
              </w:rPr>
              <w:t>Basic UDI</w:t>
            </w:r>
          </w:p>
        </w:tc>
        <w:tc>
          <w:tcPr>
            <w:tcW w:w="1980" w:type="dxa"/>
            <w:tcBorders>
              <w:bottom w:val="single" w:sz="4" w:space="0" w:color="auto"/>
            </w:tcBorders>
            <w:vAlign w:val="center"/>
          </w:tcPr>
          <w:p w14:paraId="78E53E98" w14:textId="46ABF9B6" w:rsidR="004C70B4" w:rsidRPr="004C70B4" w:rsidRDefault="004C70B4" w:rsidP="00B64C4F">
            <w:pPr>
              <w:pStyle w:val="HeadingIFU"/>
              <w:spacing w:before="120" w:after="120"/>
              <w:jc w:val="center"/>
              <w:rPr>
                <w:rFonts w:cstheme="minorHAnsi"/>
                <w:sz w:val="22"/>
                <w:szCs w:val="22"/>
              </w:rPr>
            </w:pPr>
            <w:r w:rsidRPr="004C70B4">
              <w:rPr>
                <w:rFonts w:cstheme="minorHAnsi"/>
                <w:sz w:val="22"/>
                <w:szCs w:val="22"/>
              </w:rPr>
              <w:t>Description</w:t>
            </w:r>
          </w:p>
        </w:tc>
        <w:tc>
          <w:tcPr>
            <w:tcW w:w="2340" w:type="dxa"/>
            <w:gridSpan w:val="3"/>
            <w:tcBorders>
              <w:bottom w:val="single" w:sz="4" w:space="0" w:color="auto"/>
            </w:tcBorders>
            <w:vAlign w:val="center"/>
          </w:tcPr>
          <w:p w14:paraId="31AC6DF4" w14:textId="0E05703A" w:rsidR="004C70B4" w:rsidRPr="00B64C4F" w:rsidRDefault="004C70B4" w:rsidP="00B64C4F">
            <w:pPr>
              <w:pStyle w:val="HeadingIFU"/>
              <w:spacing w:before="120" w:after="120"/>
              <w:contextualSpacing w:val="0"/>
              <w:jc w:val="center"/>
              <w:rPr>
                <w:rFonts w:cstheme="minorHAnsi"/>
                <w:sz w:val="22"/>
                <w:szCs w:val="22"/>
              </w:rPr>
            </w:pPr>
            <w:r w:rsidRPr="00B64C4F">
              <w:rPr>
                <w:rFonts w:cstheme="minorHAnsi"/>
                <w:sz w:val="22"/>
                <w:szCs w:val="22"/>
              </w:rPr>
              <w:t>Model</w:t>
            </w:r>
          </w:p>
        </w:tc>
        <w:tc>
          <w:tcPr>
            <w:tcW w:w="2070" w:type="dxa"/>
            <w:gridSpan w:val="3"/>
            <w:tcBorders>
              <w:bottom w:val="single" w:sz="4" w:space="0" w:color="auto"/>
            </w:tcBorders>
            <w:vAlign w:val="center"/>
          </w:tcPr>
          <w:p w14:paraId="6F958F47" w14:textId="2A96DF35" w:rsidR="004C70B4" w:rsidRPr="004C70B4" w:rsidRDefault="004C70B4" w:rsidP="00B64C4F">
            <w:pPr>
              <w:pStyle w:val="HeadingIFU"/>
              <w:spacing w:before="120"/>
              <w:jc w:val="center"/>
              <w:rPr>
                <w:rFonts w:cstheme="minorHAnsi"/>
                <w:sz w:val="22"/>
                <w:szCs w:val="22"/>
              </w:rPr>
            </w:pPr>
            <w:r w:rsidRPr="004C70B4">
              <w:rPr>
                <w:rFonts w:cstheme="minorHAnsi"/>
                <w:sz w:val="22"/>
                <w:szCs w:val="22"/>
              </w:rPr>
              <w:t>Sterilization</w:t>
            </w:r>
          </w:p>
        </w:tc>
      </w:tr>
      <w:tr w:rsidR="007C0E64" w:rsidRPr="007C4B1D" w14:paraId="338B6EE3" w14:textId="77777777" w:rsidTr="00B64C4F">
        <w:tc>
          <w:tcPr>
            <w:tcW w:w="2970" w:type="dxa"/>
            <w:gridSpan w:val="2"/>
            <w:tcBorders>
              <w:top w:val="single" w:sz="4" w:space="0" w:color="auto"/>
            </w:tcBorders>
            <w:vAlign w:val="center"/>
          </w:tcPr>
          <w:p w14:paraId="43BF9EB2" w14:textId="4BAF4F11" w:rsidR="007C0E64" w:rsidRPr="004C70B4" w:rsidRDefault="004C70B4" w:rsidP="007C0E64">
            <w:pPr>
              <w:pStyle w:val="HeadingIFU"/>
              <w:spacing w:before="120" w:after="120"/>
              <w:rPr>
                <w:rFonts w:cstheme="minorHAnsi"/>
                <w:sz w:val="22"/>
                <w:szCs w:val="22"/>
              </w:rPr>
            </w:pPr>
            <w:r w:rsidRPr="00B64C4F">
              <w:rPr>
                <w:rFonts w:cstheme="minorHAnsi"/>
                <w:sz w:val="22"/>
                <w:szCs w:val="22"/>
              </w:rPr>
              <w:t>08600046294875SGP-046NH</w:t>
            </w:r>
          </w:p>
        </w:tc>
        <w:tc>
          <w:tcPr>
            <w:tcW w:w="1980" w:type="dxa"/>
            <w:tcBorders>
              <w:top w:val="single" w:sz="4" w:space="0" w:color="auto"/>
            </w:tcBorders>
            <w:vAlign w:val="center"/>
          </w:tcPr>
          <w:p w14:paraId="1768CA5A" w14:textId="77777777" w:rsidR="004C70B4" w:rsidRDefault="007C0E64" w:rsidP="00B64C4F">
            <w:pPr>
              <w:pStyle w:val="HeadingIFU"/>
              <w:spacing w:before="120" w:after="120"/>
              <w:jc w:val="center"/>
              <w:rPr>
                <w:rFonts w:cstheme="minorHAnsi"/>
                <w:sz w:val="22"/>
                <w:szCs w:val="22"/>
              </w:rPr>
            </w:pPr>
            <w:r w:rsidRPr="007C4B1D">
              <w:rPr>
                <w:rFonts w:cstheme="minorHAnsi"/>
                <w:sz w:val="22"/>
                <w:szCs w:val="22"/>
              </w:rPr>
              <w:t>VisAbility</w:t>
            </w:r>
            <w:r>
              <w:rPr>
                <w:rFonts w:cstheme="minorHAnsi"/>
                <w:sz w:val="22"/>
                <w:szCs w:val="22"/>
              </w:rPr>
              <w:t>™</w:t>
            </w:r>
          </w:p>
          <w:p w14:paraId="46EBD086" w14:textId="67851E1D" w:rsidR="007C0E64" w:rsidRPr="007C4B1D" w:rsidRDefault="007C0E64" w:rsidP="00B64C4F">
            <w:pPr>
              <w:pStyle w:val="HeadingIFU"/>
              <w:spacing w:before="120" w:after="120"/>
              <w:jc w:val="center"/>
              <w:rPr>
                <w:rFonts w:cstheme="minorHAnsi"/>
                <w:sz w:val="22"/>
                <w:szCs w:val="22"/>
              </w:rPr>
            </w:pPr>
            <w:r w:rsidRPr="007C4B1D">
              <w:rPr>
                <w:rFonts w:cstheme="minorHAnsi"/>
                <w:sz w:val="22"/>
                <w:szCs w:val="22"/>
              </w:rPr>
              <w:t>Micro Inserts</w:t>
            </w:r>
          </w:p>
        </w:tc>
        <w:tc>
          <w:tcPr>
            <w:tcW w:w="990" w:type="dxa"/>
            <w:gridSpan w:val="2"/>
            <w:tcBorders>
              <w:top w:val="single" w:sz="4" w:space="0" w:color="auto"/>
            </w:tcBorders>
            <w:vAlign w:val="center"/>
          </w:tcPr>
          <w:p w14:paraId="5FAB74C7" w14:textId="0304F8B9" w:rsidR="007C0E64" w:rsidRPr="007C4B1D" w:rsidRDefault="007C0E64" w:rsidP="00B66A54">
            <w:pPr>
              <w:pStyle w:val="HeadingIFU"/>
              <w:spacing w:before="120" w:after="120"/>
              <w:contextualSpacing w:val="0"/>
              <w:jc w:val="right"/>
              <w:rPr>
                <w:rFonts w:cstheme="minorHAnsi"/>
                <w:sz w:val="22"/>
                <w:szCs w:val="22"/>
              </w:rPr>
            </w:pPr>
            <w:r>
              <w:rPr>
                <w:noProof/>
              </w:rPr>
              <w:drawing>
                <wp:inline distT="0" distB="0" distL="0" distR="0" wp14:anchorId="3E0E8EB9" wp14:editId="4F862573">
                  <wp:extent cx="457200" cy="457200"/>
                  <wp:effectExtent l="0" t="0" r="0" b="0"/>
                  <wp:docPr id="45" name="Picture 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350" w:type="dxa"/>
            <w:tcBorders>
              <w:top w:val="single" w:sz="4" w:space="0" w:color="auto"/>
            </w:tcBorders>
            <w:vAlign w:val="center"/>
          </w:tcPr>
          <w:p w14:paraId="4FABD6CD" w14:textId="70C677CB" w:rsidR="007C0E64" w:rsidRPr="00B66A54" w:rsidRDefault="007C0E64" w:rsidP="007C0E64">
            <w:pPr>
              <w:pStyle w:val="HeadingIFU"/>
              <w:spacing w:before="120" w:after="120"/>
              <w:contextualSpacing w:val="0"/>
              <w:rPr>
                <w:rFonts w:cstheme="minorHAnsi"/>
                <w:b/>
                <w:bCs/>
                <w:sz w:val="22"/>
                <w:szCs w:val="22"/>
              </w:rPr>
            </w:pPr>
            <w:r w:rsidRPr="00B66A54">
              <w:rPr>
                <w:rFonts w:cstheme="minorHAnsi"/>
                <w:b/>
                <w:bCs/>
                <w:sz w:val="22"/>
                <w:szCs w:val="22"/>
              </w:rPr>
              <w:t>875SGP-046</w:t>
            </w:r>
          </w:p>
        </w:tc>
        <w:tc>
          <w:tcPr>
            <w:tcW w:w="810" w:type="dxa"/>
            <w:tcBorders>
              <w:top w:val="single" w:sz="4" w:space="0" w:color="auto"/>
            </w:tcBorders>
            <w:vAlign w:val="center"/>
          </w:tcPr>
          <w:p w14:paraId="32C63C4A" w14:textId="6FD8B9AD" w:rsidR="007C0E64" w:rsidRPr="007C4B1D" w:rsidRDefault="007C0E64" w:rsidP="00B66A54">
            <w:pPr>
              <w:pStyle w:val="HeadingIFU"/>
              <w:spacing w:before="120" w:after="120"/>
              <w:jc w:val="right"/>
              <w:rPr>
                <w:rFonts w:cstheme="minorHAnsi"/>
                <w:sz w:val="22"/>
                <w:szCs w:val="22"/>
              </w:rPr>
            </w:pPr>
            <w:r>
              <w:rPr>
                <w:rFonts w:cstheme="minorHAnsi"/>
                <w:noProof/>
                <w:sz w:val="22"/>
                <w:szCs w:val="22"/>
              </w:rPr>
              <w:drawing>
                <wp:inline distT="0" distB="0" distL="0" distR="0" wp14:anchorId="2C562AEF" wp14:editId="73E52214">
                  <wp:extent cx="274320" cy="274320"/>
                  <wp:effectExtent l="0" t="0" r="0" b="0"/>
                  <wp:docPr id="54" name="Picture 5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circ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260" w:type="dxa"/>
            <w:gridSpan w:val="2"/>
            <w:tcBorders>
              <w:top w:val="single" w:sz="4" w:space="0" w:color="auto"/>
            </w:tcBorders>
            <w:vAlign w:val="bottom"/>
          </w:tcPr>
          <w:p w14:paraId="0E5C4E84" w14:textId="3CF82FEE" w:rsidR="007C0E64" w:rsidRPr="007C4B1D" w:rsidRDefault="007C0E64" w:rsidP="007C0E64">
            <w:pPr>
              <w:pStyle w:val="HeadingIFU"/>
              <w:spacing w:before="120" w:after="120"/>
              <w:rPr>
                <w:rFonts w:cstheme="minorHAnsi"/>
                <w:sz w:val="22"/>
                <w:szCs w:val="22"/>
              </w:rPr>
            </w:pPr>
            <w:r w:rsidRPr="007C4B1D">
              <w:rPr>
                <w:rFonts w:cstheme="minorHAnsi"/>
                <w:noProof/>
                <w:sz w:val="22"/>
                <w:szCs w:val="22"/>
              </w:rPr>
              <w:drawing>
                <wp:inline distT="0" distB="0" distL="0" distR="0" wp14:anchorId="18538204" wp14:editId="56AF7F5C">
                  <wp:extent cx="457200" cy="457200"/>
                  <wp:effectExtent l="0" t="0" r="0" b="0"/>
                  <wp:docPr id="51" name="Picture 51"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ctang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7C0E64" w:rsidRPr="007C4B1D" w14:paraId="75AFCB64" w14:textId="77777777" w:rsidTr="00B64C4F">
        <w:tc>
          <w:tcPr>
            <w:tcW w:w="2970" w:type="dxa"/>
            <w:gridSpan w:val="2"/>
            <w:vAlign w:val="center"/>
          </w:tcPr>
          <w:p w14:paraId="724BD307" w14:textId="21CB8CB0" w:rsidR="007C0E64" w:rsidRPr="004C70B4" w:rsidRDefault="004C70B4" w:rsidP="007C0E64">
            <w:pPr>
              <w:pStyle w:val="HeadingIFU"/>
              <w:spacing w:before="120" w:after="120"/>
              <w:rPr>
                <w:rFonts w:cstheme="minorHAnsi"/>
                <w:sz w:val="22"/>
                <w:szCs w:val="22"/>
              </w:rPr>
            </w:pPr>
            <w:r w:rsidRPr="00B64C4F">
              <w:rPr>
                <w:rFonts w:cstheme="minorHAnsi"/>
                <w:sz w:val="22"/>
                <w:szCs w:val="22"/>
              </w:rPr>
              <w:t>086000462948750144T</w:t>
            </w:r>
          </w:p>
        </w:tc>
        <w:tc>
          <w:tcPr>
            <w:tcW w:w="1980" w:type="dxa"/>
            <w:vAlign w:val="center"/>
          </w:tcPr>
          <w:p w14:paraId="56B1F99A" w14:textId="77777777" w:rsidR="004C70B4" w:rsidRDefault="007C0E64" w:rsidP="00B64C4F">
            <w:pPr>
              <w:pStyle w:val="HeadingIFU"/>
              <w:spacing w:before="120" w:after="120"/>
              <w:jc w:val="center"/>
              <w:rPr>
                <w:rFonts w:cstheme="minorHAnsi"/>
                <w:sz w:val="22"/>
                <w:szCs w:val="22"/>
              </w:rPr>
            </w:pPr>
            <w:r w:rsidRPr="007C4B1D">
              <w:rPr>
                <w:rFonts w:cstheme="minorHAnsi"/>
                <w:sz w:val="22"/>
                <w:szCs w:val="22"/>
              </w:rPr>
              <w:t>Visibility</w:t>
            </w:r>
            <w:r>
              <w:rPr>
                <w:rFonts w:cstheme="minorHAnsi"/>
                <w:sz w:val="22"/>
                <w:szCs w:val="22"/>
              </w:rPr>
              <w:t>™</w:t>
            </w:r>
          </w:p>
          <w:p w14:paraId="22D80F20" w14:textId="78E13020" w:rsidR="007C0E64" w:rsidRPr="007C4B1D" w:rsidRDefault="007C0E64" w:rsidP="00B64C4F">
            <w:pPr>
              <w:pStyle w:val="HeadingIFU"/>
              <w:spacing w:before="120" w:after="120"/>
              <w:jc w:val="center"/>
              <w:rPr>
                <w:rFonts w:cstheme="minorHAnsi"/>
                <w:sz w:val="22"/>
                <w:szCs w:val="22"/>
              </w:rPr>
            </w:pPr>
            <w:r w:rsidRPr="007C4B1D">
              <w:rPr>
                <w:rFonts w:cstheme="minorHAnsi"/>
                <w:sz w:val="22"/>
                <w:szCs w:val="22"/>
              </w:rPr>
              <w:t>Feeder Tubes</w:t>
            </w:r>
          </w:p>
        </w:tc>
        <w:tc>
          <w:tcPr>
            <w:tcW w:w="990" w:type="dxa"/>
            <w:gridSpan w:val="2"/>
            <w:vAlign w:val="center"/>
          </w:tcPr>
          <w:p w14:paraId="55C8F519" w14:textId="5195730E" w:rsidR="007C0E64" w:rsidRDefault="007C0E64" w:rsidP="00B66A54">
            <w:pPr>
              <w:pStyle w:val="HeadingIFU"/>
              <w:spacing w:before="120" w:after="120"/>
              <w:contextualSpacing w:val="0"/>
              <w:jc w:val="right"/>
              <w:rPr>
                <w:noProof/>
              </w:rPr>
            </w:pPr>
            <w:r>
              <w:rPr>
                <w:noProof/>
              </w:rPr>
              <w:drawing>
                <wp:inline distT="0" distB="0" distL="0" distR="0" wp14:anchorId="6D6BD353" wp14:editId="5C96FEED">
                  <wp:extent cx="457200" cy="457200"/>
                  <wp:effectExtent l="0" t="0" r="0" b="0"/>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350" w:type="dxa"/>
            <w:vAlign w:val="center"/>
          </w:tcPr>
          <w:p w14:paraId="196F9BF2" w14:textId="27BEB9F8" w:rsidR="007C0E64" w:rsidRPr="00B66A54" w:rsidDel="00575438" w:rsidRDefault="007C0E64" w:rsidP="007C0E64">
            <w:pPr>
              <w:pStyle w:val="HeadingIFU"/>
              <w:spacing w:before="120" w:after="120"/>
              <w:contextualSpacing w:val="0"/>
              <w:rPr>
                <w:rFonts w:cstheme="minorHAnsi"/>
                <w:b/>
                <w:bCs/>
                <w:sz w:val="22"/>
                <w:szCs w:val="22"/>
              </w:rPr>
            </w:pPr>
            <w:r w:rsidRPr="00B66A54">
              <w:rPr>
                <w:rFonts w:cstheme="minorHAnsi"/>
                <w:b/>
                <w:bCs/>
                <w:sz w:val="22"/>
                <w:szCs w:val="22"/>
              </w:rPr>
              <w:t>875014</w:t>
            </w:r>
          </w:p>
        </w:tc>
        <w:tc>
          <w:tcPr>
            <w:tcW w:w="810" w:type="dxa"/>
            <w:vAlign w:val="center"/>
          </w:tcPr>
          <w:p w14:paraId="2DB93D1D" w14:textId="3741DAE4" w:rsidR="007C0E64" w:rsidRPr="007C4B1D" w:rsidRDefault="007C0E64" w:rsidP="00B66A54">
            <w:pPr>
              <w:pStyle w:val="HeadingIFU"/>
              <w:spacing w:before="120" w:after="120"/>
              <w:jc w:val="right"/>
              <w:rPr>
                <w:rFonts w:cstheme="minorHAnsi"/>
                <w:noProof/>
                <w:sz w:val="22"/>
                <w:szCs w:val="22"/>
              </w:rPr>
            </w:pPr>
            <w:r>
              <w:rPr>
                <w:rFonts w:cstheme="minorHAnsi"/>
                <w:noProof/>
                <w:sz w:val="22"/>
                <w:szCs w:val="22"/>
              </w:rPr>
              <w:drawing>
                <wp:inline distT="0" distB="0" distL="0" distR="0" wp14:anchorId="747725A8" wp14:editId="74794E9C">
                  <wp:extent cx="274320" cy="274320"/>
                  <wp:effectExtent l="0" t="0" r="0" b="0"/>
                  <wp:docPr id="55" name="Picture 5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circ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260" w:type="dxa"/>
            <w:gridSpan w:val="2"/>
            <w:vAlign w:val="bottom"/>
          </w:tcPr>
          <w:p w14:paraId="69BE60EA" w14:textId="4226453A" w:rsidR="007C0E64" w:rsidRPr="007C4B1D" w:rsidRDefault="007C0E64" w:rsidP="007C0E64">
            <w:pPr>
              <w:pStyle w:val="HeadingIFU"/>
              <w:spacing w:before="120" w:after="120"/>
              <w:rPr>
                <w:rFonts w:cstheme="minorHAnsi"/>
                <w:noProof/>
                <w:sz w:val="22"/>
                <w:szCs w:val="22"/>
              </w:rPr>
            </w:pPr>
            <w:r w:rsidRPr="007C4B1D">
              <w:rPr>
                <w:rFonts w:cstheme="minorHAnsi"/>
                <w:noProof/>
                <w:sz w:val="22"/>
                <w:szCs w:val="22"/>
              </w:rPr>
              <w:drawing>
                <wp:inline distT="0" distB="0" distL="0" distR="0" wp14:anchorId="513A96F7" wp14:editId="4FBE53DA">
                  <wp:extent cx="457200" cy="457200"/>
                  <wp:effectExtent l="0" t="0" r="0" b="0"/>
                  <wp:docPr id="53" name="Picture 53"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ctang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7C0E64" w:rsidRPr="007C4B1D" w14:paraId="1ADCE29D" w14:textId="77777777" w:rsidTr="00B64C4F">
        <w:tc>
          <w:tcPr>
            <w:tcW w:w="2970" w:type="dxa"/>
            <w:gridSpan w:val="2"/>
            <w:vAlign w:val="center"/>
          </w:tcPr>
          <w:p w14:paraId="21AC6B07" w14:textId="6096EF22" w:rsidR="007C0E64" w:rsidRPr="004C70B4" w:rsidRDefault="004C70B4" w:rsidP="007C0E64">
            <w:pPr>
              <w:pStyle w:val="HeadingIFU"/>
              <w:spacing w:before="120" w:after="120"/>
              <w:rPr>
                <w:rFonts w:cstheme="minorHAnsi"/>
                <w:sz w:val="22"/>
                <w:szCs w:val="22"/>
              </w:rPr>
            </w:pPr>
            <w:r w:rsidRPr="00B64C4F">
              <w:rPr>
                <w:rFonts w:cstheme="minorHAnsi"/>
                <w:sz w:val="22"/>
                <w:szCs w:val="22"/>
              </w:rPr>
              <w:t>0860004629487562800B8</w:t>
            </w:r>
          </w:p>
        </w:tc>
        <w:tc>
          <w:tcPr>
            <w:tcW w:w="1980" w:type="dxa"/>
            <w:vAlign w:val="center"/>
          </w:tcPr>
          <w:p w14:paraId="5A28DF6C" w14:textId="77777777" w:rsidR="004C70B4" w:rsidRDefault="007C0E64" w:rsidP="00B64C4F">
            <w:pPr>
              <w:pStyle w:val="HeadingIFU"/>
              <w:spacing w:before="120" w:after="120"/>
              <w:jc w:val="center"/>
              <w:rPr>
                <w:rFonts w:cstheme="minorHAnsi"/>
                <w:sz w:val="22"/>
                <w:szCs w:val="22"/>
              </w:rPr>
            </w:pPr>
            <w:r w:rsidRPr="007C4B1D">
              <w:rPr>
                <w:rFonts w:cstheme="minorHAnsi"/>
                <w:sz w:val="22"/>
                <w:szCs w:val="22"/>
              </w:rPr>
              <w:t>VisAbility</w:t>
            </w:r>
            <w:r>
              <w:rPr>
                <w:rFonts w:cstheme="minorHAnsi"/>
                <w:sz w:val="22"/>
                <w:szCs w:val="22"/>
              </w:rPr>
              <w:t>™</w:t>
            </w:r>
          </w:p>
          <w:p w14:paraId="601C20D4" w14:textId="7200238C" w:rsidR="007C0E64" w:rsidRPr="007C4B1D" w:rsidRDefault="007C0E64" w:rsidP="00B64C4F">
            <w:pPr>
              <w:pStyle w:val="HeadingIFU"/>
              <w:spacing w:before="120" w:after="120"/>
              <w:jc w:val="center"/>
              <w:rPr>
                <w:rFonts w:cstheme="minorHAnsi"/>
                <w:sz w:val="22"/>
                <w:szCs w:val="22"/>
              </w:rPr>
            </w:pPr>
            <w:r w:rsidRPr="007C4B1D">
              <w:rPr>
                <w:rFonts w:cstheme="minorHAnsi"/>
                <w:sz w:val="22"/>
                <w:szCs w:val="22"/>
              </w:rPr>
              <w:t>Scleratome</w:t>
            </w:r>
          </w:p>
        </w:tc>
        <w:tc>
          <w:tcPr>
            <w:tcW w:w="990" w:type="dxa"/>
            <w:gridSpan w:val="2"/>
            <w:vAlign w:val="center"/>
          </w:tcPr>
          <w:p w14:paraId="32244A18" w14:textId="0FA3948A" w:rsidR="007C0E64" w:rsidRPr="007C4B1D" w:rsidRDefault="007C0E64" w:rsidP="00B66A54">
            <w:pPr>
              <w:pStyle w:val="HeadingIFU"/>
              <w:spacing w:before="120" w:after="120"/>
              <w:contextualSpacing w:val="0"/>
              <w:jc w:val="right"/>
              <w:rPr>
                <w:rFonts w:cstheme="minorHAnsi"/>
                <w:sz w:val="22"/>
                <w:szCs w:val="22"/>
              </w:rPr>
            </w:pPr>
            <w:r>
              <w:rPr>
                <w:noProof/>
              </w:rPr>
              <w:drawing>
                <wp:inline distT="0" distB="0" distL="0" distR="0" wp14:anchorId="55BD72C6" wp14:editId="5FE90C9D">
                  <wp:extent cx="457200" cy="457200"/>
                  <wp:effectExtent l="0" t="0" r="0" b="0"/>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350" w:type="dxa"/>
            <w:vAlign w:val="center"/>
          </w:tcPr>
          <w:p w14:paraId="353B55D5" w14:textId="1186259D" w:rsidR="007C0E64" w:rsidRPr="00B66A54" w:rsidRDefault="007C0E64" w:rsidP="007C0E64">
            <w:pPr>
              <w:pStyle w:val="HeadingIFU"/>
              <w:spacing w:before="120" w:after="120"/>
              <w:contextualSpacing w:val="0"/>
              <w:rPr>
                <w:rFonts w:cstheme="minorHAnsi"/>
                <w:b/>
                <w:bCs/>
                <w:sz w:val="22"/>
                <w:szCs w:val="22"/>
              </w:rPr>
            </w:pPr>
            <w:r w:rsidRPr="00B66A54">
              <w:rPr>
                <w:rFonts w:cstheme="minorHAnsi"/>
                <w:b/>
                <w:bCs/>
                <w:sz w:val="22"/>
                <w:szCs w:val="22"/>
              </w:rPr>
              <w:t>87568200</w:t>
            </w:r>
          </w:p>
        </w:tc>
        <w:tc>
          <w:tcPr>
            <w:tcW w:w="810" w:type="dxa"/>
            <w:vAlign w:val="center"/>
          </w:tcPr>
          <w:p w14:paraId="71D6D498" w14:textId="0CC29556" w:rsidR="007C0E64" w:rsidRPr="007C4B1D" w:rsidRDefault="007C0E64" w:rsidP="00B66A54">
            <w:pPr>
              <w:pStyle w:val="HeadingIFU"/>
              <w:spacing w:before="120" w:after="120"/>
              <w:jc w:val="right"/>
              <w:rPr>
                <w:rFonts w:cstheme="minorHAnsi"/>
                <w:sz w:val="22"/>
                <w:szCs w:val="22"/>
              </w:rPr>
            </w:pPr>
            <w:r>
              <w:rPr>
                <w:rFonts w:cstheme="minorHAnsi"/>
                <w:noProof/>
                <w:sz w:val="22"/>
                <w:szCs w:val="22"/>
              </w:rPr>
              <w:drawing>
                <wp:inline distT="0" distB="0" distL="0" distR="0" wp14:anchorId="1FE7B480" wp14:editId="7B92A19F">
                  <wp:extent cx="274320" cy="274320"/>
                  <wp:effectExtent l="0" t="0" r="0" b="0"/>
                  <wp:docPr id="56" name="Picture 5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hape,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260" w:type="dxa"/>
            <w:gridSpan w:val="2"/>
            <w:vAlign w:val="bottom"/>
          </w:tcPr>
          <w:p w14:paraId="32707CEE" w14:textId="03B8BCDC" w:rsidR="007C0E64" w:rsidRPr="007C4B1D" w:rsidRDefault="007C0E64" w:rsidP="007C0E64">
            <w:pPr>
              <w:pStyle w:val="HeadingIFU"/>
              <w:spacing w:before="120" w:after="120"/>
              <w:rPr>
                <w:rFonts w:cstheme="minorHAnsi"/>
                <w:sz w:val="22"/>
                <w:szCs w:val="22"/>
              </w:rPr>
            </w:pPr>
            <w:r w:rsidRPr="007C4B1D">
              <w:rPr>
                <w:rFonts w:cstheme="minorHAnsi"/>
                <w:noProof/>
                <w:sz w:val="22"/>
                <w:szCs w:val="22"/>
              </w:rPr>
              <w:drawing>
                <wp:inline distT="0" distB="0" distL="0" distR="0" wp14:anchorId="61320628" wp14:editId="57231C40">
                  <wp:extent cx="457200" cy="457200"/>
                  <wp:effectExtent l="0" t="0" r="0" b="0"/>
                  <wp:docPr id="52" name="Picture 52"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ctang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096A89" w:rsidRPr="007C4B1D" w14:paraId="62BEFC29" w14:textId="77777777" w:rsidTr="00B66A54">
        <w:tc>
          <w:tcPr>
            <w:tcW w:w="8370" w:type="dxa"/>
            <w:gridSpan w:val="8"/>
          </w:tcPr>
          <w:p w14:paraId="1F869C30" w14:textId="3986C2A8" w:rsidR="00D51BD6" w:rsidRPr="007C4B1D" w:rsidRDefault="00D51BD6" w:rsidP="00EE24A4">
            <w:pPr>
              <w:pStyle w:val="HeadingIFU"/>
              <w:spacing w:before="120" w:after="120"/>
              <w:contextualSpacing w:val="0"/>
              <w:rPr>
                <w:rFonts w:cstheme="minorHAnsi"/>
                <w:sz w:val="22"/>
                <w:szCs w:val="22"/>
              </w:rPr>
            </w:pPr>
            <w:r>
              <w:rPr>
                <w:rFonts w:cstheme="minorHAnsi"/>
                <w:sz w:val="22"/>
                <w:szCs w:val="22"/>
              </w:rPr>
              <w:t>Each of the above devices is intended for one single use only</w:t>
            </w:r>
          </w:p>
        </w:tc>
        <w:tc>
          <w:tcPr>
            <w:tcW w:w="990" w:type="dxa"/>
          </w:tcPr>
          <w:p w14:paraId="0A2294BD" w14:textId="19341442" w:rsidR="00D51BD6" w:rsidRPr="007C4B1D" w:rsidRDefault="00D51BD6" w:rsidP="00B66A54">
            <w:pPr>
              <w:pStyle w:val="HeadingIFU"/>
              <w:spacing w:before="120" w:after="120"/>
              <w:jc w:val="center"/>
              <w:rPr>
                <w:rFonts w:cstheme="minorHAnsi"/>
                <w:sz w:val="22"/>
                <w:szCs w:val="22"/>
              </w:rPr>
            </w:pPr>
            <w:r w:rsidRPr="007C4B1D">
              <w:rPr>
                <w:rFonts w:cstheme="minorHAnsi"/>
                <w:noProof/>
                <w:sz w:val="22"/>
                <w:szCs w:val="22"/>
              </w:rPr>
              <w:drawing>
                <wp:inline distT="0" distB="0" distL="0" distR="0" wp14:anchorId="7DF9F2AD" wp14:editId="40FB6C92">
                  <wp:extent cx="274320" cy="274320"/>
                  <wp:effectExtent l="0" t="0" r="0" b="0"/>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r w:rsidR="00096A89" w:rsidRPr="007C4B1D" w14:paraId="18E77357" w14:textId="77777777" w:rsidTr="00B66A54">
        <w:tc>
          <w:tcPr>
            <w:tcW w:w="8370" w:type="dxa"/>
            <w:gridSpan w:val="8"/>
          </w:tcPr>
          <w:p w14:paraId="0470A1D4" w14:textId="429E8DB3" w:rsidR="00D51BD6" w:rsidRPr="007C4B1D" w:rsidRDefault="00D51BD6" w:rsidP="00EE24A4">
            <w:pPr>
              <w:pStyle w:val="HeadingIFU"/>
              <w:spacing w:before="120" w:after="120"/>
              <w:contextualSpacing w:val="0"/>
              <w:rPr>
                <w:rFonts w:cstheme="minorHAnsi"/>
                <w:sz w:val="22"/>
                <w:szCs w:val="22"/>
              </w:rPr>
            </w:pPr>
            <w:r>
              <w:rPr>
                <w:rFonts w:cstheme="minorHAnsi"/>
                <w:sz w:val="22"/>
                <w:szCs w:val="22"/>
              </w:rPr>
              <w:t>The above devices must not be used after their labelled expiration date. This date is found on the individual device packaging labels.</w:t>
            </w:r>
          </w:p>
        </w:tc>
        <w:tc>
          <w:tcPr>
            <w:tcW w:w="990" w:type="dxa"/>
          </w:tcPr>
          <w:p w14:paraId="7814B93D" w14:textId="77777777" w:rsidR="00D51BD6" w:rsidRDefault="00D51BD6" w:rsidP="00B66A54">
            <w:pPr>
              <w:pStyle w:val="HeadingIFU"/>
              <w:spacing w:before="120" w:after="120"/>
              <w:jc w:val="center"/>
              <w:rPr>
                <w:rFonts w:cstheme="minorHAnsi"/>
                <w:sz w:val="22"/>
                <w:szCs w:val="22"/>
              </w:rPr>
            </w:pPr>
            <w:r>
              <w:rPr>
                <w:rFonts w:cstheme="minorHAnsi"/>
                <w:noProof/>
                <w:sz w:val="22"/>
                <w:szCs w:val="22"/>
              </w:rPr>
              <w:drawing>
                <wp:inline distT="0" distB="0" distL="0" distR="0" wp14:anchorId="53C31FB6" wp14:editId="26C3B2DE">
                  <wp:extent cx="274320" cy="274320"/>
                  <wp:effectExtent l="0" t="0" r="0" b="0"/>
                  <wp:docPr id="49" name="Picture 4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6FFCEBC0" w14:textId="4E134176" w:rsidR="00D51BD6" w:rsidRPr="007C4B1D" w:rsidRDefault="00D51BD6" w:rsidP="00B66A54">
            <w:pPr>
              <w:pStyle w:val="HeadingIFU"/>
              <w:spacing w:before="120" w:after="120"/>
              <w:jc w:val="center"/>
              <w:rPr>
                <w:rFonts w:cstheme="minorHAnsi"/>
                <w:sz w:val="22"/>
                <w:szCs w:val="22"/>
              </w:rPr>
            </w:pPr>
            <w:r>
              <w:rPr>
                <w:rFonts w:cstheme="minorHAnsi"/>
                <w:sz w:val="22"/>
                <w:szCs w:val="22"/>
              </w:rPr>
              <w:t>20XX-XX</w:t>
            </w:r>
          </w:p>
        </w:tc>
      </w:tr>
      <w:tr w:rsidR="00096A89" w:rsidRPr="007C4B1D" w14:paraId="365F6E8F" w14:textId="77777777" w:rsidTr="00B66A54">
        <w:tc>
          <w:tcPr>
            <w:tcW w:w="8370" w:type="dxa"/>
            <w:gridSpan w:val="8"/>
          </w:tcPr>
          <w:p w14:paraId="0E3EA706" w14:textId="0C51C05C" w:rsidR="00151145" w:rsidRDefault="005F081E" w:rsidP="00B66A54">
            <w:pPr>
              <w:pStyle w:val="HeadingIFU"/>
              <w:spacing w:before="120" w:after="120"/>
              <w:rPr>
                <w:rFonts w:cstheme="minorHAnsi"/>
                <w:sz w:val="22"/>
                <w:szCs w:val="22"/>
              </w:rPr>
            </w:pPr>
            <w:r>
              <w:rPr>
                <w:rFonts w:cstheme="minorHAnsi"/>
                <w:sz w:val="22"/>
                <w:szCs w:val="22"/>
              </w:rPr>
              <w:t>These items are all medical devices.</w:t>
            </w:r>
          </w:p>
        </w:tc>
        <w:tc>
          <w:tcPr>
            <w:tcW w:w="990" w:type="dxa"/>
          </w:tcPr>
          <w:p w14:paraId="149A5345" w14:textId="21A0F2DC" w:rsidR="00151145" w:rsidRDefault="00151145" w:rsidP="00B66A54">
            <w:pPr>
              <w:pStyle w:val="HeadingIFU"/>
              <w:spacing w:before="120" w:after="120"/>
              <w:jc w:val="center"/>
              <w:rPr>
                <w:rFonts w:cstheme="minorHAnsi"/>
                <w:noProof/>
                <w:sz w:val="22"/>
                <w:szCs w:val="22"/>
              </w:rPr>
            </w:pPr>
            <w:r>
              <w:rPr>
                <w:rFonts w:cstheme="minorHAnsi"/>
                <w:noProof/>
                <w:sz w:val="22"/>
                <w:szCs w:val="22"/>
              </w:rPr>
              <w:drawing>
                <wp:inline distT="0" distB="0" distL="0" distR="0" wp14:anchorId="3691AC7A" wp14:editId="01ECA5C3">
                  <wp:extent cx="274320" cy="274320"/>
                  <wp:effectExtent l="0" t="0" r="0" b="0"/>
                  <wp:docPr id="65" name="Picture 6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r w:rsidR="00FD4E1F" w:rsidRPr="007C4B1D" w14:paraId="2A63272E" w14:textId="77777777" w:rsidTr="00255D53">
        <w:tc>
          <w:tcPr>
            <w:tcW w:w="5040" w:type="dxa"/>
            <w:gridSpan w:val="4"/>
          </w:tcPr>
          <w:p w14:paraId="5DE9029F" w14:textId="2AB49A38" w:rsidR="00FD4E1F" w:rsidRPr="007C4B1D" w:rsidRDefault="00FD4E1F" w:rsidP="00EE24A4">
            <w:pPr>
              <w:pStyle w:val="HeadingIFU"/>
              <w:spacing w:before="120" w:after="120"/>
              <w:contextualSpacing w:val="0"/>
              <w:jc w:val="center"/>
              <w:rPr>
                <w:rFonts w:cstheme="minorHAnsi"/>
                <w:i/>
                <w:iCs/>
                <w:sz w:val="18"/>
                <w:szCs w:val="18"/>
              </w:rPr>
            </w:pPr>
            <w:r w:rsidRPr="007C4B1D">
              <w:rPr>
                <w:rFonts w:cstheme="minorHAnsi"/>
                <w:noProof/>
              </w:rPr>
              <w:drawing>
                <wp:inline distT="0" distB="0" distL="0" distR="0" wp14:anchorId="6D8D1309" wp14:editId="58201F0D">
                  <wp:extent cx="3090672" cy="1600200"/>
                  <wp:effectExtent l="0" t="0" r="0" b="0"/>
                  <wp:docPr id="35" name="Picture 3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672" cy="1600200"/>
                          </a:xfrm>
                          <a:prstGeom prst="rect">
                            <a:avLst/>
                          </a:prstGeom>
                          <a:noFill/>
                          <a:ln>
                            <a:noFill/>
                          </a:ln>
                        </pic:spPr>
                      </pic:pic>
                    </a:graphicData>
                  </a:graphic>
                </wp:inline>
              </w:drawing>
            </w:r>
          </w:p>
        </w:tc>
        <w:tc>
          <w:tcPr>
            <w:tcW w:w="4320" w:type="dxa"/>
            <w:gridSpan w:val="5"/>
          </w:tcPr>
          <w:p w14:paraId="4F166D12" w14:textId="2DA37D92" w:rsidR="00FD4E1F" w:rsidRPr="007C4B1D" w:rsidRDefault="00FD4E1F" w:rsidP="00EE24A4">
            <w:pPr>
              <w:pStyle w:val="HeadingIFU"/>
              <w:spacing w:before="120" w:after="120"/>
              <w:contextualSpacing w:val="0"/>
              <w:jc w:val="center"/>
              <w:rPr>
                <w:rFonts w:cstheme="minorHAnsi"/>
                <w:i/>
                <w:iCs/>
                <w:sz w:val="18"/>
                <w:szCs w:val="18"/>
              </w:rPr>
            </w:pPr>
            <w:r w:rsidRPr="007C4B1D">
              <w:rPr>
                <w:rFonts w:cstheme="minorHAnsi"/>
                <w:noProof/>
              </w:rPr>
              <w:drawing>
                <wp:inline distT="0" distB="0" distL="0" distR="0" wp14:anchorId="74152154" wp14:editId="69AC84CE">
                  <wp:extent cx="1234440" cy="1600200"/>
                  <wp:effectExtent l="0" t="0" r="3810" b="0"/>
                  <wp:docPr id="36" name="Picture 36" descr="A picture containing wall, blue, light,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blue, light, purp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4440" cy="1600200"/>
                          </a:xfrm>
                          <a:prstGeom prst="rect">
                            <a:avLst/>
                          </a:prstGeom>
                          <a:noFill/>
                          <a:ln>
                            <a:noFill/>
                          </a:ln>
                        </pic:spPr>
                      </pic:pic>
                    </a:graphicData>
                  </a:graphic>
                </wp:inline>
              </w:drawing>
            </w:r>
          </w:p>
        </w:tc>
      </w:tr>
      <w:tr w:rsidR="00151145" w:rsidRPr="007C4B1D" w14:paraId="36E8816C" w14:textId="77777777" w:rsidTr="00B66A54">
        <w:tc>
          <w:tcPr>
            <w:tcW w:w="5040" w:type="dxa"/>
            <w:gridSpan w:val="4"/>
          </w:tcPr>
          <w:p w14:paraId="1617DCEC" w14:textId="2AB7BB6B" w:rsidR="00582335" w:rsidRPr="007C4B1D" w:rsidRDefault="00582335" w:rsidP="00EE24A4">
            <w:pPr>
              <w:pStyle w:val="HeadingIFU"/>
              <w:spacing w:before="120" w:after="120"/>
              <w:contextualSpacing w:val="0"/>
              <w:jc w:val="center"/>
              <w:rPr>
                <w:rFonts w:cstheme="minorHAnsi"/>
                <w:i/>
                <w:iCs/>
                <w:sz w:val="18"/>
                <w:szCs w:val="18"/>
              </w:rPr>
            </w:pPr>
            <w:r w:rsidRPr="007C4B1D">
              <w:rPr>
                <w:rFonts w:cstheme="minorHAnsi"/>
                <w:i/>
                <w:iCs/>
                <w:sz w:val="18"/>
                <w:szCs w:val="18"/>
              </w:rPr>
              <w:t>VisAbility™ Micro Inserts</w:t>
            </w:r>
          </w:p>
        </w:tc>
        <w:tc>
          <w:tcPr>
            <w:tcW w:w="4320" w:type="dxa"/>
            <w:gridSpan w:val="5"/>
          </w:tcPr>
          <w:p w14:paraId="2C82F472" w14:textId="7BC29D1D" w:rsidR="00582335" w:rsidRPr="007C4B1D" w:rsidRDefault="00582335" w:rsidP="00EE24A4">
            <w:pPr>
              <w:pStyle w:val="HeadingIFU"/>
              <w:spacing w:before="120" w:after="120"/>
              <w:contextualSpacing w:val="0"/>
              <w:jc w:val="center"/>
              <w:rPr>
                <w:rFonts w:cstheme="minorHAnsi"/>
                <w:i/>
                <w:iCs/>
                <w:sz w:val="18"/>
                <w:szCs w:val="18"/>
              </w:rPr>
            </w:pPr>
            <w:r w:rsidRPr="007C4B1D">
              <w:rPr>
                <w:rFonts w:cstheme="minorHAnsi"/>
                <w:i/>
                <w:iCs/>
                <w:sz w:val="18"/>
                <w:szCs w:val="18"/>
              </w:rPr>
              <w:t>VisAbility™ Scleratome</w:t>
            </w:r>
          </w:p>
        </w:tc>
      </w:tr>
      <w:tr w:rsidR="00EE24A4" w:rsidRPr="007C4B1D" w14:paraId="40A114BE" w14:textId="77777777" w:rsidTr="00B66A54">
        <w:tc>
          <w:tcPr>
            <w:tcW w:w="9360" w:type="dxa"/>
            <w:gridSpan w:val="9"/>
          </w:tcPr>
          <w:p w14:paraId="4604C908" w14:textId="71E2551D" w:rsidR="00EE24A4" w:rsidRPr="007C4B1D" w:rsidRDefault="00377404" w:rsidP="00035B60">
            <w:pPr>
              <w:pStyle w:val="HeadingIFU"/>
              <w:spacing w:before="120" w:after="120"/>
              <w:jc w:val="center"/>
              <w:rPr>
                <w:rFonts w:cstheme="minorHAnsi"/>
              </w:rPr>
            </w:pPr>
            <w:r>
              <w:rPr>
                <w:noProof/>
              </w:rPr>
              <w:lastRenderedPageBreak/>
              <w:t xml:space="preserve"> </w:t>
            </w:r>
            <w:r>
              <w:rPr>
                <w:noProof/>
              </w:rPr>
              <w:drawing>
                <wp:inline distT="0" distB="0" distL="0" distR="0" wp14:anchorId="6E546635" wp14:editId="626536AF">
                  <wp:extent cx="3415107" cy="1240972"/>
                  <wp:effectExtent l="0" t="0" r="0" b="0"/>
                  <wp:docPr id="2" name="Picture 2" descr="A jet leaving a trail of smo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jet leaving a trail of smoke&#10;&#10;Description automatically generated with low confidence"/>
                          <pic:cNvPicPr>
                            <a:picLocks noChangeAspect="1"/>
                          </pic:cNvPicPr>
                        </pic:nvPicPr>
                        <pic:blipFill>
                          <a:blip r:embed="rId23"/>
                          <a:stretch>
                            <a:fillRect/>
                          </a:stretch>
                        </pic:blipFill>
                        <pic:spPr>
                          <a:xfrm>
                            <a:off x="0" y="0"/>
                            <a:ext cx="3452905" cy="1254707"/>
                          </a:xfrm>
                          <a:prstGeom prst="rect">
                            <a:avLst/>
                          </a:prstGeom>
                        </pic:spPr>
                      </pic:pic>
                    </a:graphicData>
                  </a:graphic>
                </wp:inline>
              </w:drawing>
            </w:r>
          </w:p>
        </w:tc>
      </w:tr>
      <w:tr w:rsidR="00EE24A4" w:rsidRPr="007C4B1D" w14:paraId="13346F5F" w14:textId="77777777" w:rsidTr="00B66A54">
        <w:tc>
          <w:tcPr>
            <w:tcW w:w="9360" w:type="dxa"/>
            <w:gridSpan w:val="9"/>
          </w:tcPr>
          <w:p w14:paraId="04BE4A48" w14:textId="0B2AB992" w:rsidR="00EE24A4" w:rsidRPr="007C4B1D" w:rsidRDefault="008E0C59" w:rsidP="00B64C4F">
            <w:pPr>
              <w:pStyle w:val="HeadingIFU"/>
              <w:tabs>
                <w:tab w:val="left" w:pos="2055"/>
                <w:tab w:val="center" w:pos="4572"/>
              </w:tabs>
              <w:spacing w:after="120"/>
              <w:rPr>
                <w:rFonts w:cstheme="minorHAnsi"/>
                <w:i/>
                <w:iCs/>
                <w:sz w:val="18"/>
                <w:szCs w:val="18"/>
              </w:rPr>
            </w:pPr>
            <w:r>
              <w:rPr>
                <w:rFonts w:cstheme="minorHAnsi"/>
                <w:i/>
                <w:iCs/>
                <w:sz w:val="18"/>
                <w:szCs w:val="18"/>
              </w:rPr>
              <w:tab/>
            </w:r>
            <w:r>
              <w:rPr>
                <w:rFonts w:cstheme="minorHAnsi"/>
                <w:i/>
                <w:iCs/>
                <w:sz w:val="18"/>
                <w:szCs w:val="18"/>
              </w:rPr>
              <w:tab/>
            </w:r>
            <w:r w:rsidR="00EE24A4" w:rsidRPr="007C4B1D">
              <w:rPr>
                <w:rFonts w:cstheme="minorHAnsi"/>
                <w:i/>
                <w:iCs/>
                <w:sz w:val="18"/>
                <w:szCs w:val="18"/>
              </w:rPr>
              <w:t>VisAbility</w:t>
            </w:r>
            <w:r w:rsidR="00EE24A4" w:rsidRPr="00B66A54">
              <w:rPr>
                <w:rFonts w:cstheme="minorHAnsi"/>
                <w:i/>
                <w:iCs/>
                <w:sz w:val="18"/>
                <w:szCs w:val="18"/>
              </w:rPr>
              <w:t>™</w:t>
            </w:r>
            <w:r w:rsidR="00EE24A4" w:rsidRPr="007C4B1D">
              <w:rPr>
                <w:rFonts w:cstheme="minorHAnsi"/>
                <w:i/>
                <w:iCs/>
                <w:sz w:val="18"/>
                <w:szCs w:val="18"/>
              </w:rPr>
              <w:t xml:space="preserve"> Feeder Tube</w:t>
            </w:r>
          </w:p>
        </w:tc>
      </w:tr>
      <w:tr w:rsidR="004808D9" w:rsidRPr="007C4B1D" w14:paraId="184645B1" w14:textId="77777777" w:rsidTr="00B66A54">
        <w:tc>
          <w:tcPr>
            <w:tcW w:w="9360" w:type="dxa"/>
            <w:gridSpan w:val="9"/>
          </w:tcPr>
          <w:p w14:paraId="081C9EBC" w14:textId="77777777" w:rsidR="00645939" w:rsidRPr="00645939" w:rsidRDefault="00645939" w:rsidP="00645939">
            <w:pPr>
              <w:pStyle w:val="HeadingIFU"/>
              <w:spacing w:before="120" w:after="120"/>
              <w:rPr>
                <w:rFonts w:cstheme="minorHAnsi"/>
                <w:sz w:val="22"/>
                <w:szCs w:val="22"/>
              </w:rPr>
            </w:pPr>
            <w:r w:rsidRPr="00645939">
              <w:rPr>
                <w:rFonts w:cstheme="minorHAnsi"/>
                <w:sz w:val="22"/>
                <w:szCs w:val="22"/>
              </w:rPr>
              <w:t>The VisAbility™ Micro Insert System consists of the following components:</w:t>
            </w:r>
          </w:p>
          <w:p w14:paraId="4D0243D3" w14:textId="77777777" w:rsidR="00645939" w:rsidRPr="00645939" w:rsidRDefault="00645939" w:rsidP="00B66A54">
            <w:pPr>
              <w:pStyle w:val="HeadingIFU"/>
              <w:spacing w:before="120" w:after="120"/>
              <w:ind w:left="720"/>
              <w:rPr>
                <w:rFonts w:cstheme="minorHAnsi"/>
                <w:sz w:val="22"/>
                <w:szCs w:val="22"/>
              </w:rPr>
            </w:pPr>
            <w:r w:rsidRPr="00645939">
              <w:rPr>
                <w:rFonts w:cstheme="minorHAnsi"/>
                <w:sz w:val="22"/>
                <w:szCs w:val="22"/>
              </w:rPr>
              <w:t>•</w:t>
            </w:r>
            <w:r w:rsidRPr="00645939">
              <w:rPr>
                <w:rFonts w:cstheme="minorHAnsi"/>
                <w:sz w:val="22"/>
                <w:szCs w:val="22"/>
              </w:rPr>
              <w:tab/>
              <w:t>VisAbility™ Micro Insert: A scleral implant intended to improve near vision in presbyopes.</w:t>
            </w:r>
          </w:p>
          <w:p w14:paraId="6AF0D1F6" w14:textId="5B1FC84E" w:rsidR="00645939" w:rsidRPr="00645939" w:rsidRDefault="00645939" w:rsidP="00B66A54">
            <w:pPr>
              <w:pStyle w:val="HeadingIFU"/>
              <w:spacing w:before="120" w:after="120"/>
              <w:ind w:left="720"/>
              <w:rPr>
                <w:rFonts w:cstheme="minorHAnsi"/>
                <w:sz w:val="22"/>
                <w:szCs w:val="22"/>
              </w:rPr>
            </w:pPr>
            <w:r w:rsidRPr="00645939">
              <w:rPr>
                <w:rFonts w:cstheme="minorHAnsi"/>
                <w:sz w:val="22"/>
                <w:szCs w:val="22"/>
              </w:rPr>
              <w:t>•</w:t>
            </w:r>
            <w:r w:rsidRPr="00645939">
              <w:rPr>
                <w:rFonts w:cstheme="minorHAnsi"/>
                <w:sz w:val="22"/>
                <w:szCs w:val="22"/>
              </w:rPr>
              <w:tab/>
              <w:t>VisAbility™ Scleratome: Surgical instrument used for creating precisely positioned scleral tunnel incisions in which the VisAbility™ Micro Insert is placed.</w:t>
            </w:r>
          </w:p>
          <w:p w14:paraId="33B3C22E" w14:textId="77777777" w:rsidR="00645939" w:rsidRPr="00645939" w:rsidRDefault="00645939" w:rsidP="00B66A54">
            <w:pPr>
              <w:pStyle w:val="HeadingIFU"/>
              <w:spacing w:before="120" w:after="120"/>
              <w:ind w:left="720"/>
              <w:rPr>
                <w:rFonts w:cstheme="minorHAnsi"/>
                <w:sz w:val="22"/>
                <w:szCs w:val="22"/>
              </w:rPr>
            </w:pPr>
            <w:r w:rsidRPr="00645939">
              <w:rPr>
                <w:rFonts w:cstheme="minorHAnsi"/>
                <w:sz w:val="22"/>
                <w:szCs w:val="22"/>
              </w:rPr>
              <w:t>•</w:t>
            </w:r>
            <w:r w:rsidRPr="00645939">
              <w:rPr>
                <w:rFonts w:cstheme="minorHAnsi"/>
                <w:sz w:val="22"/>
                <w:szCs w:val="22"/>
              </w:rPr>
              <w:tab/>
              <w:t xml:space="preserve">VisAbility™ Feeder Tube: Tubing used to assist in placing the VisAbility™ Micro Insert into the scleral tunnel. </w:t>
            </w:r>
          </w:p>
          <w:p w14:paraId="122D2346" w14:textId="214F2860" w:rsidR="00645939" w:rsidRDefault="00645939" w:rsidP="00645939">
            <w:pPr>
              <w:pStyle w:val="HeadingIFU"/>
              <w:spacing w:before="120" w:after="120"/>
              <w:rPr>
                <w:rFonts w:cstheme="minorHAnsi"/>
                <w:sz w:val="22"/>
                <w:szCs w:val="22"/>
              </w:rPr>
            </w:pPr>
          </w:p>
          <w:p w14:paraId="794DEA52" w14:textId="77777777" w:rsidR="00FF684A" w:rsidRPr="00645939" w:rsidRDefault="00FF684A" w:rsidP="00FF684A">
            <w:pPr>
              <w:pStyle w:val="HeadingIFU"/>
              <w:spacing w:before="120" w:after="120"/>
              <w:rPr>
                <w:rFonts w:cstheme="minorHAnsi"/>
                <w:sz w:val="22"/>
                <w:szCs w:val="22"/>
              </w:rPr>
            </w:pPr>
            <w:r w:rsidRPr="00645939">
              <w:rPr>
                <w:rFonts w:cstheme="minorHAnsi"/>
                <w:sz w:val="22"/>
                <w:szCs w:val="22"/>
              </w:rPr>
              <w:t>The VisAbility™ Micro Insert is a curved scleral implant that is injection molded from polymethylmethacrylate (PMMA). Four (4) VisAbility™ Micro Inserts are placed in a single presbyopic eye to improve near vision.</w:t>
            </w:r>
          </w:p>
          <w:p w14:paraId="3B0CC3D4" w14:textId="77777777" w:rsidR="00FF684A" w:rsidRPr="00645939" w:rsidRDefault="00FF684A" w:rsidP="00645939">
            <w:pPr>
              <w:pStyle w:val="HeadingIFU"/>
              <w:spacing w:before="120" w:after="120"/>
              <w:rPr>
                <w:rFonts w:cstheme="minorHAnsi"/>
                <w:sz w:val="22"/>
                <w:szCs w:val="22"/>
              </w:rPr>
            </w:pPr>
          </w:p>
          <w:p w14:paraId="5A8708E4" w14:textId="12E82AD4" w:rsidR="00FF684A" w:rsidRDefault="00FF684A" w:rsidP="008B0D8C">
            <w:pPr>
              <w:pStyle w:val="HeadingIFU"/>
              <w:spacing w:before="120" w:after="120"/>
              <w:rPr>
                <w:rFonts w:cstheme="minorHAnsi"/>
                <w:sz w:val="22"/>
                <w:szCs w:val="22"/>
              </w:rPr>
            </w:pPr>
            <w:r w:rsidRPr="00FF684A">
              <w:rPr>
                <w:rFonts w:cstheme="minorHAnsi"/>
                <w:sz w:val="22"/>
                <w:szCs w:val="22"/>
              </w:rPr>
              <w:t xml:space="preserve">The VisAbility™ Scleratome is a sterile, single-use, disposable device composed of titanium, stainless </w:t>
            </w:r>
            <w:r w:rsidR="004D04FE" w:rsidRPr="00FF684A">
              <w:rPr>
                <w:rFonts w:cstheme="minorHAnsi"/>
                <w:sz w:val="22"/>
                <w:szCs w:val="22"/>
              </w:rPr>
              <w:t>steel,</w:t>
            </w:r>
            <w:r w:rsidRPr="00FF684A">
              <w:rPr>
                <w:rFonts w:cstheme="minorHAnsi"/>
                <w:sz w:val="22"/>
                <w:szCs w:val="22"/>
              </w:rPr>
              <w:t xml:space="preserve"> and molded plastics. The VisAbility™ Scleratome is </w:t>
            </w:r>
            <w:r w:rsidR="00FD4E1F">
              <w:rPr>
                <w:rFonts w:cstheme="minorHAnsi"/>
                <w:sz w:val="22"/>
                <w:szCs w:val="22"/>
              </w:rPr>
              <w:t xml:space="preserve">an accessory </w:t>
            </w:r>
            <w:r w:rsidRPr="00FF684A">
              <w:rPr>
                <w:rFonts w:cstheme="minorHAnsi"/>
                <w:sz w:val="22"/>
                <w:szCs w:val="22"/>
              </w:rPr>
              <w:t>used to create the scleral tunnel incisions into which the VisAbility™ Micro Inserts are placed.</w:t>
            </w:r>
          </w:p>
          <w:p w14:paraId="483C97A1" w14:textId="77777777" w:rsidR="00FF684A" w:rsidRDefault="00FF684A" w:rsidP="008B0D8C">
            <w:pPr>
              <w:pStyle w:val="HeadingIFU"/>
              <w:spacing w:before="120" w:after="120"/>
              <w:rPr>
                <w:rFonts w:cstheme="minorHAnsi"/>
                <w:sz w:val="22"/>
                <w:szCs w:val="22"/>
              </w:rPr>
            </w:pPr>
          </w:p>
          <w:p w14:paraId="3B6E79DF" w14:textId="41D9D666" w:rsidR="00FF684A" w:rsidRPr="007C4B1D" w:rsidRDefault="00FF684A" w:rsidP="008B0D8C">
            <w:pPr>
              <w:pStyle w:val="HeadingIFU"/>
              <w:spacing w:before="120" w:after="120"/>
              <w:rPr>
                <w:rFonts w:cstheme="minorHAnsi"/>
                <w:sz w:val="22"/>
                <w:szCs w:val="22"/>
              </w:rPr>
            </w:pPr>
            <w:r w:rsidRPr="00FF684A">
              <w:rPr>
                <w:rFonts w:cstheme="minorHAnsi"/>
                <w:sz w:val="22"/>
                <w:szCs w:val="22"/>
              </w:rPr>
              <w:t>The VisAbility™ Feeder Tube is a sterile, single-use, disposable tube produced using a polytetrafluoroethylene (PTFE) extrusion and flaring process. The VisAbility™ Feeder tube is an accessory that is used to place the VisAbility™ Micro Insert into the scleral tunnel.</w:t>
            </w:r>
          </w:p>
        </w:tc>
      </w:tr>
      <w:tr w:rsidR="000149B2" w:rsidRPr="007C4B1D" w14:paraId="2231D3AE" w14:textId="77777777" w:rsidTr="00B66A54">
        <w:tc>
          <w:tcPr>
            <w:tcW w:w="9360" w:type="dxa"/>
            <w:gridSpan w:val="9"/>
          </w:tcPr>
          <w:p w14:paraId="2160F792" w14:textId="77777777" w:rsidR="004265B6" w:rsidRPr="00245CC5" w:rsidRDefault="004265B6" w:rsidP="004265B6">
            <w:pPr>
              <w:pStyle w:val="HeadingIFU"/>
              <w:spacing w:before="120" w:after="120"/>
              <w:rPr>
                <w:rFonts w:cstheme="minorHAnsi"/>
                <w:b/>
                <w:bCs/>
                <w:sz w:val="22"/>
                <w:szCs w:val="22"/>
              </w:rPr>
            </w:pPr>
            <w:bookmarkStart w:id="4" w:name="_Hlk138254002"/>
            <w:r w:rsidRPr="00245CC5">
              <w:rPr>
                <w:rFonts w:cstheme="minorHAnsi"/>
                <w:b/>
                <w:bCs/>
                <w:sz w:val="22"/>
                <w:szCs w:val="22"/>
              </w:rPr>
              <w:t>Additional Instrumentation (Reusable)</w:t>
            </w:r>
          </w:p>
          <w:p w14:paraId="20066253" w14:textId="77777777" w:rsidR="004265B6" w:rsidRDefault="004265B6" w:rsidP="004265B6">
            <w:pPr>
              <w:pStyle w:val="HeadingIFU"/>
              <w:spacing w:before="120" w:after="120"/>
              <w:rPr>
                <w:rFonts w:cstheme="minorHAnsi"/>
                <w:sz w:val="22"/>
                <w:szCs w:val="22"/>
              </w:rPr>
            </w:pPr>
          </w:p>
          <w:p w14:paraId="4014BE4E" w14:textId="3DD89545" w:rsidR="004265B6" w:rsidRPr="00B64C4F" w:rsidRDefault="004265B6" w:rsidP="004265B6">
            <w:pPr>
              <w:pStyle w:val="HeadingIFU"/>
              <w:spacing w:before="120" w:after="120"/>
              <w:rPr>
                <w:rFonts w:cstheme="minorHAnsi"/>
                <w:sz w:val="22"/>
                <w:szCs w:val="22"/>
              </w:rPr>
            </w:pPr>
            <w:r w:rsidRPr="00B64C4F">
              <w:rPr>
                <w:rFonts w:cstheme="minorHAnsi"/>
                <w:sz w:val="22"/>
                <w:szCs w:val="22"/>
              </w:rPr>
              <w:t>Numerous general surgical instruments are referenced in this IFU to be used performing the VisAbility™ Micro Insert procedure. The instruments referenced are all manufactured by Duckworth &amp;</w:t>
            </w:r>
            <w:r w:rsidR="00870FD9" w:rsidRPr="00B64C4F">
              <w:rPr>
                <w:rFonts w:cstheme="minorHAnsi"/>
                <w:sz w:val="22"/>
                <w:szCs w:val="22"/>
              </w:rPr>
              <w:t xml:space="preserve"> </w:t>
            </w:r>
            <w:r w:rsidRPr="00B64C4F">
              <w:rPr>
                <w:rFonts w:cstheme="minorHAnsi"/>
                <w:sz w:val="22"/>
                <w:szCs w:val="22"/>
              </w:rPr>
              <w:t>Kent, a surgical instrument provider located in Baldock, England. A listing of all these ophthalmic instruments is found below.</w:t>
            </w:r>
          </w:p>
          <w:p w14:paraId="7D9E5103" w14:textId="77777777" w:rsidR="004265B6" w:rsidRDefault="004265B6" w:rsidP="004265B6">
            <w:pPr>
              <w:pStyle w:val="HeadingIFU"/>
              <w:spacing w:before="120" w:after="120"/>
              <w:rPr>
                <w:rFonts w:cstheme="minorHAnsi"/>
                <w:sz w:val="22"/>
                <w:szCs w:val="22"/>
              </w:rPr>
            </w:pPr>
          </w:p>
          <w:p w14:paraId="2FF6CC2A" w14:textId="4B2D2441" w:rsidR="004265B6" w:rsidRDefault="004265B6" w:rsidP="004265B6">
            <w:pPr>
              <w:pStyle w:val="HeadingIFU"/>
              <w:spacing w:before="120" w:after="120"/>
              <w:rPr>
                <w:rFonts w:cstheme="minorHAnsi"/>
                <w:sz w:val="22"/>
                <w:szCs w:val="22"/>
              </w:rPr>
            </w:pPr>
          </w:p>
          <w:tbl>
            <w:tblPr>
              <w:tblStyle w:val="TableGrid"/>
              <w:tblW w:w="9155" w:type="dxa"/>
              <w:tblLayout w:type="fixed"/>
              <w:tblLook w:val="04A0" w:firstRow="1" w:lastRow="0" w:firstColumn="1" w:lastColumn="0" w:noHBand="0" w:noVBand="1"/>
            </w:tblPr>
            <w:tblGrid>
              <w:gridCol w:w="1415"/>
              <w:gridCol w:w="3780"/>
              <w:gridCol w:w="3960"/>
            </w:tblGrid>
            <w:tr w:rsidR="004265B6" w:rsidRPr="004265B6" w14:paraId="31941BBA" w14:textId="77777777" w:rsidTr="00245CC5">
              <w:tc>
                <w:tcPr>
                  <w:tcW w:w="1415" w:type="dxa"/>
                  <w:vAlign w:val="bottom"/>
                </w:tcPr>
                <w:p w14:paraId="2A034213" w14:textId="77777777" w:rsidR="004265B6" w:rsidRPr="00B64C4F" w:rsidRDefault="004265B6" w:rsidP="004265B6">
                  <w:pPr>
                    <w:ind w:left="360"/>
                    <w:jc w:val="center"/>
                    <w:rPr>
                      <w:rFonts w:cstheme="minorHAnsi"/>
                      <w:b/>
                      <w:bCs/>
                      <w:sz w:val="20"/>
                      <w:szCs w:val="20"/>
                    </w:rPr>
                  </w:pPr>
                  <w:r w:rsidRPr="00B64C4F">
                    <w:rPr>
                      <w:rFonts w:cstheme="minorHAnsi"/>
                      <w:b/>
                      <w:bCs/>
                      <w:sz w:val="20"/>
                      <w:szCs w:val="20"/>
                    </w:rPr>
                    <w:t>Part Number</w:t>
                  </w:r>
                </w:p>
              </w:tc>
              <w:tc>
                <w:tcPr>
                  <w:tcW w:w="3780" w:type="dxa"/>
                  <w:vAlign w:val="bottom"/>
                </w:tcPr>
                <w:p w14:paraId="5A0A8C12" w14:textId="77777777" w:rsidR="004265B6" w:rsidRPr="00B64C4F" w:rsidRDefault="004265B6" w:rsidP="004265B6">
                  <w:pPr>
                    <w:ind w:left="360"/>
                    <w:rPr>
                      <w:rFonts w:cstheme="minorHAnsi"/>
                      <w:b/>
                      <w:bCs/>
                      <w:sz w:val="20"/>
                      <w:szCs w:val="20"/>
                    </w:rPr>
                  </w:pPr>
                  <w:r w:rsidRPr="00B64C4F">
                    <w:rPr>
                      <w:rFonts w:cstheme="minorHAnsi"/>
                      <w:b/>
                      <w:bCs/>
                      <w:sz w:val="20"/>
                      <w:szCs w:val="20"/>
                    </w:rPr>
                    <w:t>Description</w:t>
                  </w:r>
                </w:p>
              </w:tc>
              <w:tc>
                <w:tcPr>
                  <w:tcW w:w="3960" w:type="dxa"/>
                  <w:vAlign w:val="bottom"/>
                </w:tcPr>
                <w:p w14:paraId="61AC7F14" w14:textId="77777777" w:rsidR="004265B6" w:rsidRPr="00B64C4F" w:rsidRDefault="004265B6" w:rsidP="004265B6">
                  <w:pPr>
                    <w:jc w:val="center"/>
                    <w:rPr>
                      <w:rFonts w:cstheme="minorHAnsi"/>
                      <w:b/>
                      <w:bCs/>
                      <w:sz w:val="20"/>
                      <w:szCs w:val="20"/>
                    </w:rPr>
                  </w:pPr>
                  <w:r w:rsidRPr="00B64C4F">
                    <w:rPr>
                      <w:rFonts w:cstheme="minorHAnsi"/>
                      <w:b/>
                      <w:bCs/>
                      <w:sz w:val="20"/>
                      <w:szCs w:val="20"/>
                    </w:rPr>
                    <w:t>How Used in Procedure</w:t>
                  </w:r>
                </w:p>
              </w:tc>
            </w:tr>
            <w:tr w:rsidR="004265B6" w:rsidRPr="004265B6" w14:paraId="2A97039C" w14:textId="77777777" w:rsidTr="00245CC5">
              <w:tc>
                <w:tcPr>
                  <w:tcW w:w="1415" w:type="dxa"/>
                  <w:vAlign w:val="center"/>
                </w:tcPr>
                <w:p w14:paraId="19F872E8" w14:textId="6CC490A1" w:rsidR="004265B6" w:rsidRPr="00B64C4F" w:rsidRDefault="004265B6" w:rsidP="004265B6">
                  <w:pPr>
                    <w:ind w:left="360"/>
                    <w:rPr>
                      <w:rFonts w:cstheme="minorHAnsi"/>
                      <w:sz w:val="18"/>
                      <w:szCs w:val="18"/>
                    </w:rPr>
                  </w:pPr>
                  <w:r w:rsidRPr="00B64C4F">
                    <w:rPr>
                      <w:rFonts w:cstheme="minorHAnsi"/>
                      <w:sz w:val="18"/>
                      <w:szCs w:val="18"/>
                    </w:rPr>
                    <w:t>6-65</w:t>
                  </w:r>
                  <w:r>
                    <w:rPr>
                      <w:rFonts w:cstheme="minorHAnsi"/>
                      <w:sz w:val="18"/>
                      <w:szCs w:val="18"/>
                    </w:rPr>
                    <w:t>1</w:t>
                  </w:r>
                </w:p>
              </w:tc>
              <w:tc>
                <w:tcPr>
                  <w:tcW w:w="3780" w:type="dxa"/>
                  <w:vAlign w:val="center"/>
                </w:tcPr>
                <w:p w14:paraId="6B5CFAEE" w14:textId="77777777" w:rsidR="004265B6" w:rsidRPr="00B64C4F" w:rsidRDefault="004265B6" w:rsidP="004265B6">
                  <w:pPr>
                    <w:ind w:left="360"/>
                    <w:rPr>
                      <w:rFonts w:cstheme="minorHAnsi"/>
                      <w:sz w:val="18"/>
                      <w:szCs w:val="18"/>
                    </w:rPr>
                  </w:pPr>
                  <w:r w:rsidRPr="00B64C4F">
                    <w:rPr>
                      <w:rFonts w:cstheme="minorHAnsi"/>
                      <w:sz w:val="18"/>
                      <w:szCs w:val="18"/>
                    </w:rPr>
                    <w:t>Docking Station</w:t>
                  </w:r>
                </w:p>
              </w:tc>
              <w:tc>
                <w:tcPr>
                  <w:tcW w:w="3960" w:type="dxa"/>
                  <w:vAlign w:val="center"/>
                </w:tcPr>
                <w:p w14:paraId="691375B1" w14:textId="77777777" w:rsidR="004265B6" w:rsidRPr="00B64C4F" w:rsidRDefault="004265B6" w:rsidP="004265B6">
                  <w:pPr>
                    <w:jc w:val="center"/>
                    <w:rPr>
                      <w:rFonts w:cstheme="minorHAnsi"/>
                      <w:sz w:val="18"/>
                      <w:szCs w:val="18"/>
                    </w:rPr>
                  </w:pPr>
                  <w:r w:rsidRPr="00B64C4F">
                    <w:rPr>
                      <w:rFonts w:cstheme="minorHAnsi"/>
                      <w:sz w:val="18"/>
                      <w:szCs w:val="18"/>
                    </w:rPr>
                    <w:t>Fixation of the globe. Also provides a “template” for desired tunnel location.</w:t>
                  </w:r>
                </w:p>
              </w:tc>
            </w:tr>
            <w:tr w:rsidR="004265B6" w:rsidRPr="004265B6" w14:paraId="78978AA3" w14:textId="77777777" w:rsidTr="00245CC5">
              <w:tc>
                <w:tcPr>
                  <w:tcW w:w="1415" w:type="dxa"/>
                  <w:vAlign w:val="center"/>
                </w:tcPr>
                <w:p w14:paraId="4D721101" w14:textId="77777777" w:rsidR="004265B6" w:rsidRPr="00B64C4F" w:rsidRDefault="004265B6" w:rsidP="004265B6">
                  <w:pPr>
                    <w:ind w:left="360"/>
                    <w:rPr>
                      <w:rFonts w:cstheme="minorHAnsi"/>
                      <w:sz w:val="18"/>
                      <w:szCs w:val="18"/>
                    </w:rPr>
                  </w:pPr>
                  <w:r w:rsidRPr="00B64C4F">
                    <w:rPr>
                      <w:rFonts w:cstheme="minorHAnsi"/>
                      <w:sz w:val="18"/>
                      <w:szCs w:val="18"/>
                    </w:rPr>
                    <w:t>8-011</w:t>
                  </w:r>
                </w:p>
              </w:tc>
              <w:tc>
                <w:tcPr>
                  <w:tcW w:w="3780" w:type="dxa"/>
                  <w:vAlign w:val="center"/>
                </w:tcPr>
                <w:p w14:paraId="2C032A82" w14:textId="77777777" w:rsidR="004265B6" w:rsidRPr="00B64C4F" w:rsidRDefault="004265B6" w:rsidP="004265B6">
                  <w:pPr>
                    <w:ind w:left="360"/>
                    <w:rPr>
                      <w:rFonts w:cstheme="minorHAnsi"/>
                      <w:sz w:val="18"/>
                      <w:szCs w:val="18"/>
                    </w:rPr>
                  </w:pPr>
                  <w:r w:rsidRPr="00B64C4F">
                    <w:rPr>
                      <w:rFonts w:cstheme="minorHAnsi"/>
                      <w:sz w:val="18"/>
                      <w:szCs w:val="18"/>
                    </w:rPr>
                    <w:t>Docking Station Actuation Tool</w:t>
                  </w:r>
                </w:p>
              </w:tc>
              <w:tc>
                <w:tcPr>
                  <w:tcW w:w="3960" w:type="dxa"/>
                  <w:vAlign w:val="center"/>
                </w:tcPr>
                <w:p w14:paraId="10827A39" w14:textId="77777777" w:rsidR="004265B6" w:rsidRPr="00B64C4F" w:rsidRDefault="004265B6" w:rsidP="004265B6">
                  <w:pPr>
                    <w:jc w:val="center"/>
                    <w:rPr>
                      <w:rFonts w:cstheme="minorHAnsi"/>
                      <w:sz w:val="18"/>
                      <w:szCs w:val="18"/>
                    </w:rPr>
                  </w:pPr>
                  <w:r w:rsidRPr="00B64C4F">
                    <w:rPr>
                      <w:rFonts w:cstheme="minorHAnsi"/>
                      <w:sz w:val="18"/>
                      <w:szCs w:val="18"/>
                    </w:rPr>
                    <w:t>Screwdriver-like device for rotating the 4 fixation points on the Docking Station.</w:t>
                  </w:r>
                </w:p>
              </w:tc>
            </w:tr>
            <w:tr w:rsidR="004B2E0F" w:rsidRPr="004265B6" w14:paraId="0643E17B" w14:textId="77777777" w:rsidTr="00245CC5">
              <w:tc>
                <w:tcPr>
                  <w:tcW w:w="1415" w:type="dxa"/>
                  <w:vAlign w:val="center"/>
                </w:tcPr>
                <w:p w14:paraId="6E8B8D88" w14:textId="59CA117A" w:rsidR="004B2E0F" w:rsidRPr="004B2E0F" w:rsidRDefault="004B2E0F" w:rsidP="004265B6">
                  <w:pPr>
                    <w:ind w:left="360"/>
                    <w:rPr>
                      <w:rFonts w:cstheme="minorHAnsi"/>
                      <w:sz w:val="18"/>
                      <w:szCs w:val="18"/>
                    </w:rPr>
                  </w:pPr>
                  <w:r>
                    <w:rPr>
                      <w:rFonts w:cstheme="minorHAnsi"/>
                      <w:sz w:val="18"/>
                      <w:szCs w:val="18"/>
                    </w:rPr>
                    <w:t>2-731</w:t>
                  </w:r>
                </w:p>
              </w:tc>
              <w:tc>
                <w:tcPr>
                  <w:tcW w:w="3780" w:type="dxa"/>
                  <w:vAlign w:val="center"/>
                </w:tcPr>
                <w:p w14:paraId="7AC17C56" w14:textId="6A828B7F" w:rsidR="004B2E0F" w:rsidRPr="004B2E0F" w:rsidRDefault="004B2E0F" w:rsidP="004265B6">
                  <w:pPr>
                    <w:ind w:left="360"/>
                    <w:rPr>
                      <w:rFonts w:cstheme="minorHAnsi"/>
                      <w:sz w:val="18"/>
                      <w:szCs w:val="18"/>
                    </w:rPr>
                  </w:pPr>
                  <w:r>
                    <w:rPr>
                      <w:rFonts w:cstheme="minorHAnsi"/>
                      <w:sz w:val="18"/>
                      <w:szCs w:val="18"/>
                    </w:rPr>
                    <w:t>Docking Station Forceps</w:t>
                  </w:r>
                </w:p>
              </w:tc>
              <w:tc>
                <w:tcPr>
                  <w:tcW w:w="3960" w:type="dxa"/>
                  <w:vAlign w:val="center"/>
                </w:tcPr>
                <w:p w14:paraId="6BCBD8AA" w14:textId="2FF2EBB5" w:rsidR="004B2E0F" w:rsidRPr="004B2E0F" w:rsidRDefault="004B2E0F" w:rsidP="004265B6">
                  <w:pPr>
                    <w:jc w:val="center"/>
                    <w:rPr>
                      <w:rFonts w:cstheme="minorHAnsi"/>
                      <w:sz w:val="18"/>
                      <w:szCs w:val="18"/>
                    </w:rPr>
                  </w:pPr>
                  <w:r>
                    <w:rPr>
                      <w:rFonts w:cstheme="minorHAnsi"/>
                      <w:sz w:val="18"/>
                      <w:szCs w:val="18"/>
                    </w:rPr>
                    <w:t>Used to place and manipulate the Docking Station</w:t>
                  </w:r>
                </w:p>
              </w:tc>
            </w:tr>
            <w:tr w:rsidR="004265B6" w:rsidRPr="004265B6" w14:paraId="6D80ACF1" w14:textId="77777777" w:rsidTr="00245CC5">
              <w:tc>
                <w:tcPr>
                  <w:tcW w:w="1415" w:type="dxa"/>
                  <w:vAlign w:val="center"/>
                </w:tcPr>
                <w:p w14:paraId="50F19D70" w14:textId="77777777" w:rsidR="004265B6" w:rsidRPr="00B64C4F" w:rsidRDefault="004265B6" w:rsidP="004265B6">
                  <w:pPr>
                    <w:ind w:left="360"/>
                    <w:rPr>
                      <w:rFonts w:cstheme="minorHAnsi"/>
                      <w:sz w:val="18"/>
                      <w:szCs w:val="18"/>
                    </w:rPr>
                  </w:pPr>
                  <w:r w:rsidRPr="00B64C4F">
                    <w:rPr>
                      <w:rFonts w:cstheme="minorHAnsi"/>
                      <w:sz w:val="18"/>
                      <w:szCs w:val="18"/>
                    </w:rPr>
                    <w:t>6-194-2</w:t>
                  </w:r>
                </w:p>
              </w:tc>
              <w:tc>
                <w:tcPr>
                  <w:tcW w:w="3780" w:type="dxa"/>
                  <w:vAlign w:val="center"/>
                </w:tcPr>
                <w:p w14:paraId="6031C167" w14:textId="77777777" w:rsidR="004265B6" w:rsidRPr="00B64C4F" w:rsidRDefault="004265B6" w:rsidP="004265B6">
                  <w:pPr>
                    <w:ind w:left="360"/>
                    <w:rPr>
                      <w:rFonts w:cstheme="minorHAnsi"/>
                      <w:sz w:val="18"/>
                      <w:szCs w:val="18"/>
                    </w:rPr>
                  </w:pPr>
                  <w:r w:rsidRPr="00B64C4F">
                    <w:rPr>
                      <w:rFonts w:cstheme="minorHAnsi"/>
                      <w:sz w:val="18"/>
                      <w:szCs w:val="18"/>
                    </w:rPr>
                    <w:t>Shuttle</w:t>
                  </w:r>
                </w:p>
              </w:tc>
              <w:tc>
                <w:tcPr>
                  <w:tcW w:w="3960" w:type="dxa"/>
                  <w:vAlign w:val="center"/>
                </w:tcPr>
                <w:p w14:paraId="6FD585F3" w14:textId="77777777" w:rsidR="004265B6" w:rsidRPr="00B64C4F" w:rsidRDefault="004265B6" w:rsidP="004265B6">
                  <w:pPr>
                    <w:jc w:val="center"/>
                    <w:rPr>
                      <w:rFonts w:cstheme="minorHAnsi"/>
                      <w:sz w:val="18"/>
                      <w:szCs w:val="18"/>
                    </w:rPr>
                  </w:pPr>
                  <w:r w:rsidRPr="00B64C4F">
                    <w:rPr>
                      <w:rFonts w:cstheme="minorHAnsi"/>
                      <w:sz w:val="18"/>
                      <w:szCs w:val="18"/>
                    </w:rPr>
                    <w:t>Mates with the Feeder Tube and Main Body to facilitate passage through the scleral tunnel.</w:t>
                  </w:r>
                </w:p>
              </w:tc>
            </w:tr>
            <w:tr w:rsidR="00171353" w:rsidRPr="004265B6" w14:paraId="446BAA92" w14:textId="77777777" w:rsidTr="00245CC5">
              <w:tc>
                <w:tcPr>
                  <w:tcW w:w="1415" w:type="dxa"/>
                  <w:vAlign w:val="center"/>
                </w:tcPr>
                <w:p w14:paraId="340F86E2" w14:textId="3B3BD52E" w:rsidR="00171353" w:rsidRPr="00171353" w:rsidRDefault="00171353" w:rsidP="004265B6">
                  <w:pPr>
                    <w:ind w:left="360"/>
                    <w:rPr>
                      <w:rFonts w:cstheme="minorHAnsi"/>
                      <w:sz w:val="18"/>
                      <w:szCs w:val="18"/>
                    </w:rPr>
                  </w:pPr>
                  <w:r w:rsidRPr="00171353">
                    <w:rPr>
                      <w:rFonts w:cstheme="minorHAnsi"/>
                      <w:sz w:val="18"/>
                      <w:szCs w:val="18"/>
                    </w:rPr>
                    <w:t>9-864-1</w:t>
                  </w:r>
                </w:p>
              </w:tc>
              <w:tc>
                <w:tcPr>
                  <w:tcW w:w="3780" w:type="dxa"/>
                  <w:vAlign w:val="center"/>
                </w:tcPr>
                <w:p w14:paraId="52B64FB0" w14:textId="4390687F" w:rsidR="00171353" w:rsidRDefault="00171353" w:rsidP="004265B6">
                  <w:pPr>
                    <w:ind w:left="360"/>
                    <w:rPr>
                      <w:rFonts w:cstheme="minorHAnsi"/>
                      <w:sz w:val="18"/>
                      <w:szCs w:val="18"/>
                    </w:rPr>
                  </w:pPr>
                  <w:r>
                    <w:rPr>
                      <w:rFonts w:cstheme="minorHAnsi"/>
                      <w:sz w:val="18"/>
                      <w:szCs w:val="18"/>
                    </w:rPr>
                    <w:t>Barrel Marker</w:t>
                  </w:r>
                </w:p>
              </w:tc>
              <w:tc>
                <w:tcPr>
                  <w:tcW w:w="3960" w:type="dxa"/>
                  <w:vAlign w:val="center"/>
                </w:tcPr>
                <w:p w14:paraId="371BE6A2" w14:textId="092929AB" w:rsidR="00171353" w:rsidRPr="00171353" w:rsidRDefault="00171353" w:rsidP="004265B6">
                  <w:pPr>
                    <w:jc w:val="center"/>
                    <w:rPr>
                      <w:rFonts w:cstheme="minorHAnsi"/>
                      <w:sz w:val="18"/>
                      <w:szCs w:val="18"/>
                    </w:rPr>
                  </w:pPr>
                  <w:r>
                    <w:rPr>
                      <w:rFonts w:cstheme="minorHAnsi"/>
                      <w:sz w:val="18"/>
                      <w:szCs w:val="18"/>
                    </w:rPr>
                    <w:t>Used for marking the eye prior to peritomy and placement of the Docking Station</w:t>
                  </w:r>
                </w:p>
              </w:tc>
            </w:tr>
            <w:tr w:rsidR="004265B6" w:rsidRPr="004265B6" w14:paraId="726E3F7E" w14:textId="77777777" w:rsidTr="00245CC5">
              <w:tc>
                <w:tcPr>
                  <w:tcW w:w="1415" w:type="dxa"/>
                  <w:vAlign w:val="center"/>
                </w:tcPr>
                <w:p w14:paraId="7C778884" w14:textId="77777777" w:rsidR="004265B6" w:rsidRPr="00B64C4F" w:rsidRDefault="004265B6" w:rsidP="004265B6">
                  <w:pPr>
                    <w:ind w:left="360"/>
                    <w:rPr>
                      <w:rFonts w:cstheme="minorHAnsi"/>
                      <w:sz w:val="18"/>
                      <w:szCs w:val="18"/>
                    </w:rPr>
                  </w:pPr>
                  <w:r w:rsidRPr="00B64C4F">
                    <w:rPr>
                      <w:rFonts w:cstheme="minorHAnsi"/>
                      <w:sz w:val="18"/>
                      <w:szCs w:val="18"/>
                    </w:rPr>
                    <w:lastRenderedPageBreak/>
                    <w:t>966-0030</w:t>
                  </w:r>
                </w:p>
              </w:tc>
              <w:tc>
                <w:tcPr>
                  <w:tcW w:w="3780" w:type="dxa"/>
                  <w:vAlign w:val="center"/>
                </w:tcPr>
                <w:p w14:paraId="10BD309C" w14:textId="1BA918EB" w:rsidR="004265B6" w:rsidRPr="00B64C4F" w:rsidRDefault="004265B6" w:rsidP="004265B6">
                  <w:pPr>
                    <w:ind w:left="360"/>
                    <w:rPr>
                      <w:rFonts w:cstheme="minorHAnsi"/>
                      <w:sz w:val="18"/>
                      <w:szCs w:val="18"/>
                    </w:rPr>
                  </w:pPr>
                  <w:r>
                    <w:rPr>
                      <w:rFonts w:cstheme="minorHAnsi"/>
                      <w:sz w:val="18"/>
                      <w:szCs w:val="18"/>
                    </w:rPr>
                    <w:t xml:space="preserve">Removal </w:t>
                  </w:r>
                  <w:r w:rsidRPr="00B64C4F">
                    <w:rPr>
                      <w:rFonts w:cstheme="minorHAnsi"/>
                      <w:sz w:val="18"/>
                      <w:szCs w:val="18"/>
                    </w:rPr>
                    <w:t>Cutter</w:t>
                  </w:r>
                </w:p>
              </w:tc>
              <w:tc>
                <w:tcPr>
                  <w:tcW w:w="3960" w:type="dxa"/>
                  <w:vAlign w:val="center"/>
                </w:tcPr>
                <w:p w14:paraId="44FE7F81" w14:textId="77777777" w:rsidR="004265B6" w:rsidRPr="00B64C4F" w:rsidRDefault="004265B6" w:rsidP="004265B6">
                  <w:pPr>
                    <w:jc w:val="center"/>
                    <w:rPr>
                      <w:rFonts w:cstheme="minorHAnsi"/>
                      <w:sz w:val="18"/>
                      <w:szCs w:val="18"/>
                    </w:rPr>
                  </w:pPr>
                  <w:r w:rsidRPr="00B64C4F">
                    <w:rPr>
                      <w:rFonts w:cstheme="minorHAnsi"/>
                      <w:sz w:val="18"/>
                      <w:szCs w:val="18"/>
                    </w:rPr>
                    <w:t>Used for Micro Insert removal.</w:t>
                  </w:r>
                </w:p>
              </w:tc>
            </w:tr>
            <w:tr w:rsidR="004265B6" w:rsidRPr="004265B6" w14:paraId="035E6A08" w14:textId="77777777" w:rsidTr="00245CC5">
              <w:tc>
                <w:tcPr>
                  <w:tcW w:w="1415" w:type="dxa"/>
                  <w:vAlign w:val="center"/>
                </w:tcPr>
                <w:p w14:paraId="0A86B77E" w14:textId="77777777" w:rsidR="004265B6" w:rsidRPr="00B64C4F" w:rsidRDefault="004265B6" w:rsidP="004265B6">
                  <w:pPr>
                    <w:ind w:left="360"/>
                    <w:rPr>
                      <w:rFonts w:cstheme="minorHAnsi"/>
                      <w:sz w:val="18"/>
                      <w:szCs w:val="18"/>
                    </w:rPr>
                  </w:pPr>
                  <w:r w:rsidRPr="00B64C4F">
                    <w:rPr>
                      <w:rFonts w:cstheme="minorHAnsi"/>
                      <w:sz w:val="18"/>
                      <w:szCs w:val="18"/>
                    </w:rPr>
                    <w:t>6-098-3</w:t>
                  </w:r>
                </w:p>
              </w:tc>
              <w:tc>
                <w:tcPr>
                  <w:tcW w:w="3780" w:type="dxa"/>
                  <w:vAlign w:val="center"/>
                </w:tcPr>
                <w:p w14:paraId="6D3A13D8" w14:textId="77777777" w:rsidR="004265B6" w:rsidRPr="00B64C4F" w:rsidRDefault="004265B6" w:rsidP="004265B6">
                  <w:pPr>
                    <w:ind w:left="360"/>
                    <w:rPr>
                      <w:rFonts w:cstheme="minorHAnsi"/>
                      <w:sz w:val="18"/>
                      <w:szCs w:val="18"/>
                    </w:rPr>
                  </w:pPr>
                  <w:r w:rsidRPr="00B64C4F">
                    <w:rPr>
                      <w:rFonts w:cstheme="minorHAnsi"/>
                      <w:sz w:val="18"/>
                      <w:szCs w:val="18"/>
                    </w:rPr>
                    <w:t>Spatula</w:t>
                  </w:r>
                </w:p>
              </w:tc>
              <w:tc>
                <w:tcPr>
                  <w:tcW w:w="3960" w:type="dxa"/>
                  <w:vAlign w:val="center"/>
                </w:tcPr>
                <w:p w14:paraId="681832B6" w14:textId="35E917E0" w:rsidR="004265B6" w:rsidRPr="00B64C4F" w:rsidRDefault="004265B6" w:rsidP="004265B6">
                  <w:pPr>
                    <w:jc w:val="center"/>
                    <w:rPr>
                      <w:rFonts w:cstheme="minorHAnsi"/>
                      <w:sz w:val="18"/>
                      <w:szCs w:val="18"/>
                    </w:rPr>
                  </w:pPr>
                  <w:r w:rsidRPr="00B64C4F">
                    <w:rPr>
                      <w:rFonts w:cstheme="minorHAnsi"/>
                      <w:sz w:val="18"/>
                      <w:szCs w:val="18"/>
                    </w:rPr>
                    <w:t xml:space="preserve">Helpful for locating superior and inferior rectus muscles. </w:t>
                  </w:r>
                  <w:r>
                    <w:rPr>
                      <w:rFonts w:cstheme="minorHAnsi"/>
                      <w:sz w:val="18"/>
                      <w:szCs w:val="18"/>
                    </w:rPr>
                    <w:t>Used to verify length of scleral tunnels.</w:t>
                  </w:r>
                </w:p>
              </w:tc>
            </w:tr>
            <w:tr w:rsidR="004265B6" w:rsidRPr="004265B6" w14:paraId="161854A6" w14:textId="77777777" w:rsidTr="00245CC5">
              <w:tc>
                <w:tcPr>
                  <w:tcW w:w="1415" w:type="dxa"/>
                  <w:vAlign w:val="center"/>
                </w:tcPr>
                <w:p w14:paraId="58165653" w14:textId="77777777" w:rsidR="004265B6" w:rsidRPr="00B64C4F" w:rsidDel="00FE0497" w:rsidRDefault="004265B6" w:rsidP="004265B6">
                  <w:pPr>
                    <w:ind w:left="360"/>
                    <w:rPr>
                      <w:rFonts w:cstheme="minorHAnsi"/>
                      <w:sz w:val="18"/>
                      <w:szCs w:val="18"/>
                    </w:rPr>
                  </w:pPr>
                  <w:r w:rsidRPr="00B64C4F">
                    <w:rPr>
                      <w:rFonts w:cstheme="minorHAnsi"/>
                      <w:sz w:val="18"/>
                      <w:szCs w:val="18"/>
                    </w:rPr>
                    <w:t>2-729-3</w:t>
                  </w:r>
                </w:p>
              </w:tc>
              <w:tc>
                <w:tcPr>
                  <w:tcW w:w="3780" w:type="dxa"/>
                  <w:vAlign w:val="center"/>
                </w:tcPr>
                <w:p w14:paraId="6BFA8870" w14:textId="77777777" w:rsidR="004265B6" w:rsidRPr="00B64C4F" w:rsidRDefault="004265B6" w:rsidP="004265B6">
                  <w:pPr>
                    <w:ind w:left="360"/>
                    <w:rPr>
                      <w:rFonts w:cstheme="minorHAnsi"/>
                      <w:sz w:val="18"/>
                      <w:szCs w:val="18"/>
                    </w:rPr>
                  </w:pPr>
                  <w:r w:rsidRPr="00B64C4F">
                    <w:rPr>
                      <w:rFonts w:cstheme="minorHAnsi"/>
                      <w:sz w:val="18"/>
                      <w:szCs w:val="18"/>
                    </w:rPr>
                    <w:t>Shuttle Forceps</w:t>
                  </w:r>
                </w:p>
              </w:tc>
              <w:tc>
                <w:tcPr>
                  <w:tcW w:w="3960" w:type="dxa"/>
                  <w:vAlign w:val="center"/>
                </w:tcPr>
                <w:p w14:paraId="05512C2C" w14:textId="12C861A8" w:rsidR="004265B6" w:rsidRPr="00B64C4F" w:rsidRDefault="004265B6" w:rsidP="004265B6">
                  <w:pPr>
                    <w:rPr>
                      <w:rFonts w:cstheme="minorHAnsi"/>
                      <w:sz w:val="18"/>
                      <w:szCs w:val="18"/>
                    </w:rPr>
                  </w:pPr>
                  <w:r w:rsidRPr="00B64C4F">
                    <w:rPr>
                      <w:rFonts w:cstheme="minorHAnsi"/>
                      <w:sz w:val="18"/>
                      <w:szCs w:val="18"/>
                    </w:rPr>
                    <w:t xml:space="preserve">Used to grasp the </w:t>
                  </w:r>
                  <w:r>
                    <w:rPr>
                      <w:rFonts w:cstheme="minorHAnsi"/>
                      <w:sz w:val="18"/>
                      <w:szCs w:val="18"/>
                    </w:rPr>
                    <w:t>Feeder Tube</w:t>
                  </w:r>
                  <w:r w:rsidRPr="00B64C4F">
                    <w:rPr>
                      <w:rFonts w:cstheme="minorHAnsi"/>
                      <w:sz w:val="18"/>
                      <w:szCs w:val="18"/>
                    </w:rPr>
                    <w:t xml:space="preserve"> Assembly while feeding through the scleral tunnels.</w:t>
                  </w:r>
                </w:p>
              </w:tc>
            </w:tr>
            <w:tr w:rsidR="004265B6" w:rsidRPr="004265B6" w14:paraId="373B30FA" w14:textId="77777777" w:rsidTr="00245CC5">
              <w:tc>
                <w:tcPr>
                  <w:tcW w:w="1415" w:type="dxa"/>
                  <w:vAlign w:val="center"/>
                </w:tcPr>
                <w:p w14:paraId="3E7434C7" w14:textId="77777777" w:rsidR="004265B6" w:rsidRPr="00B64C4F" w:rsidRDefault="004265B6" w:rsidP="004265B6">
                  <w:pPr>
                    <w:ind w:left="360"/>
                    <w:rPr>
                      <w:rFonts w:cstheme="minorHAnsi"/>
                      <w:sz w:val="18"/>
                      <w:szCs w:val="18"/>
                    </w:rPr>
                  </w:pPr>
                  <w:r w:rsidRPr="00B64C4F">
                    <w:rPr>
                      <w:rFonts w:cstheme="minorHAnsi"/>
                      <w:sz w:val="18"/>
                      <w:szCs w:val="18"/>
                    </w:rPr>
                    <w:t>2-729-1</w:t>
                  </w:r>
                </w:p>
              </w:tc>
              <w:tc>
                <w:tcPr>
                  <w:tcW w:w="3780" w:type="dxa"/>
                  <w:vAlign w:val="center"/>
                </w:tcPr>
                <w:p w14:paraId="0B199348" w14:textId="77777777" w:rsidR="004265B6" w:rsidRPr="00B64C4F" w:rsidRDefault="004265B6" w:rsidP="004265B6">
                  <w:pPr>
                    <w:ind w:left="360"/>
                    <w:rPr>
                      <w:rFonts w:cstheme="minorHAnsi"/>
                      <w:sz w:val="18"/>
                      <w:szCs w:val="18"/>
                    </w:rPr>
                  </w:pPr>
                  <w:r w:rsidRPr="00B64C4F">
                    <w:rPr>
                      <w:rFonts w:cstheme="minorHAnsi"/>
                      <w:sz w:val="18"/>
                      <w:szCs w:val="18"/>
                    </w:rPr>
                    <w:t>Main Body Loading Forceps</w:t>
                  </w:r>
                </w:p>
              </w:tc>
              <w:tc>
                <w:tcPr>
                  <w:tcW w:w="3960" w:type="dxa"/>
                  <w:vAlign w:val="center"/>
                </w:tcPr>
                <w:p w14:paraId="6F33F497" w14:textId="77777777" w:rsidR="004265B6" w:rsidRPr="00B64C4F" w:rsidRDefault="004265B6" w:rsidP="004265B6">
                  <w:pPr>
                    <w:jc w:val="center"/>
                    <w:rPr>
                      <w:rFonts w:cstheme="minorHAnsi"/>
                      <w:sz w:val="18"/>
                      <w:szCs w:val="18"/>
                    </w:rPr>
                  </w:pPr>
                  <w:r w:rsidRPr="00B64C4F">
                    <w:rPr>
                      <w:rFonts w:cstheme="minorHAnsi"/>
                      <w:sz w:val="18"/>
                      <w:szCs w:val="18"/>
                    </w:rPr>
                    <w:t>Used during pre-surgery preparation to place Main Body into the flared end of the Feeder Tube.</w:t>
                  </w:r>
                </w:p>
              </w:tc>
            </w:tr>
            <w:tr w:rsidR="004265B6" w:rsidRPr="004265B6" w14:paraId="34D15200" w14:textId="77777777" w:rsidTr="00245CC5">
              <w:tc>
                <w:tcPr>
                  <w:tcW w:w="1415" w:type="dxa"/>
                  <w:vAlign w:val="center"/>
                </w:tcPr>
                <w:p w14:paraId="74D2C4DA" w14:textId="77777777" w:rsidR="004265B6" w:rsidRPr="00B64C4F" w:rsidRDefault="004265B6" w:rsidP="004265B6">
                  <w:pPr>
                    <w:ind w:left="360"/>
                    <w:rPr>
                      <w:rFonts w:cstheme="minorHAnsi"/>
                      <w:sz w:val="18"/>
                      <w:szCs w:val="18"/>
                    </w:rPr>
                  </w:pPr>
                  <w:r w:rsidRPr="00B64C4F">
                    <w:rPr>
                      <w:rFonts w:cstheme="minorHAnsi"/>
                      <w:sz w:val="18"/>
                      <w:szCs w:val="18"/>
                    </w:rPr>
                    <w:t>2-2-833S</w:t>
                  </w:r>
                </w:p>
              </w:tc>
              <w:tc>
                <w:tcPr>
                  <w:tcW w:w="3780" w:type="dxa"/>
                  <w:vAlign w:val="center"/>
                </w:tcPr>
                <w:p w14:paraId="54D6DDD3" w14:textId="77777777" w:rsidR="004265B6" w:rsidRPr="00B64C4F" w:rsidRDefault="004265B6" w:rsidP="004265B6">
                  <w:pPr>
                    <w:ind w:left="360"/>
                    <w:rPr>
                      <w:rFonts w:cstheme="minorHAnsi"/>
                      <w:sz w:val="18"/>
                      <w:szCs w:val="18"/>
                    </w:rPr>
                  </w:pPr>
                  <w:r w:rsidRPr="00B64C4F">
                    <w:rPr>
                      <w:rFonts w:cstheme="minorHAnsi"/>
                      <w:sz w:val="18"/>
                      <w:szCs w:val="18"/>
                    </w:rPr>
                    <w:t>Locking Segment Forceps</w:t>
                  </w:r>
                </w:p>
              </w:tc>
              <w:tc>
                <w:tcPr>
                  <w:tcW w:w="3960" w:type="dxa"/>
                  <w:vAlign w:val="center"/>
                </w:tcPr>
                <w:p w14:paraId="5208C097" w14:textId="77777777" w:rsidR="004265B6" w:rsidRPr="00B64C4F" w:rsidRDefault="004265B6" w:rsidP="004265B6">
                  <w:pPr>
                    <w:jc w:val="center"/>
                    <w:rPr>
                      <w:rFonts w:cstheme="minorHAnsi"/>
                      <w:sz w:val="18"/>
                      <w:szCs w:val="18"/>
                    </w:rPr>
                  </w:pPr>
                  <w:r w:rsidRPr="00B64C4F">
                    <w:rPr>
                      <w:rFonts w:cstheme="minorHAnsi"/>
                      <w:sz w:val="18"/>
                      <w:szCs w:val="18"/>
                    </w:rPr>
                    <w:t>Grasps the Locking Segment for insertion into the Main Body after it has been placed into the tunnel.</w:t>
                  </w:r>
                </w:p>
              </w:tc>
            </w:tr>
            <w:tr w:rsidR="004265B6" w:rsidRPr="004265B6" w14:paraId="326B179E" w14:textId="77777777" w:rsidTr="00245CC5">
              <w:tc>
                <w:tcPr>
                  <w:tcW w:w="1415" w:type="dxa"/>
                  <w:vAlign w:val="center"/>
                </w:tcPr>
                <w:p w14:paraId="756162B2" w14:textId="77777777" w:rsidR="004265B6" w:rsidRPr="00B64C4F" w:rsidRDefault="004265B6" w:rsidP="004265B6">
                  <w:pPr>
                    <w:ind w:left="360"/>
                    <w:rPr>
                      <w:rFonts w:cstheme="minorHAnsi"/>
                      <w:sz w:val="18"/>
                      <w:szCs w:val="18"/>
                    </w:rPr>
                  </w:pPr>
                  <w:r w:rsidRPr="00B64C4F">
                    <w:rPr>
                      <w:rFonts w:cstheme="minorHAnsi"/>
                      <w:sz w:val="18"/>
                      <w:szCs w:val="18"/>
                    </w:rPr>
                    <w:t>9-588</w:t>
                  </w:r>
                </w:p>
              </w:tc>
              <w:tc>
                <w:tcPr>
                  <w:tcW w:w="3780" w:type="dxa"/>
                  <w:vAlign w:val="center"/>
                </w:tcPr>
                <w:p w14:paraId="34144BF6" w14:textId="77777777" w:rsidR="004265B6" w:rsidRPr="00B64C4F" w:rsidRDefault="004265B6" w:rsidP="004265B6">
                  <w:pPr>
                    <w:ind w:left="360"/>
                    <w:rPr>
                      <w:rFonts w:cstheme="minorHAnsi"/>
                      <w:sz w:val="18"/>
                      <w:szCs w:val="18"/>
                    </w:rPr>
                  </w:pPr>
                  <w:r w:rsidRPr="00B64C4F">
                    <w:rPr>
                      <w:rFonts w:cstheme="minorHAnsi"/>
                      <w:sz w:val="18"/>
                      <w:szCs w:val="18"/>
                    </w:rPr>
                    <w:t>Burratto Adjustable Speculum</w:t>
                  </w:r>
                </w:p>
              </w:tc>
              <w:tc>
                <w:tcPr>
                  <w:tcW w:w="3960" w:type="dxa"/>
                  <w:vAlign w:val="center"/>
                </w:tcPr>
                <w:p w14:paraId="09B2FB9B" w14:textId="77777777" w:rsidR="004265B6" w:rsidRPr="00B64C4F" w:rsidRDefault="004265B6" w:rsidP="004265B6">
                  <w:pPr>
                    <w:jc w:val="center"/>
                    <w:rPr>
                      <w:rFonts w:cstheme="minorHAnsi"/>
                      <w:sz w:val="18"/>
                      <w:szCs w:val="18"/>
                    </w:rPr>
                  </w:pPr>
                  <w:r w:rsidRPr="00B64C4F">
                    <w:rPr>
                      <w:rFonts w:cstheme="minorHAnsi"/>
                      <w:sz w:val="18"/>
                      <w:szCs w:val="18"/>
                    </w:rPr>
                    <w:t>Lightweight, unobtrusive speculum for keeping lid open during the procedure</w:t>
                  </w:r>
                </w:p>
              </w:tc>
            </w:tr>
            <w:tr w:rsidR="004265B6" w:rsidRPr="004265B6" w14:paraId="6EA1A155" w14:textId="77777777" w:rsidTr="00245CC5">
              <w:tc>
                <w:tcPr>
                  <w:tcW w:w="1415" w:type="dxa"/>
                  <w:vAlign w:val="center"/>
                </w:tcPr>
                <w:p w14:paraId="5175C59D" w14:textId="77777777" w:rsidR="004265B6" w:rsidRPr="00B64C4F" w:rsidRDefault="004265B6" w:rsidP="004265B6">
                  <w:pPr>
                    <w:ind w:left="360"/>
                    <w:rPr>
                      <w:rFonts w:cstheme="minorHAnsi"/>
                      <w:sz w:val="18"/>
                      <w:szCs w:val="18"/>
                    </w:rPr>
                  </w:pPr>
                  <w:r w:rsidRPr="00B64C4F">
                    <w:rPr>
                      <w:rFonts w:cstheme="minorHAnsi"/>
                      <w:sz w:val="18"/>
                      <w:szCs w:val="18"/>
                    </w:rPr>
                    <w:t>G19750</w:t>
                  </w:r>
                </w:p>
              </w:tc>
              <w:tc>
                <w:tcPr>
                  <w:tcW w:w="3780" w:type="dxa"/>
                  <w:vAlign w:val="center"/>
                </w:tcPr>
                <w:p w14:paraId="2E2B013C" w14:textId="77777777" w:rsidR="004265B6" w:rsidRPr="00B64C4F" w:rsidRDefault="004265B6" w:rsidP="004265B6">
                  <w:pPr>
                    <w:ind w:left="360"/>
                    <w:rPr>
                      <w:rFonts w:cstheme="minorHAnsi"/>
                      <w:sz w:val="18"/>
                      <w:szCs w:val="18"/>
                    </w:rPr>
                  </w:pPr>
                  <w:r w:rsidRPr="00B64C4F">
                    <w:rPr>
                      <w:rFonts w:cstheme="minorHAnsi"/>
                      <w:sz w:val="18"/>
                      <w:szCs w:val="18"/>
                    </w:rPr>
                    <w:t>Wescott Scissors – Blunt Tip</w:t>
                  </w:r>
                </w:p>
              </w:tc>
              <w:tc>
                <w:tcPr>
                  <w:tcW w:w="3960" w:type="dxa"/>
                  <w:vAlign w:val="center"/>
                </w:tcPr>
                <w:p w14:paraId="42DB3589" w14:textId="77777777" w:rsidR="004265B6" w:rsidRPr="00B64C4F" w:rsidRDefault="004265B6" w:rsidP="004265B6">
                  <w:pPr>
                    <w:jc w:val="center"/>
                    <w:rPr>
                      <w:rFonts w:cstheme="minorHAnsi"/>
                      <w:sz w:val="18"/>
                      <w:szCs w:val="18"/>
                    </w:rPr>
                  </w:pPr>
                  <w:r w:rsidRPr="00B64C4F">
                    <w:rPr>
                      <w:rFonts w:cstheme="minorHAnsi"/>
                      <w:sz w:val="18"/>
                      <w:szCs w:val="18"/>
                    </w:rPr>
                    <w:t>Create conjunctival incision. Provide some blunt dissection if required.</w:t>
                  </w:r>
                </w:p>
              </w:tc>
            </w:tr>
            <w:tr w:rsidR="004265B6" w:rsidRPr="004265B6" w14:paraId="2C0B2620" w14:textId="77777777" w:rsidTr="00245CC5">
              <w:tc>
                <w:tcPr>
                  <w:tcW w:w="1415" w:type="dxa"/>
                  <w:vAlign w:val="center"/>
                </w:tcPr>
                <w:p w14:paraId="52F3EE38" w14:textId="77777777" w:rsidR="004265B6" w:rsidRPr="00B64C4F" w:rsidRDefault="004265B6" w:rsidP="004265B6">
                  <w:pPr>
                    <w:ind w:left="360"/>
                    <w:rPr>
                      <w:rFonts w:cstheme="minorHAnsi"/>
                      <w:sz w:val="18"/>
                      <w:szCs w:val="18"/>
                    </w:rPr>
                  </w:pPr>
                  <w:r w:rsidRPr="00B64C4F">
                    <w:rPr>
                      <w:rFonts w:cstheme="minorHAnsi"/>
                      <w:sz w:val="18"/>
                      <w:szCs w:val="18"/>
                    </w:rPr>
                    <w:t>2-114E</w:t>
                  </w:r>
                </w:p>
              </w:tc>
              <w:tc>
                <w:tcPr>
                  <w:tcW w:w="3780" w:type="dxa"/>
                  <w:vAlign w:val="center"/>
                </w:tcPr>
                <w:p w14:paraId="7306BE38" w14:textId="77777777" w:rsidR="004265B6" w:rsidRPr="00B64C4F" w:rsidRDefault="004265B6" w:rsidP="004265B6">
                  <w:pPr>
                    <w:ind w:left="360"/>
                    <w:rPr>
                      <w:rFonts w:cstheme="minorHAnsi"/>
                      <w:sz w:val="18"/>
                      <w:szCs w:val="18"/>
                    </w:rPr>
                  </w:pPr>
                  <w:r w:rsidRPr="00B64C4F">
                    <w:rPr>
                      <w:rFonts w:cstheme="minorHAnsi"/>
                      <w:sz w:val="18"/>
                      <w:szCs w:val="18"/>
                    </w:rPr>
                    <w:t>Castroviejo Suturing Forceps 0.12mm</w:t>
                  </w:r>
                </w:p>
              </w:tc>
              <w:tc>
                <w:tcPr>
                  <w:tcW w:w="3960" w:type="dxa"/>
                  <w:vAlign w:val="center"/>
                </w:tcPr>
                <w:p w14:paraId="64BC6F6A" w14:textId="77777777" w:rsidR="004265B6" w:rsidRPr="00B64C4F" w:rsidRDefault="004265B6" w:rsidP="004265B6">
                  <w:pPr>
                    <w:jc w:val="center"/>
                    <w:rPr>
                      <w:rFonts w:cstheme="minorHAnsi"/>
                      <w:sz w:val="18"/>
                      <w:szCs w:val="18"/>
                    </w:rPr>
                  </w:pPr>
                  <w:r w:rsidRPr="00B64C4F">
                    <w:rPr>
                      <w:rFonts w:cstheme="minorHAnsi"/>
                      <w:sz w:val="18"/>
                      <w:szCs w:val="18"/>
                    </w:rPr>
                    <w:t>General fixation, manipulation, suturing.</w:t>
                  </w:r>
                </w:p>
              </w:tc>
            </w:tr>
            <w:tr w:rsidR="004265B6" w:rsidRPr="004265B6" w14:paraId="57286588" w14:textId="77777777" w:rsidTr="00245CC5">
              <w:tc>
                <w:tcPr>
                  <w:tcW w:w="1415" w:type="dxa"/>
                  <w:vAlign w:val="center"/>
                </w:tcPr>
                <w:p w14:paraId="42C273B0" w14:textId="77777777" w:rsidR="004265B6" w:rsidRPr="00B64C4F" w:rsidRDefault="004265B6" w:rsidP="004265B6">
                  <w:pPr>
                    <w:ind w:left="360"/>
                    <w:rPr>
                      <w:rFonts w:cstheme="minorHAnsi"/>
                      <w:sz w:val="18"/>
                      <w:szCs w:val="18"/>
                    </w:rPr>
                  </w:pPr>
                  <w:r w:rsidRPr="00B64C4F">
                    <w:rPr>
                      <w:rFonts w:cstheme="minorHAnsi"/>
                      <w:sz w:val="18"/>
                      <w:szCs w:val="18"/>
                    </w:rPr>
                    <w:t>2-135E</w:t>
                  </w:r>
                </w:p>
              </w:tc>
              <w:tc>
                <w:tcPr>
                  <w:tcW w:w="3780" w:type="dxa"/>
                  <w:vAlign w:val="center"/>
                </w:tcPr>
                <w:p w14:paraId="38DD0D84" w14:textId="22E3E47B" w:rsidR="004265B6" w:rsidRPr="00B64C4F" w:rsidRDefault="004265B6" w:rsidP="004265B6">
                  <w:pPr>
                    <w:ind w:left="360"/>
                    <w:rPr>
                      <w:rFonts w:cstheme="minorHAnsi"/>
                      <w:sz w:val="18"/>
                      <w:szCs w:val="18"/>
                    </w:rPr>
                  </w:pPr>
                  <w:r w:rsidRPr="00B64C4F">
                    <w:rPr>
                      <w:rFonts w:cstheme="minorHAnsi"/>
                      <w:sz w:val="18"/>
                      <w:szCs w:val="18"/>
                    </w:rPr>
                    <w:t>Colibri Forceps</w:t>
                  </w:r>
                  <w:r>
                    <w:rPr>
                      <w:rFonts w:cstheme="minorHAnsi"/>
                      <w:sz w:val="18"/>
                      <w:szCs w:val="18"/>
                    </w:rPr>
                    <w:t xml:space="preserve"> 0.12mm</w:t>
                  </w:r>
                </w:p>
              </w:tc>
              <w:tc>
                <w:tcPr>
                  <w:tcW w:w="3960" w:type="dxa"/>
                  <w:vAlign w:val="center"/>
                </w:tcPr>
                <w:p w14:paraId="135C4DFC" w14:textId="77777777" w:rsidR="004265B6" w:rsidRPr="00B64C4F" w:rsidRDefault="004265B6" w:rsidP="004265B6">
                  <w:pPr>
                    <w:jc w:val="center"/>
                    <w:rPr>
                      <w:rFonts w:cstheme="minorHAnsi"/>
                      <w:sz w:val="18"/>
                      <w:szCs w:val="18"/>
                    </w:rPr>
                  </w:pPr>
                  <w:r w:rsidRPr="00B64C4F">
                    <w:rPr>
                      <w:rFonts w:cstheme="minorHAnsi"/>
                      <w:sz w:val="18"/>
                      <w:szCs w:val="18"/>
                    </w:rPr>
                    <w:t>General fixation, manipulation, suturing.</w:t>
                  </w:r>
                </w:p>
              </w:tc>
            </w:tr>
            <w:tr w:rsidR="004265B6" w:rsidRPr="004265B6" w14:paraId="013465F2" w14:textId="77777777" w:rsidTr="00245CC5">
              <w:tc>
                <w:tcPr>
                  <w:tcW w:w="1415" w:type="dxa"/>
                  <w:vAlign w:val="center"/>
                </w:tcPr>
                <w:p w14:paraId="43CBF9F5" w14:textId="77777777" w:rsidR="004265B6" w:rsidRPr="00B64C4F" w:rsidRDefault="004265B6" w:rsidP="004265B6">
                  <w:pPr>
                    <w:ind w:left="360"/>
                    <w:rPr>
                      <w:rFonts w:cstheme="minorHAnsi"/>
                      <w:sz w:val="18"/>
                      <w:szCs w:val="18"/>
                    </w:rPr>
                  </w:pPr>
                  <w:r w:rsidRPr="00B64C4F">
                    <w:rPr>
                      <w:rFonts w:cstheme="minorHAnsi"/>
                      <w:sz w:val="18"/>
                      <w:szCs w:val="18"/>
                    </w:rPr>
                    <w:t>2-116E</w:t>
                  </w:r>
                </w:p>
              </w:tc>
              <w:tc>
                <w:tcPr>
                  <w:tcW w:w="3780" w:type="dxa"/>
                  <w:vAlign w:val="center"/>
                </w:tcPr>
                <w:p w14:paraId="034106E5" w14:textId="77777777" w:rsidR="004265B6" w:rsidRPr="00B64C4F" w:rsidRDefault="004265B6" w:rsidP="004265B6">
                  <w:pPr>
                    <w:ind w:left="360"/>
                    <w:rPr>
                      <w:rFonts w:cstheme="minorHAnsi"/>
                      <w:sz w:val="18"/>
                      <w:szCs w:val="18"/>
                    </w:rPr>
                  </w:pPr>
                  <w:r w:rsidRPr="00B64C4F">
                    <w:rPr>
                      <w:rFonts w:cstheme="minorHAnsi"/>
                      <w:sz w:val="18"/>
                      <w:szCs w:val="18"/>
                    </w:rPr>
                    <w:t>Castroviejo Suturing Forceps 0.3mm</w:t>
                  </w:r>
                </w:p>
              </w:tc>
              <w:tc>
                <w:tcPr>
                  <w:tcW w:w="3960" w:type="dxa"/>
                  <w:vAlign w:val="center"/>
                </w:tcPr>
                <w:p w14:paraId="70B23F54" w14:textId="77777777" w:rsidR="004265B6" w:rsidRPr="00B64C4F" w:rsidRDefault="004265B6" w:rsidP="004265B6">
                  <w:pPr>
                    <w:jc w:val="center"/>
                    <w:rPr>
                      <w:rFonts w:cstheme="minorHAnsi"/>
                      <w:sz w:val="18"/>
                      <w:szCs w:val="18"/>
                    </w:rPr>
                  </w:pPr>
                  <w:r w:rsidRPr="00B64C4F">
                    <w:rPr>
                      <w:rFonts w:cstheme="minorHAnsi"/>
                      <w:sz w:val="18"/>
                      <w:szCs w:val="18"/>
                    </w:rPr>
                    <w:t>General fixation, manipulation, during suturing.</w:t>
                  </w:r>
                </w:p>
              </w:tc>
            </w:tr>
            <w:bookmarkEnd w:id="4"/>
          </w:tbl>
          <w:p w14:paraId="11486AB1" w14:textId="48DA1FDB" w:rsidR="000149B2" w:rsidRPr="007C4B1D" w:rsidRDefault="000149B2" w:rsidP="008B0D8C">
            <w:pPr>
              <w:pStyle w:val="HeadingIFU"/>
              <w:spacing w:before="120" w:after="120"/>
              <w:rPr>
                <w:rFonts w:cstheme="minorHAnsi"/>
                <w:sz w:val="22"/>
                <w:szCs w:val="22"/>
              </w:rPr>
            </w:pPr>
          </w:p>
        </w:tc>
      </w:tr>
    </w:tbl>
    <w:p w14:paraId="476AA60D" w14:textId="23D556FF" w:rsidR="00086AC7" w:rsidRDefault="00086AC7"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86AC7" w14:paraId="38DAD15A" w14:textId="77777777" w:rsidTr="00D05869">
        <w:tc>
          <w:tcPr>
            <w:tcW w:w="9350" w:type="dxa"/>
            <w:shd w:val="clear" w:color="auto" w:fill="D9E2F3" w:themeFill="accent1" w:themeFillTint="33"/>
          </w:tcPr>
          <w:p w14:paraId="38BCAA37" w14:textId="70B3D022" w:rsidR="00086AC7" w:rsidRPr="00D41655" w:rsidRDefault="00086AC7" w:rsidP="00D05869">
            <w:pPr>
              <w:pStyle w:val="Heading1"/>
            </w:pPr>
            <w:r>
              <w:t xml:space="preserve">  </w:t>
            </w:r>
            <w:bookmarkStart w:id="5" w:name="_Toc110010407"/>
            <w:bookmarkStart w:id="6" w:name="_Toc138252431"/>
            <w:r>
              <w:t>SUMMARY OF SAFETY AND CLINICAL PERFORMANCE</w:t>
            </w:r>
            <w:bookmarkEnd w:id="5"/>
            <w:bookmarkEnd w:id="6"/>
          </w:p>
        </w:tc>
      </w:tr>
      <w:tr w:rsidR="00086AC7" w14:paraId="7D12DF1C" w14:textId="77777777" w:rsidTr="00D05869">
        <w:tc>
          <w:tcPr>
            <w:tcW w:w="9350" w:type="dxa"/>
          </w:tcPr>
          <w:p w14:paraId="14C29153" w14:textId="28127D5F" w:rsidR="00316FB6" w:rsidRDefault="003E7917" w:rsidP="00D05869">
            <w:pPr>
              <w:pStyle w:val="HeadingIFU"/>
              <w:rPr>
                <w:sz w:val="22"/>
                <w:szCs w:val="22"/>
              </w:rPr>
            </w:pPr>
            <w:r>
              <w:rPr>
                <w:sz w:val="22"/>
                <w:szCs w:val="22"/>
              </w:rPr>
              <w:t xml:space="preserve">The complete summary of safety and clinical performance </w:t>
            </w:r>
            <w:r w:rsidR="00316FB6">
              <w:rPr>
                <w:sz w:val="22"/>
                <w:szCs w:val="22"/>
              </w:rPr>
              <w:t xml:space="preserve">has been uploaded to </w:t>
            </w:r>
            <w:r w:rsidR="006C198E">
              <w:rPr>
                <w:sz w:val="22"/>
                <w:szCs w:val="22"/>
              </w:rPr>
              <w:t>EUDAMED databa</w:t>
            </w:r>
            <w:r w:rsidR="006C198E" w:rsidRPr="0057575B">
              <w:rPr>
                <w:sz w:val="22"/>
                <w:szCs w:val="22"/>
              </w:rPr>
              <w:t>se</w:t>
            </w:r>
            <w:r w:rsidR="00316FB6" w:rsidRPr="00035B60">
              <w:rPr>
                <w:sz w:val="22"/>
                <w:szCs w:val="22"/>
              </w:rPr>
              <w:t xml:space="preserve">. It may be found with the following link </w:t>
            </w:r>
            <w:r w:rsidR="00316FB6" w:rsidRPr="00B66A54">
              <w:rPr>
                <w:sz w:val="22"/>
                <w:szCs w:val="22"/>
                <w:highlight w:val="yellow"/>
              </w:rPr>
              <w:t>(TO BE PROVIDED AFTER NOTIFIED BODY UPLOADS)</w:t>
            </w:r>
            <w:r w:rsidR="00316FB6">
              <w:rPr>
                <w:sz w:val="22"/>
                <w:szCs w:val="22"/>
              </w:rPr>
              <w:t>.</w:t>
            </w:r>
          </w:p>
          <w:p w14:paraId="4CB6E8EB" w14:textId="658E726E" w:rsidR="00316FB6" w:rsidRDefault="00EC3BD4" w:rsidP="00D05869">
            <w:pPr>
              <w:pStyle w:val="HeadingIFU"/>
              <w:rPr>
                <w:rFonts w:cs="Arial"/>
              </w:rPr>
            </w:pPr>
            <w:r>
              <w:rPr>
                <w:rFonts w:cs="Arial"/>
              </w:rPr>
              <w:t>The</w:t>
            </w:r>
            <w:r w:rsidR="00316FB6">
              <w:rPr>
                <w:rFonts w:cs="Arial"/>
              </w:rPr>
              <w:t xml:space="preserve"> VisAbility Micro Insert System meets its intended use providing a clinically significant improvement in near visual acuity in presbyopic patients.</w:t>
            </w:r>
          </w:p>
          <w:p w14:paraId="3D9E4D93" w14:textId="13831FA5" w:rsidR="00086AC7" w:rsidRPr="00AC2A4B" w:rsidRDefault="00EC3BD4" w:rsidP="00EC3BD4">
            <w:pPr>
              <w:pStyle w:val="HeadingIFU"/>
              <w:rPr>
                <w:sz w:val="22"/>
                <w:szCs w:val="22"/>
              </w:rPr>
            </w:pPr>
            <w:r>
              <w:rPr>
                <w:rFonts w:cs="Arial"/>
              </w:rPr>
              <w:t xml:space="preserve">A favorable safety profile has also been demonstrated, as </w:t>
            </w:r>
            <w:r w:rsidR="00316FB6" w:rsidRPr="00316FB6">
              <w:rPr>
                <w:rFonts w:cs="Arial"/>
              </w:rPr>
              <w:t xml:space="preserve">mitigation and management of safety events related to the VisAbility Micro Insert System </w:t>
            </w:r>
            <w:r>
              <w:rPr>
                <w:rFonts w:cs="Arial"/>
              </w:rPr>
              <w:t>allows</w:t>
            </w:r>
            <w:r w:rsidR="00316FB6" w:rsidRPr="00316FB6">
              <w:rPr>
                <w:rFonts w:cs="Arial"/>
              </w:rPr>
              <w:t xml:space="preserve"> rapid resolution </w:t>
            </w:r>
            <w:r>
              <w:rPr>
                <w:rFonts w:cs="Arial"/>
              </w:rPr>
              <w:t>of any issues that may arise.</w:t>
            </w:r>
            <w:r w:rsidR="003E7917">
              <w:rPr>
                <w:sz w:val="22"/>
                <w:szCs w:val="22"/>
              </w:rPr>
              <w:t xml:space="preserve"> </w:t>
            </w:r>
          </w:p>
        </w:tc>
      </w:tr>
    </w:tbl>
    <w:p w14:paraId="42CA153C" w14:textId="77777777" w:rsidR="00086AC7" w:rsidRDefault="00086AC7"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1655" w14:paraId="6A961571" w14:textId="77777777" w:rsidTr="00D878E3">
        <w:tc>
          <w:tcPr>
            <w:tcW w:w="9350" w:type="dxa"/>
            <w:shd w:val="clear" w:color="auto" w:fill="D9E2F3" w:themeFill="accent1" w:themeFillTint="33"/>
          </w:tcPr>
          <w:p w14:paraId="22F9F76F" w14:textId="63561982" w:rsidR="00D41655" w:rsidRPr="00D41655" w:rsidRDefault="006160DE" w:rsidP="00086AC7">
            <w:pPr>
              <w:pStyle w:val="Heading1"/>
            </w:pPr>
            <w:bookmarkStart w:id="7" w:name="_Hlk95488800"/>
            <w:r>
              <w:t xml:space="preserve">  </w:t>
            </w:r>
            <w:bookmarkStart w:id="8" w:name="_Toc110010408"/>
            <w:bookmarkStart w:id="9" w:name="_Toc138252432"/>
            <w:r w:rsidR="00D41655">
              <w:t>INDICATIONS FOR USE</w:t>
            </w:r>
            <w:bookmarkEnd w:id="8"/>
            <w:bookmarkEnd w:id="9"/>
          </w:p>
        </w:tc>
      </w:tr>
      <w:tr w:rsidR="00D41655" w14:paraId="0F0FBC0E" w14:textId="77777777" w:rsidTr="00D878E3">
        <w:tc>
          <w:tcPr>
            <w:tcW w:w="9350" w:type="dxa"/>
          </w:tcPr>
          <w:p w14:paraId="1AC19221" w14:textId="45238B70" w:rsidR="00D41655" w:rsidRPr="00AC2A4B" w:rsidRDefault="006D109A" w:rsidP="003C4F12">
            <w:pPr>
              <w:pStyle w:val="HeadingIFU"/>
              <w:rPr>
                <w:sz w:val="22"/>
                <w:szCs w:val="22"/>
              </w:rPr>
            </w:pPr>
            <w:bookmarkStart w:id="10" w:name="_Hlk138252579"/>
            <w:r w:rsidRPr="00AC2A4B">
              <w:rPr>
                <w:sz w:val="22"/>
                <w:szCs w:val="22"/>
              </w:rPr>
              <w:t xml:space="preserve">The </w:t>
            </w:r>
            <w:bookmarkStart w:id="11" w:name="_Hlk93509773"/>
            <w:r w:rsidRPr="00AC2A4B">
              <w:rPr>
                <w:sz w:val="22"/>
                <w:szCs w:val="22"/>
              </w:rPr>
              <w:t>VisAbility</w:t>
            </w:r>
            <w:r w:rsidRPr="00AC2A4B">
              <w:rPr>
                <w:rFonts w:cstheme="minorHAnsi"/>
                <w:sz w:val="22"/>
                <w:szCs w:val="22"/>
              </w:rPr>
              <w:t>™</w:t>
            </w:r>
            <w:bookmarkEnd w:id="11"/>
            <w:r w:rsidRPr="00AC2A4B">
              <w:rPr>
                <w:rFonts w:cstheme="minorHAnsi"/>
                <w:sz w:val="22"/>
                <w:szCs w:val="22"/>
              </w:rPr>
              <w:t xml:space="preserve"> Micro Insert is indicated for bilateral scleral implantation to improve unaided near vision in phakic, presbyopic patients between the ages of 45 and 60 years of age, who have a manifest spherical equivalent between -0.75 D and +0.50 D with less than or equal to 1.00 D of refractive cylinder in both eyes and require a minimum near correction of at least +1.25 D reading add</w:t>
            </w:r>
            <w:bookmarkEnd w:id="10"/>
            <w:r w:rsidRPr="00AC2A4B">
              <w:rPr>
                <w:rFonts w:cstheme="minorHAnsi"/>
                <w:sz w:val="22"/>
                <w:szCs w:val="22"/>
              </w:rPr>
              <w:t>.</w:t>
            </w:r>
          </w:p>
        </w:tc>
      </w:tr>
      <w:bookmarkEnd w:id="7"/>
    </w:tbl>
    <w:p w14:paraId="2E5AAD2E" w14:textId="582428DE" w:rsidR="00D41655" w:rsidRDefault="00D41655"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C55D3" w14:paraId="0F8A34F1" w14:textId="77777777" w:rsidTr="00D05869">
        <w:tc>
          <w:tcPr>
            <w:tcW w:w="9350" w:type="dxa"/>
            <w:shd w:val="clear" w:color="auto" w:fill="D9E2F3" w:themeFill="accent1" w:themeFillTint="33"/>
          </w:tcPr>
          <w:p w14:paraId="21A9F0DE" w14:textId="5539C841" w:rsidR="009C55D3" w:rsidRPr="00D41655" w:rsidRDefault="009C55D3" w:rsidP="00D05869">
            <w:pPr>
              <w:pStyle w:val="Heading1"/>
            </w:pPr>
            <w:r>
              <w:t xml:space="preserve">  </w:t>
            </w:r>
            <w:bookmarkStart w:id="12" w:name="_Toc110010409"/>
            <w:bookmarkStart w:id="13" w:name="_Toc138252433"/>
            <w:r>
              <w:t>EXPECTED BENEFITS</w:t>
            </w:r>
            <w:r w:rsidR="0058586F">
              <w:t xml:space="preserve"> AND CLINICAL PERFORMANCE</w:t>
            </w:r>
            <w:bookmarkEnd w:id="12"/>
            <w:bookmarkEnd w:id="13"/>
          </w:p>
        </w:tc>
      </w:tr>
      <w:tr w:rsidR="009C55D3" w14:paraId="41D6694D" w14:textId="77777777" w:rsidTr="00D05869">
        <w:tc>
          <w:tcPr>
            <w:tcW w:w="9350" w:type="dxa"/>
          </w:tcPr>
          <w:p w14:paraId="441DAF2F" w14:textId="68607FF3" w:rsidR="009C55D3" w:rsidRPr="00AC2A4B" w:rsidRDefault="0058586F" w:rsidP="00B66A54">
            <w:r>
              <w:rPr>
                <w:rFonts w:cstheme="minorHAnsi"/>
              </w:rPr>
              <w:t>The clinical benefit of the VisAbility Micro Insert is t</w:t>
            </w:r>
            <w:r w:rsidR="00E949AC">
              <w:rPr>
                <w:rFonts w:cstheme="minorHAnsi"/>
              </w:rPr>
              <w:t>he improvement in near vision without a compromise in distance vision</w:t>
            </w:r>
            <w:r w:rsidR="00F72AB7">
              <w:rPr>
                <w:rFonts w:cstheme="minorHAnsi"/>
              </w:rPr>
              <w:t xml:space="preserve">, as </w:t>
            </w:r>
            <w:r w:rsidR="00E949AC">
              <w:rPr>
                <w:rFonts w:cstheme="minorHAnsi"/>
              </w:rPr>
              <w:t xml:space="preserve">evidenced by the clinical performance of </w:t>
            </w:r>
            <w:r>
              <w:rPr>
                <w:rFonts w:cstheme="minorHAnsi"/>
              </w:rPr>
              <w:t>achievement of DCNVA of 20/40 or better and a gain of ≥ 10 letters</w:t>
            </w:r>
            <w:r w:rsidR="007B30C0">
              <w:rPr>
                <w:rFonts w:cstheme="minorHAnsi"/>
              </w:rPr>
              <w:t xml:space="preserve"> with</w:t>
            </w:r>
            <w:r w:rsidR="007B30C0">
              <w:t xml:space="preserve"> </w:t>
            </w:r>
            <w:r w:rsidR="007B30C0" w:rsidRPr="007B30C0">
              <w:rPr>
                <w:rFonts w:cstheme="minorHAnsi"/>
              </w:rPr>
              <w:t>no permanent loss of distance VA</w:t>
            </w:r>
            <w:r w:rsidR="007B30C0">
              <w:rPr>
                <w:rFonts w:cstheme="minorHAnsi"/>
              </w:rPr>
              <w:t>.</w:t>
            </w:r>
            <w:r w:rsidR="009C55D3" w:rsidRPr="00AC2A4B">
              <w:rPr>
                <w:rFonts w:cstheme="minorHAnsi"/>
              </w:rPr>
              <w:t>.</w:t>
            </w:r>
          </w:p>
        </w:tc>
      </w:tr>
    </w:tbl>
    <w:p w14:paraId="04E5FCC3" w14:textId="77777777" w:rsidR="009C55D3" w:rsidRDefault="009C55D3"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1655" w14:paraId="28AC1036" w14:textId="77777777" w:rsidTr="00D878E3">
        <w:tc>
          <w:tcPr>
            <w:tcW w:w="9350" w:type="dxa"/>
            <w:shd w:val="clear" w:color="auto" w:fill="D9E2F3" w:themeFill="accent1" w:themeFillTint="33"/>
          </w:tcPr>
          <w:p w14:paraId="515AEFBD" w14:textId="0F7C1117" w:rsidR="00D41655" w:rsidRPr="00D41655" w:rsidRDefault="006160DE" w:rsidP="001875AA">
            <w:pPr>
              <w:pStyle w:val="Heading1"/>
            </w:pPr>
            <w:r>
              <w:t xml:space="preserve">  </w:t>
            </w:r>
            <w:bookmarkStart w:id="14" w:name="_Toc110010410"/>
            <w:bookmarkStart w:id="15" w:name="_Toc138252434"/>
            <w:r w:rsidR="00D41655">
              <w:t>CONTRAINDICATIONS</w:t>
            </w:r>
            <w:bookmarkEnd w:id="14"/>
            <w:bookmarkEnd w:id="15"/>
          </w:p>
        </w:tc>
      </w:tr>
      <w:tr w:rsidR="00D41655" w14:paraId="7057E5FD" w14:textId="77777777" w:rsidTr="00D878E3">
        <w:tc>
          <w:tcPr>
            <w:tcW w:w="9350" w:type="dxa"/>
          </w:tcPr>
          <w:p w14:paraId="6BF6A654" w14:textId="0ECE2B34" w:rsidR="00D41655" w:rsidRDefault="00FA30A0" w:rsidP="003C4F12">
            <w:pPr>
              <w:pStyle w:val="HeadingIFU"/>
            </w:pPr>
            <w:r>
              <w:t>Patients with any of the following are contraindicated for this procedure:</w:t>
            </w:r>
          </w:p>
        </w:tc>
      </w:tr>
      <w:tr w:rsidR="00FA30A0" w14:paraId="38F5D32C" w14:textId="77777777" w:rsidTr="00D878E3">
        <w:tc>
          <w:tcPr>
            <w:tcW w:w="9350" w:type="dxa"/>
          </w:tcPr>
          <w:p w14:paraId="0304CE2F" w14:textId="77777777" w:rsidR="00FA30A0" w:rsidRPr="00AC2A4B" w:rsidRDefault="00FD029A" w:rsidP="00AC2A4B">
            <w:pPr>
              <w:pStyle w:val="HeadingIFU"/>
              <w:numPr>
                <w:ilvl w:val="0"/>
                <w:numId w:val="26"/>
              </w:numPr>
              <w:rPr>
                <w:sz w:val="22"/>
                <w:szCs w:val="22"/>
              </w:rPr>
            </w:pPr>
            <w:r w:rsidRPr="00AC2A4B">
              <w:rPr>
                <w:sz w:val="22"/>
                <w:szCs w:val="22"/>
              </w:rPr>
              <w:t>Patients where either pupil has a baseline percent change from scotopic to photopic of less than 30%, or an absolute difference of less than 1.00 mm between scotopic and photopic pupil size as measured by the NeurOptics Pupillometer.</w:t>
            </w:r>
          </w:p>
          <w:p w14:paraId="40822BF9" w14:textId="77777777" w:rsidR="00FD029A" w:rsidRPr="00AC2A4B" w:rsidRDefault="002D62E5" w:rsidP="00AC2A4B">
            <w:pPr>
              <w:pStyle w:val="HeadingIFU"/>
              <w:numPr>
                <w:ilvl w:val="0"/>
                <w:numId w:val="26"/>
              </w:numPr>
              <w:rPr>
                <w:sz w:val="22"/>
                <w:szCs w:val="22"/>
              </w:rPr>
            </w:pPr>
            <w:r w:rsidRPr="00AC2A4B">
              <w:rPr>
                <w:sz w:val="22"/>
                <w:szCs w:val="22"/>
              </w:rPr>
              <w:t>Patients with ocular inflammation, chronic uveitis, or other recurrent anterior or posterior segment inflammatory conditions in either eye; patients with any ocular or systemic disease(s) posting a significant risk for ocular inflammation including but not limited to autoimmune disorders (e.g., rheumatoid arthritis, ankylosing spondylitis, Reiter’s syndrome, ulcerative colitis, Crohn’s disease, psoriasis, sarcoidosis, Behcet’s disease), infections (toxoplasmosis, cat-scratch fever, West Nile virus, syphilis, tuberculosis, herpes zoster, herpes simplex, adenovirus), ocular trauma, or gout.</w:t>
            </w:r>
          </w:p>
          <w:p w14:paraId="34D5E4C8" w14:textId="1612FF13" w:rsidR="002D62E5" w:rsidRPr="00AC2A4B" w:rsidRDefault="002D62E5" w:rsidP="00AC2A4B">
            <w:pPr>
              <w:pStyle w:val="HeadingIFU"/>
              <w:numPr>
                <w:ilvl w:val="0"/>
                <w:numId w:val="26"/>
              </w:numPr>
              <w:rPr>
                <w:sz w:val="22"/>
                <w:szCs w:val="22"/>
              </w:rPr>
            </w:pPr>
            <w:r w:rsidRPr="00AC2A4B">
              <w:rPr>
                <w:sz w:val="22"/>
                <w:szCs w:val="22"/>
              </w:rPr>
              <w:lastRenderedPageBreak/>
              <w:t>Patients with scleral thickness of less than</w:t>
            </w:r>
            <w:r w:rsidR="002A5E85" w:rsidRPr="00AC2A4B">
              <w:rPr>
                <w:sz w:val="22"/>
                <w:szCs w:val="22"/>
              </w:rPr>
              <w:t xml:space="preserve"> 530 </w:t>
            </w:r>
            <w:r w:rsidR="007B63AB" w:rsidRPr="00AC2A4B">
              <w:rPr>
                <w:sz w:val="22"/>
                <w:szCs w:val="22"/>
              </w:rPr>
              <w:t>microns</w:t>
            </w:r>
            <w:r w:rsidR="002A5E85" w:rsidRPr="00AC2A4B">
              <w:rPr>
                <w:sz w:val="22"/>
                <w:szCs w:val="22"/>
              </w:rPr>
              <w:t xml:space="preserve"> measured 3.5 to 4.0 mm posterior to the superior temporal quadrant limbus in either eye.</w:t>
            </w:r>
          </w:p>
          <w:p w14:paraId="16F6EC88" w14:textId="77777777" w:rsidR="002A5E85" w:rsidRPr="00AC2A4B" w:rsidRDefault="002A5E85" w:rsidP="00AC2A4B">
            <w:pPr>
              <w:pStyle w:val="HeadingIFU"/>
              <w:numPr>
                <w:ilvl w:val="0"/>
                <w:numId w:val="26"/>
              </w:numPr>
              <w:rPr>
                <w:sz w:val="22"/>
                <w:szCs w:val="22"/>
              </w:rPr>
            </w:pPr>
            <w:r w:rsidRPr="00AC2A4B">
              <w:rPr>
                <w:sz w:val="22"/>
                <w:szCs w:val="22"/>
              </w:rPr>
              <w:t>Patients with a history of any prior intraocular procedure (e.g., corneal transplant, filtering procedures for glaucoma, vitrectomy, retinal detachment repair, cataract surgery) or any prior refractive procedure (e.g., LASIK, surface excimer, or incisional surgery) in either eye.</w:t>
            </w:r>
          </w:p>
          <w:p w14:paraId="20B6AC0A" w14:textId="77777777" w:rsidR="002A5E85" w:rsidRPr="00AC2A4B" w:rsidRDefault="002A5E85" w:rsidP="00AC2A4B">
            <w:pPr>
              <w:pStyle w:val="HeadingIFU"/>
              <w:numPr>
                <w:ilvl w:val="0"/>
                <w:numId w:val="26"/>
              </w:numPr>
              <w:rPr>
                <w:sz w:val="22"/>
                <w:szCs w:val="22"/>
              </w:rPr>
            </w:pPr>
            <w:r w:rsidRPr="00AC2A4B">
              <w:rPr>
                <w:sz w:val="22"/>
                <w:szCs w:val="22"/>
              </w:rPr>
              <w:t>Patients with any history of prior extraocular muscle surgery or orbital surgery.</w:t>
            </w:r>
          </w:p>
          <w:p w14:paraId="661F3176" w14:textId="77777777" w:rsidR="002A5E85" w:rsidRPr="00AC2A4B" w:rsidRDefault="002A5E85" w:rsidP="00AC2A4B">
            <w:pPr>
              <w:pStyle w:val="HeadingIFU"/>
              <w:numPr>
                <w:ilvl w:val="0"/>
                <w:numId w:val="26"/>
              </w:numPr>
              <w:rPr>
                <w:sz w:val="22"/>
                <w:szCs w:val="22"/>
              </w:rPr>
            </w:pPr>
            <w:r w:rsidRPr="00AC2A4B">
              <w:rPr>
                <w:sz w:val="22"/>
                <w:szCs w:val="22"/>
              </w:rPr>
              <w:t>Patients with chronic ocular disease, including but not limited to corneal pathology, primary or secondary glaucoma, iritis, herpes simplex, uveitis, trachoma, ocular pemphigoid, Sjogren’s disease, uveal melanoma, Thyroid Related Immune Orbitopathy, or clinically significant retinal pathology in either eye.</w:t>
            </w:r>
          </w:p>
          <w:p w14:paraId="5C45702A" w14:textId="77777777" w:rsidR="002A5E85" w:rsidRPr="00AC2A4B" w:rsidRDefault="002A5E85" w:rsidP="00AC2A4B">
            <w:pPr>
              <w:pStyle w:val="HeadingIFU"/>
              <w:numPr>
                <w:ilvl w:val="0"/>
                <w:numId w:val="26"/>
              </w:numPr>
              <w:rPr>
                <w:sz w:val="22"/>
                <w:szCs w:val="22"/>
              </w:rPr>
            </w:pPr>
            <w:r w:rsidRPr="00AC2A4B">
              <w:rPr>
                <w:sz w:val="22"/>
                <w:szCs w:val="22"/>
              </w:rPr>
              <w:t>Patients with any acute ocular disease that has not been completely</w:t>
            </w:r>
            <w:r w:rsidR="0077603E" w:rsidRPr="00AC2A4B">
              <w:rPr>
                <w:sz w:val="22"/>
                <w:szCs w:val="22"/>
              </w:rPr>
              <w:t xml:space="preserve"> treated and resolved for at least 3 months such as conjunctivitis, blepharitis, chalazion, corneal abrasion, or keratitis in either eye.</w:t>
            </w:r>
          </w:p>
          <w:p w14:paraId="274AD96A" w14:textId="77777777" w:rsidR="0077603E" w:rsidRPr="00AC2A4B" w:rsidRDefault="0077603E" w:rsidP="00AC2A4B">
            <w:pPr>
              <w:pStyle w:val="HeadingIFU"/>
              <w:numPr>
                <w:ilvl w:val="0"/>
                <w:numId w:val="26"/>
              </w:numPr>
              <w:rPr>
                <w:sz w:val="22"/>
                <w:szCs w:val="22"/>
              </w:rPr>
            </w:pPr>
            <w:r w:rsidRPr="00AC2A4B">
              <w:rPr>
                <w:sz w:val="22"/>
                <w:szCs w:val="22"/>
              </w:rPr>
              <w:t xml:space="preserve">Patients with chronic systemic diseases which may affect the eye, including but not limited to diabetes, ulcerative colitis, systemic lupus erythematosus, Crohn’s disease, collagen vascular disease, rheumatoid arthritis, any bleeding diathesis, or systemic manifestations of HIV/AIDS. Any other uncontrolled systemic disease (e.g., </w:t>
            </w:r>
            <w:r w:rsidR="009D32C8" w:rsidRPr="00AC2A4B">
              <w:rPr>
                <w:sz w:val="22"/>
                <w:szCs w:val="22"/>
              </w:rPr>
              <w:t>hypertension</w:t>
            </w:r>
            <w:r w:rsidRPr="00AC2A4B">
              <w:rPr>
                <w:sz w:val="22"/>
                <w:szCs w:val="22"/>
              </w:rPr>
              <w:t>, cancer, etc.) that could compromise the patient. Patients with chronic ocular surface disease, including but not limited to patients with a prior diagnosis of chronic dry eye syndrome based on tests such as but not limited to, corneal or conjunctival staining, Ocular Surface Disease Index symptom score or Schirmer tear testing.</w:t>
            </w:r>
          </w:p>
          <w:p w14:paraId="35EFA809" w14:textId="71D03FA3" w:rsidR="009D32C8" w:rsidRPr="00AC2A4B" w:rsidRDefault="009D32C8" w:rsidP="00AC2A4B">
            <w:pPr>
              <w:pStyle w:val="HeadingIFU"/>
              <w:numPr>
                <w:ilvl w:val="0"/>
                <w:numId w:val="26"/>
              </w:numPr>
              <w:rPr>
                <w:sz w:val="22"/>
                <w:szCs w:val="22"/>
              </w:rPr>
            </w:pPr>
            <w:r w:rsidRPr="00AC2A4B">
              <w:rPr>
                <w:sz w:val="22"/>
                <w:szCs w:val="22"/>
              </w:rPr>
              <w:t xml:space="preserve">Use of any medication, with anti-coagulation effects, including but not limited to Coumadin, </w:t>
            </w:r>
            <w:r w:rsidR="007803E3">
              <w:rPr>
                <w:sz w:val="22"/>
                <w:szCs w:val="22"/>
              </w:rPr>
              <w:t>which</w:t>
            </w:r>
            <w:r w:rsidRPr="00AC2A4B">
              <w:rPr>
                <w:sz w:val="22"/>
                <w:szCs w:val="22"/>
              </w:rPr>
              <w:t xml:space="preserve"> could lead to excessive bleeding and that could make the surgical procedure more </w:t>
            </w:r>
            <w:r w:rsidR="007B63AB" w:rsidRPr="00AC2A4B">
              <w:rPr>
                <w:sz w:val="22"/>
                <w:szCs w:val="22"/>
              </w:rPr>
              <w:t>difficult.</w:t>
            </w:r>
          </w:p>
          <w:p w14:paraId="35C0D153" w14:textId="0EE8F795" w:rsidR="009D32C8" w:rsidRPr="00AC2A4B" w:rsidRDefault="009D32C8" w:rsidP="00AC2A4B">
            <w:pPr>
              <w:pStyle w:val="HeadingIFU"/>
              <w:numPr>
                <w:ilvl w:val="0"/>
                <w:numId w:val="26"/>
              </w:numPr>
              <w:rPr>
                <w:sz w:val="22"/>
                <w:szCs w:val="22"/>
              </w:rPr>
            </w:pPr>
            <w:r w:rsidRPr="00AC2A4B">
              <w:rPr>
                <w:sz w:val="22"/>
                <w:szCs w:val="22"/>
              </w:rPr>
              <w:t xml:space="preserve">Note: Patients using anti-coagulant medications such as Coumadin, </w:t>
            </w:r>
            <w:r w:rsidR="009D574E" w:rsidRPr="00AC2A4B">
              <w:rPr>
                <w:sz w:val="22"/>
                <w:szCs w:val="22"/>
              </w:rPr>
              <w:t>aspirin,</w:t>
            </w:r>
            <w:r w:rsidRPr="00AC2A4B">
              <w:rPr>
                <w:sz w:val="22"/>
                <w:szCs w:val="22"/>
              </w:rPr>
              <w:t xml:space="preserve"> or non-steroidal anti-inflammatory drug (NSAID) medication must discontinue the medication at least 10 days prior to surgery or longer until the anti-coagulant effect has returned to normal. It is recommended that written approval to discontinue these medications is obtained from the treating doctor prior to discontinuing this medication.</w:t>
            </w:r>
          </w:p>
          <w:p w14:paraId="621F9876" w14:textId="77777777" w:rsidR="009D32C8" w:rsidRPr="00AC2A4B" w:rsidRDefault="009E6829" w:rsidP="00AC2A4B">
            <w:pPr>
              <w:pStyle w:val="HeadingIFU"/>
              <w:numPr>
                <w:ilvl w:val="0"/>
                <w:numId w:val="26"/>
              </w:numPr>
              <w:rPr>
                <w:sz w:val="22"/>
                <w:szCs w:val="22"/>
              </w:rPr>
            </w:pPr>
            <w:r w:rsidRPr="00AC2A4B">
              <w:rPr>
                <w:sz w:val="22"/>
                <w:szCs w:val="22"/>
              </w:rPr>
              <w:t>Patients who are pregnant or nursing.</w:t>
            </w:r>
          </w:p>
          <w:p w14:paraId="65138583" w14:textId="2B7C2092" w:rsidR="009E6829" w:rsidRPr="00AC2A4B" w:rsidRDefault="009E6829" w:rsidP="00AC2A4B">
            <w:pPr>
              <w:pStyle w:val="HeadingIFU"/>
              <w:numPr>
                <w:ilvl w:val="0"/>
                <w:numId w:val="26"/>
              </w:numPr>
              <w:rPr>
                <w:sz w:val="22"/>
                <w:szCs w:val="22"/>
              </w:rPr>
            </w:pPr>
            <w:r w:rsidRPr="00AC2A4B">
              <w:rPr>
                <w:sz w:val="22"/>
                <w:szCs w:val="22"/>
              </w:rPr>
              <w:t>Patients who are allergic to any of the medications used in the surgical procedure.</w:t>
            </w:r>
          </w:p>
        </w:tc>
      </w:tr>
    </w:tbl>
    <w:p w14:paraId="5DF1DF47" w14:textId="1CD9F097" w:rsidR="00D41655" w:rsidRDefault="00D41655"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360"/>
      </w:tblGrid>
      <w:tr w:rsidR="00D41655" w14:paraId="0D7B7955" w14:textId="77777777" w:rsidTr="00B66A54">
        <w:trPr>
          <w:cantSplit/>
        </w:trPr>
        <w:tc>
          <w:tcPr>
            <w:tcW w:w="9350" w:type="dxa"/>
            <w:gridSpan w:val="2"/>
            <w:shd w:val="clear" w:color="auto" w:fill="D9E2F3" w:themeFill="accent1" w:themeFillTint="33"/>
          </w:tcPr>
          <w:p w14:paraId="53415C37" w14:textId="7D505FE7" w:rsidR="00D41655" w:rsidRPr="00D41655" w:rsidRDefault="006160DE" w:rsidP="001875AA">
            <w:pPr>
              <w:pStyle w:val="Heading1"/>
            </w:pPr>
            <w:r>
              <w:t xml:space="preserve">  </w:t>
            </w:r>
            <w:bookmarkStart w:id="16" w:name="_Toc110010411"/>
            <w:bookmarkStart w:id="17" w:name="_Toc138252435"/>
            <w:r w:rsidR="00D41655">
              <w:t>PRECAUTIONS</w:t>
            </w:r>
            <w:bookmarkEnd w:id="16"/>
            <w:bookmarkEnd w:id="17"/>
          </w:p>
        </w:tc>
      </w:tr>
      <w:tr w:rsidR="00D41655" w14:paraId="414D2E10" w14:textId="77777777" w:rsidTr="00B66A54">
        <w:trPr>
          <w:cantSplit/>
        </w:trPr>
        <w:tc>
          <w:tcPr>
            <w:tcW w:w="9350" w:type="dxa"/>
            <w:gridSpan w:val="2"/>
          </w:tcPr>
          <w:p w14:paraId="54EA7311" w14:textId="27EDCBFE" w:rsidR="00D41655" w:rsidRPr="00AC2A4B" w:rsidRDefault="00C731EE" w:rsidP="00AE5D6D">
            <w:pPr>
              <w:pStyle w:val="HeadingIFU"/>
              <w:rPr>
                <w:sz w:val="22"/>
                <w:szCs w:val="22"/>
              </w:rPr>
            </w:pPr>
            <w:r w:rsidRPr="00AC2A4B">
              <w:rPr>
                <w:sz w:val="22"/>
                <w:szCs w:val="22"/>
              </w:rPr>
              <w:t>The following precautions should be observed:</w:t>
            </w:r>
          </w:p>
        </w:tc>
      </w:tr>
      <w:tr w:rsidR="00BA497C" w14:paraId="38EE3CFB" w14:textId="77777777" w:rsidTr="00B66A54">
        <w:trPr>
          <w:cantSplit/>
        </w:trPr>
        <w:tc>
          <w:tcPr>
            <w:tcW w:w="990" w:type="dxa"/>
          </w:tcPr>
          <w:p w14:paraId="2F59F8C5" w14:textId="1E485C8A" w:rsidR="00BA497C" w:rsidRPr="00AC2A4B" w:rsidRDefault="00BA497C" w:rsidP="00AE5D6D">
            <w:pPr>
              <w:pStyle w:val="HeadingIFU"/>
              <w:rPr>
                <w:sz w:val="22"/>
                <w:szCs w:val="22"/>
              </w:rPr>
            </w:pPr>
            <w:r>
              <w:rPr>
                <w:rFonts w:cstheme="minorHAnsi"/>
                <w:noProof/>
                <w:sz w:val="22"/>
                <w:szCs w:val="22"/>
              </w:rPr>
              <w:drawing>
                <wp:inline distT="0" distB="0" distL="0" distR="0" wp14:anchorId="5912D660" wp14:editId="42B6FC36">
                  <wp:extent cx="457200" cy="457200"/>
                  <wp:effectExtent l="0" t="0" r="0" b="0"/>
                  <wp:docPr id="62" name="Picture 6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360" w:type="dxa"/>
          </w:tcPr>
          <w:p w14:paraId="430F3197" w14:textId="65AB02FA" w:rsidR="00BA497C" w:rsidRPr="003543C8" w:rsidRDefault="00BA497C" w:rsidP="00B66A54">
            <w:r w:rsidRPr="003543C8">
              <w:t>Do not use the VisAbility</w:t>
            </w:r>
            <w:r w:rsidRPr="003543C8">
              <w:rPr>
                <w:rFonts w:cstheme="minorHAnsi"/>
              </w:rPr>
              <w:t>™ Micro Inserts, Scleratome, or Feeder Tube beyond the expiration date indicated on the Product and/or carton label.</w:t>
            </w:r>
          </w:p>
        </w:tc>
      </w:tr>
      <w:tr w:rsidR="00BA497C" w14:paraId="433C8E7F" w14:textId="77777777" w:rsidTr="00B66A54">
        <w:trPr>
          <w:cantSplit/>
        </w:trPr>
        <w:tc>
          <w:tcPr>
            <w:tcW w:w="990" w:type="dxa"/>
            <w:vAlign w:val="center"/>
          </w:tcPr>
          <w:p w14:paraId="33135A81" w14:textId="2C8D2B07" w:rsidR="00BA497C" w:rsidRDefault="00BA497C" w:rsidP="00AE5D6D">
            <w:pPr>
              <w:pStyle w:val="HeadingIFU"/>
              <w:rPr>
                <w:rFonts w:cstheme="minorHAnsi"/>
                <w:noProof/>
                <w:sz w:val="22"/>
                <w:szCs w:val="22"/>
              </w:rPr>
            </w:pPr>
            <w:r>
              <w:rPr>
                <w:noProof/>
              </w:rPr>
              <w:drawing>
                <wp:inline distT="0" distB="0" distL="0" distR="0" wp14:anchorId="3EB87D71" wp14:editId="46B11FFB">
                  <wp:extent cx="457200" cy="457200"/>
                  <wp:effectExtent l="0" t="0" r="0" b="0"/>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360" w:type="dxa"/>
          </w:tcPr>
          <w:p w14:paraId="0883CC2D" w14:textId="1DD28F88" w:rsidR="00151145" w:rsidRPr="003543C8" w:rsidRDefault="00BA497C" w:rsidP="00B66A54">
            <w:r w:rsidRPr="00B66A54">
              <w:t>Check the integrity of the sterile barrier before use. Do not use the VisAbility</w:t>
            </w:r>
            <w:r w:rsidRPr="00B66A54">
              <w:rPr>
                <w:rFonts w:cstheme="minorHAnsi"/>
              </w:rPr>
              <w:t>™ Micro Inserts</w:t>
            </w:r>
            <w:r w:rsidR="00D27FA8">
              <w:rPr>
                <w:rFonts w:cstheme="minorHAnsi"/>
              </w:rPr>
              <w:t>,</w:t>
            </w:r>
            <w:r w:rsidRPr="00B66A54">
              <w:rPr>
                <w:rFonts w:cstheme="minorHAnsi"/>
              </w:rPr>
              <w:t xml:space="preserve"> Scleratome, or Feeder Tube if the outer container is opened or damaged.</w:t>
            </w:r>
          </w:p>
        </w:tc>
      </w:tr>
      <w:tr w:rsidR="004C70B4" w14:paraId="2BB07EEF" w14:textId="77777777" w:rsidTr="00B64C4F">
        <w:trPr>
          <w:cantSplit/>
        </w:trPr>
        <w:tc>
          <w:tcPr>
            <w:tcW w:w="990" w:type="dxa"/>
            <w:vAlign w:val="center"/>
          </w:tcPr>
          <w:p w14:paraId="7A1F9B2A" w14:textId="4115112F" w:rsidR="004C70B4" w:rsidRDefault="004C70B4" w:rsidP="00AE5D6D">
            <w:pPr>
              <w:pStyle w:val="HeadingIFU"/>
              <w:rPr>
                <w:noProof/>
              </w:rPr>
            </w:pPr>
            <w:r>
              <w:rPr>
                <w:noProof/>
              </w:rPr>
              <w:drawing>
                <wp:inline distT="0" distB="0" distL="0" distR="0" wp14:anchorId="6041094B" wp14:editId="3A0E7E8E">
                  <wp:extent cx="440267" cy="440267"/>
                  <wp:effectExtent l="0" t="0" r="0" b="0"/>
                  <wp:docPr id="585968571" name="Picture 5859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93394" name="Picture 59779339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978" cy="444978"/>
                          </a:xfrm>
                          <a:prstGeom prst="rect">
                            <a:avLst/>
                          </a:prstGeom>
                        </pic:spPr>
                      </pic:pic>
                    </a:graphicData>
                  </a:graphic>
                </wp:inline>
              </w:drawing>
            </w:r>
          </w:p>
        </w:tc>
        <w:tc>
          <w:tcPr>
            <w:tcW w:w="8360" w:type="dxa"/>
            <w:vAlign w:val="center"/>
          </w:tcPr>
          <w:p w14:paraId="29909BAA" w14:textId="1FFA3B9F" w:rsidR="004C70B4" w:rsidRPr="004E55E3" w:rsidRDefault="004C70B4" w:rsidP="00AE5D6D">
            <w:pPr>
              <w:pStyle w:val="HeadingIFU"/>
              <w:rPr>
                <w:sz w:val="22"/>
                <w:szCs w:val="22"/>
              </w:rPr>
            </w:pPr>
            <w:r w:rsidRPr="00B64C4F">
              <w:rPr>
                <w:rFonts w:cstheme="minorHAnsi"/>
                <w:sz w:val="22"/>
                <w:szCs w:val="22"/>
              </w:rPr>
              <w:t>Do not use these devices if the container shows evidence of exposure to dampness.</w:t>
            </w:r>
          </w:p>
        </w:tc>
      </w:tr>
      <w:tr w:rsidR="00151145" w14:paraId="0D59C75E" w14:textId="77777777" w:rsidTr="00B66A54">
        <w:trPr>
          <w:cantSplit/>
        </w:trPr>
        <w:tc>
          <w:tcPr>
            <w:tcW w:w="990" w:type="dxa"/>
            <w:vAlign w:val="center"/>
          </w:tcPr>
          <w:p w14:paraId="03B148BD" w14:textId="622424A5" w:rsidR="00151145" w:rsidRDefault="00151145" w:rsidP="00AE5D6D">
            <w:pPr>
              <w:pStyle w:val="HeadingIFU"/>
              <w:rPr>
                <w:noProof/>
              </w:rPr>
            </w:pPr>
            <w:r>
              <w:rPr>
                <w:noProof/>
              </w:rPr>
              <w:lastRenderedPageBreak/>
              <w:drawing>
                <wp:inline distT="0" distB="0" distL="0" distR="0" wp14:anchorId="1F9EBD70" wp14:editId="71D6F84B">
                  <wp:extent cx="457200" cy="457200"/>
                  <wp:effectExtent l="0" t="0" r="0" b="0"/>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360" w:type="dxa"/>
          </w:tcPr>
          <w:p w14:paraId="3367D8E5" w14:textId="77777777" w:rsidR="00A31614" w:rsidRDefault="00151145" w:rsidP="00A31614">
            <w:pPr>
              <w:rPr>
                <w:rFonts w:cstheme="minorHAnsi"/>
              </w:rPr>
            </w:pPr>
            <w:r w:rsidRPr="00AC2A4B">
              <w:t>The VisAbility</w:t>
            </w:r>
            <w:r w:rsidRPr="005F2FEB">
              <w:rPr>
                <w:rFonts w:cstheme="minorHAnsi"/>
              </w:rPr>
              <w:t>™ Micro Inserts, Scleratome, and Feeder Tube are single-use, disposable items. Do not re-use, reprocess, or re-sterilize these devices.</w:t>
            </w:r>
          </w:p>
          <w:p w14:paraId="0B29F1A3" w14:textId="77777777" w:rsidR="00A31614" w:rsidRDefault="00A31614" w:rsidP="00A31614">
            <w:pPr>
              <w:rPr>
                <w:rFonts w:cstheme="minorHAnsi"/>
              </w:rPr>
            </w:pPr>
          </w:p>
          <w:p w14:paraId="43401B08" w14:textId="49111DCF" w:rsidR="00151145" w:rsidRPr="00AC2A4B" w:rsidRDefault="00A31614" w:rsidP="00B66A54">
            <w:r w:rsidRPr="00A31614">
              <w:rPr>
                <w:rFonts w:cstheme="minorHAnsi"/>
              </w:rPr>
              <w:t>Reuse of th</w:t>
            </w:r>
            <w:r>
              <w:rPr>
                <w:rFonts w:cstheme="minorHAnsi"/>
              </w:rPr>
              <w:t>ese</w:t>
            </w:r>
            <w:r w:rsidRPr="00A31614">
              <w:rPr>
                <w:rFonts w:cstheme="minorHAnsi"/>
              </w:rPr>
              <w:t xml:space="preserve"> single</w:t>
            </w:r>
            <w:r>
              <w:rPr>
                <w:rFonts w:cstheme="minorHAnsi"/>
              </w:rPr>
              <w:t xml:space="preserve"> </w:t>
            </w:r>
            <w:r w:rsidRPr="00A31614">
              <w:rPr>
                <w:rFonts w:cstheme="minorHAnsi"/>
              </w:rPr>
              <w:t>use</w:t>
            </w:r>
            <w:r w:rsidR="000F6F9E">
              <w:rPr>
                <w:rFonts w:cstheme="minorHAnsi"/>
              </w:rPr>
              <w:t xml:space="preserve"> </w:t>
            </w:r>
            <w:r w:rsidRPr="00A31614">
              <w:rPr>
                <w:rFonts w:cstheme="minorHAnsi"/>
              </w:rPr>
              <w:t>device</w:t>
            </w:r>
            <w:r>
              <w:rPr>
                <w:rFonts w:cstheme="minorHAnsi"/>
              </w:rPr>
              <w:t>s</w:t>
            </w:r>
            <w:r w:rsidRPr="00A31614">
              <w:rPr>
                <w:rFonts w:cstheme="minorHAnsi"/>
              </w:rPr>
              <w:t xml:space="preserve"> may result in serious injury, such as endophthalmitis.</w:t>
            </w:r>
            <w:r>
              <w:rPr>
                <w:rFonts w:cstheme="minorHAnsi"/>
              </w:rPr>
              <w:t xml:space="preserve"> Resterilization could also modify the physical characteristics of the Micro Inserts, resulting in the inability to properly assemble in the scleral tunnel. The Scleratome blade could be damaged, resulting in improper tunnel formation, and other internal components might be damaged which would prevent proper functioning of the device when actuated.</w:t>
            </w:r>
          </w:p>
        </w:tc>
      </w:tr>
      <w:tr w:rsidR="00C731EE" w14:paraId="2D2CC5E5" w14:textId="77777777" w:rsidTr="00B66A54">
        <w:trPr>
          <w:cantSplit/>
        </w:trPr>
        <w:tc>
          <w:tcPr>
            <w:tcW w:w="9350" w:type="dxa"/>
            <w:gridSpan w:val="2"/>
          </w:tcPr>
          <w:p w14:paraId="5A545459" w14:textId="28126576" w:rsidR="00E8032B" w:rsidRPr="00AC2A4B" w:rsidRDefault="00E8032B" w:rsidP="00B66A54">
            <w:pPr>
              <w:pStyle w:val="ListParagraph"/>
            </w:pPr>
          </w:p>
          <w:p w14:paraId="2201B30A" w14:textId="77777777" w:rsidR="00BA023F" w:rsidRPr="00AC2A4B" w:rsidRDefault="00BA023F" w:rsidP="00C731EE">
            <w:pPr>
              <w:pStyle w:val="ListParagraph"/>
              <w:numPr>
                <w:ilvl w:val="0"/>
                <w:numId w:val="4"/>
              </w:numPr>
            </w:pPr>
            <w:r w:rsidRPr="00AC2A4B">
              <w:t>Re-use, re-processing, re-packaging, re-sterilization, or product modification voids any warranties written or implied.</w:t>
            </w:r>
          </w:p>
          <w:p w14:paraId="7C7EE770" w14:textId="77777777" w:rsidR="00BA023F" w:rsidRPr="00AC2A4B" w:rsidRDefault="00BA023F" w:rsidP="00C731EE">
            <w:pPr>
              <w:pStyle w:val="ListParagraph"/>
              <w:numPr>
                <w:ilvl w:val="0"/>
                <w:numId w:val="4"/>
              </w:numPr>
            </w:pPr>
            <w:r w:rsidRPr="00AC2A4B">
              <w:t>Use good surgical technique to prevent unnecessary trauma and risk to the patient.</w:t>
            </w:r>
          </w:p>
          <w:p w14:paraId="3E9A3BB4" w14:textId="77777777" w:rsidR="00BA023F" w:rsidRPr="00AC2A4B" w:rsidRDefault="005E19B1" w:rsidP="00C731EE">
            <w:pPr>
              <w:pStyle w:val="ListParagraph"/>
              <w:numPr>
                <w:ilvl w:val="0"/>
                <w:numId w:val="4"/>
              </w:numPr>
            </w:pPr>
            <w:r w:rsidRPr="00AC2A4B">
              <w:t>Do not use any irrigating solution which is not exclusively intended for ocular surgery. Other solutions may damage the VisAbility</w:t>
            </w:r>
            <w:r w:rsidRPr="00AC2A4B">
              <w:rPr>
                <w:rFonts w:cstheme="minorHAnsi"/>
              </w:rPr>
              <w:t>™ Micro Insert.</w:t>
            </w:r>
          </w:p>
          <w:p w14:paraId="7DDEEE66" w14:textId="77777777" w:rsidR="005E19B1" w:rsidRPr="00AC2A4B" w:rsidRDefault="005E19B1" w:rsidP="00C731EE">
            <w:pPr>
              <w:pStyle w:val="ListParagraph"/>
              <w:numPr>
                <w:ilvl w:val="0"/>
                <w:numId w:val="4"/>
              </w:numPr>
            </w:pPr>
            <w:r w:rsidRPr="00AC2A4B">
              <w:rPr>
                <w:rFonts w:cstheme="minorHAnsi"/>
              </w:rPr>
              <w:t>Do not use any mydriatic or miotic medication prior to or during surgery that will affect the pupillary reaction to light.</w:t>
            </w:r>
          </w:p>
          <w:p w14:paraId="641FA5E9" w14:textId="580B76AF" w:rsidR="005E19B1" w:rsidRPr="00AC2A4B" w:rsidRDefault="005E19B1" w:rsidP="00C731EE">
            <w:pPr>
              <w:pStyle w:val="ListParagraph"/>
              <w:numPr>
                <w:ilvl w:val="0"/>
                <w:numId w:val="4"/>
              </w:numPr>
            </w:pPr>
            <w:r w:rsidRPr="00AC2A4B">
              <w:rPr>
                <w:rFonts w:cstheme="minorHAnsi"/>
              </w:rPr>
              <w:t xml:space="preserve">Avoid damaging the </w:t>
            </w:r>
            <w:r w:rsidRPr="00AC2A4B">
              <w:t>VisAbility</w:t>
            </w:r>
            <w:r w:rsidRPr="00AC2A4B">
              <w:rPr>
                <w:rFonts w:cstheme="minorHAnsi"/>
              </w:rPr>
              <w:t>™ Micro Insert with instruments that may scratch the surface.</w:t>
            </w:r>
          </w:p>
        </w:tc>
      </w:tr>
    </w:tbl>
    <w:p w14:paraId="6FEF8800" w14:textId="77777777" w:rsidR="00D41655" w:rsidRDefault="00D41655"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5771B" w14:paraId="700FE696" w14:textId="77777777" w:rsidTr="00D878E3">
        <w:tc>
          <w:tcPr>
            <w:tcW w:w="9350" w:type="dxa"/>
            <w:shd w:val="clear" w:color="auto" w:fill="D9E2F3" w:themeFill="accent1" w:themeFillTint="33"/>
          </w:tcPr>
          <w:p w14:paraId="7DCB01C5" w14:textId="41192940" w:rsidR="0005771B" w:rsidRPr="0005771B" w:rsidRDefault="006160DE" w:rsidP="00C87A81">
            <w:pPr>
              <w:pStyle w:val="Heading1"/>
            </w:pPr>
            <w:r>
              <w:t xml:space="preserve">  </w:t>
            </w:r>
            <w:bookmarkStart w:id="18" w:name="_Toc110010412"/>
            <w:bookmarkStart w:id="19" w:name="_Toc138252436"/>
            <w:r w:rsidR="0005771B">
              <w:t>WARNINGS</w:t>
            </w:r>
            <w:bookmarkEnd w:id="18"/>
            <w:bookmarkEnd w:id="19"/>
          </w:p>
        </w:tc>
      </w:tr>
      <w:tr w:rsidR="0005771B" w14:paraId="0EC0E2CB" w14:textId="77777777" w:rsidTr="00D878E3">
        <w:tc>
          <w:tcPr>
            <w:tcW w:w="9350" w:type="dxa"/>
          </w:tcPr>
          <w:p w14:paraId="2D0E0ACB" w14:textId="7D701EF9" w:rsidR="0005771B" w:rsidRPr="00037A2F" w:rsidRDefault="00184CEF" w:rsidP="00AE5D6D">
            <w:pPr>
              <w:pStyle w:val="HeadingIFU"/>
              <w:rPr>
                <w:sz w:val="22"/>
                <w:szCs w:val="22"/>
              </w:rPr>
            </w:pPr>
            <w:r w:rsidRPr="00037A2F">
              <w:rPr>
                <w:sz w:val="22"/>
                <w:szCs w:val="22"/>
              </w:rPr>
              <w:t>As with any surgical procedure, there is risk of complications from the VisAbility</w:t>
            </w:r>
            <w:r w:rsidRPr="00037A2F">
              <w:rPr>
                <w:rFonts w:cstheme="minorHAnsi"/>
                <w:sz w:val="22"/>
                <w:szCs w:val="22"/>
              </w:rPr>
              <w:t>™ Micro Insert System procedure. These may include, but are not limited to the following:</w:t>
            </w:r>
          </w:p>
        </w:tc>
      </w:tr>
      <w:tr w:rsidR="00184CEF" w14:paraId="7E2BFA43" w14:textId="77777777" w:rsidTr="00D878E3">
        <w:tc>
          <w:tcPr>
            <w:tcW w:w="9350" w:type="dxa"/>
          </w:tcPr>
          <w:p w14:paraId="56777BF4" w14:textId="77777777" w:rsidR="00184CEF" w:rsidRPr="00037A2F" w:rsidRDefault="00184CEF" w:rsidP="00AE5D6D">
            <w:pPr>
              <w:pStyle w:val="HeadingIFU"/>
              <w:rPr>
                <w:b/>
                <w:bCs/>
                <w:sz w:val="22"/>
                <w:szCs w:val="22"/>
              </w:rPr>
            </w:pPr>
            <w:r w:rsidRPr="00037A2F">
              <w:rPr>
                <w:b/>
                <w:bCs/>
                <w:sz w:val="22"/>
                <w:szCs w:val="22"/>
              </w:rPr>
              <w:t>Intraoperative Events</w:t>
            </w:r>
          </w:p>
          <w:p w14:paraId="0B120B88" w14:textId="77777777" w:rsidR="00184CEF" w:rsidRPr="00037A2F" w:rsidRDefault="00184CEF" w:rsidP="00184CEF">
            <w:pPr>
              <w:pStyle w:val="HeadingIFU"/>
              <w:numPr>
                <w:ilvl w:val="0"/>
                <w:numId w:val="5"/>
              </w:numPr>
              <w:rPr>
                <w:sz w:val="22"/>
                <w:szCs w:val="22"/>
              </w:rPr>
            </w:pPr>
            <w:r w:rsidRPr="00037A2F">
              <w:rPr>
                <w:sz w:val="22"/>
                <w:szCs w:val="22"/>
              </w:rPr>
              <w:t>Scleral perforation</w:t>
            </w:r>
          </w:p>
          <w:p w14:paraId="184730E8" w14:textId="4FC01A10" w:rsidR="00184CEF" w:rsidRPr="00037A2F" w:rsidRDefault="00184CEF" w:rsidP="00184CEF">
            <w:pPr>
              <w:pStyle w:val="HeadingIFU"/>
              <w:numPr>
                <w:ilvl w:val="0"/>
                <w:numId w:val="5"/>
              </w:numPr>
              <w:rPr>
                <w:sz w:val="22"/>
                <w:szCs w:val="22"/>
              </w:rPr>
            </w:pPr>
            <w:r w:rsidRPr="00037A2F">
              <w:rPr>
                <w:sz w:val="22"/>
                <w:szCs w:val="22"/>
              </w:rPr>
              <w:t>Scleral perforation with vitreous prolapse</w:t>
            </w:r>
          </w:p>
        </w:tc>
      </w:tr>
      <w:tr w:rsidR="00184CEF" w14:paraId="467E7FBA" w14:textId="77777777" w:rsidTr="00D878E3">
        <w:tc>
          <w:tcPr>
            <w:tcW w:w="9350" w:type="dxa"/>
          </w:tcPr>
          <w:p w14:paraId="0D8E1D1F" w14:textId="77777777" w:rsidR="00184CEF" w:rsidRPr="00037A2F" w:rsidRDefault="00184CEF" w:rsidP="00AE5D6D">
            <w:pPr>
              <w:pStyle w:val="HeadingIFU"/>
              <w:rPr>
                <w:b/>
                <w:bCs/>
                <w:sz w:val="22"/>
                <w:szCs w:val="22"/>
              </w:rPr>
            </w:pPr>
            <w:r w:rsidRPr="00037A2F">
              <w:rPr>
                <w:b/>
                <w:bCs/>
                <w:sz w:val="22"/>
                <w:szCs w:val="22"/>
              </w:rPr>
              <w:t>Lids and Lashes</w:t>
            </w:r>
          </w:p>
          <w:p w14:paraId="0B0E242E" w14:textId="77777777" w:rsidR="00184CEF" w:rsidRPr="00037A2F" w:rsidRDefault="00184CEF" w:rsidP="00184CEF">
            <w:pPr>
              <w:pStyle w:val="HeadingIFU"/>
              <w:numPr>
                <w:ilvl w:val="0"/>
                <w:numId w:val="6"/>
              </w:numPr>
              <w:rPr>
                <w:sz w:val="22"/>
                <w:szCs w:val="22"/>
              </w:rPr>
            </w:pPr>
            <w:r w:rsidRPr="00037A2F">
              <w:rPr>
                <w:sz w:val="22"/>
                <w:szCs w:val="22"/>
              </w:rPr>
              <w:t>Ptosis</w:t>
            </w:r>
          </w:p>
          <w:p w14:paraId="21DD6BD5" w14:textId="41CB311A" w:rsidR="00184CEF" w:rsidRPr="00037A2F" w:rsidRDefault="00184CEF" w:rsidP="00184CEF">
            <w:pPr>
              <w:pStyle w:val="HeadingIFU"/>
              <w:numPr>
                <w:ilvl w:val="0"/>
                <w:numId w:val="6"/>
              </w:numPr>
              <w:rPr>
                <w:sz w:val="22"/>
                <w:szCs w:val="22"/>
              </w:rPr>
            </w:pPr>
            <w:r w:rsidRPr="00037A2F">
              <w:rPr>
                <w:sz w:val="22"/>
                <w:szCs w:val="22"/>
              </w:rPr>
              <w:t>Clinically significant lid margin disease (e.g., blepharoconjunctivitis, blepharitis, meibomitis, meibomian gland dysfunction, etc.)</w:t>
            </w:r>
          </w:p>
        </w:tc>
      </w:tr>
      <w:tr w:rsidR="00E44FA3" w14:paraId="5227CFAF" w14:textId="77777777" w:rsidTr="00D878E3">
        <w:tc>
          <w:tcPr>
            <w:tcW w:w="9350" w:type="dxa"/>
          </w:tcPr>
          <w:p w14:paraId="57767262" w14:textId="77777777" w:rsidR="00E44FA3" w:rsidRPr="00037A2F" w:rsidRDefault="00E44FA3" w:rsidP="00AE5D6D">
            <w:pPr>
              <w:pStyle w:val="HeadingIFU"/>
              <w:rPr>
                <w:sz w:val="22"/>
                <w:szCs w:val="22"/>
              </w:rPr>
            </w:pPr>
            <w:r w:rsidRPr="00037A2F">
              <w:rPr>
                <w:b/>
                <w:bCs/>
                <w:sz w:val="22"/>
                <w:szCs w:val="22"/>
              </w:rPr>
              <w:t>Cor</w:t>
            </w:r>
            <w:r w:rsidR="00E62D51" w:rsidRPr="00037A2F">
              <w:rPr>
                <w:b/>
                <w:bCs/>
                <w:sz w:val="22"/>
                <w:szCs w:val="22"/>
              </w:rPr>
              <w:t>nea</w:t>
            </w:r>
          </w:p>
          <w:p w14:paraId="6409C559" w14:textId="77777777" w:rsidR="00E62D51" w:rsidRPr="00037A2F" w:rsidRDefault="00E62D51" w:rsidP="00E62D51">
            <w:pPr>
              <w:pStyle w:val="HeadingIFU"/>
              <w:numPr>
                <w:ilvl w:val="0"/>
                <w:numId w:val="7"/>
              </w:numPr>
              <w:rPr>
                <w:sz w:val="22"/>
                <w:szCs w:val="22"/>
              </w:rPr>
            </w:pPr>
            <w:r w:rsidRPr="00037A2F">
              <w:rPr>
                <w:sz w:val="22"/>
                <w:szCs w:val="22"/>
              </w:rPr>
              <w:t>Corneal dellen</w:t>
            </w:r>
          </w:p>
          <w:p w14:paraId="542DF2A5" w14:textId="77777777" w:rsidR="00E62D51" w:rsidRPr="00037A2F" w:rsidRDefault="00E62D51" w:rsidP="00E62D51">
            <w:pPr>
              <w:pStyle w:val="HeadingIFU"/>
              <w:numPr>
                <w:ilvl w:val="0"/>
                <w:numId w:val="7"/>
              </w:numPr>
              <w:rPr>
                <w:sz w:val="22"/>
                <w:szCs w:val="22"/>
              </w:rPr>
            </w:pPr>
            <w:r w:rsidRPr="00037A2F">
              <w:rPr>
                <w:sz w:val="22"/>
                <w:szCs w:val="22"/>
              </w:rPr>
              <w:t>Corneal abrasion</w:t>
            </w:r>
          </w:p>
          <w:p w14:paraId="7F5AA2AF" w14:textId="77777777" w:rsidR="00E62D51" w:rsidRPr="00037A2F" w:rsidRDefault="00E62D51" w:rsidP="00E62D51">
            <w:pPr>
              <w:pStyle w:val="HeadingIFU"/>
              <w:numPr>
                <w:ilvl w:val="0"/>
                <w:numId w:val="7"/>
              </w:numPr>
              <w:rPr>
                <w:sz w:val="22"/>
                <w:szCs w:val="22"/>
              </w:rPr>
            </w:pPr>
            <w:r w:rsidRPr="00037A2F">
              <w:rPr>
                <w:sz w:val="22"/>
                <w:szCs w:val="22"/>
              </w:rPr>
              <w:t>Dry eye signs of corneal and/or conjunctival staining, etc., which may require prescription medication</w:t>
            </w:r>
          </w:p>
          <w:p w14:paraId="01A3FF20" w14:textId="77777777" w:rsidR="00E62D51" w:rsidRPr="00037A2F" w:rsidRDefault="00E62D51" w:rsidP="00E62D51">
            <w:pPr>
              <w:pStyle w:val="HeadingIFU"/>
              <w:numPr>
                <w:ilvl w:val="0"/>
                <w:numId w:val="7"/>
              </w:numPr>
              <w:rPr>
                <w:sz w:val="22"/>
                <w:szCs w:val="22"/>
              </w:rPr>
            </w:pPr>
            <w:r w:rsidRPr="00037A2F">
              <w:rPr>
                <w:sz w:val="22"/>
                <w:szCs w:val="22"/>
              </w:rPr>
              <w:t>Corneal edema</w:t>
            </w:r>
          </w:p>
          <w:p w14:paraId="6121362A" w14:textId="6619B606" w:rsidR="00E62D51" w:rsidRPr="00037A2F" w:rsidRDefault="00E62D51" w:rsidP="00E62D51">
            <w:pPr>
              <w:pStyle w:val="HeadingIFU"/>
              <w:numPr>
                <w:ilvl w:val="0"/>
                <w:numId w:val="7"/>
              </w:numPr>
              <w:rPr>
                <w:sz w:val="22"/>
                <w:szCs w:val="22"/>
              </w:rPr>
            </w:pPr>
            <w:r w:rsidRPr="00037A2F">
              <w:rPr>
                <w:sz w:val="22"/>
                <w:szCs w:val="22"/>
              </w:rPr>
              <w:t>Corneal infiltrate or ulcer</w:t>
            </w:r>
          </w:p>
        </w:tc>
      </w:tr>
      <w:tr w:rsidR="00E62D51" w14:paraId="1FA5879B" w14:textId="77777777" w:rsidTr="00D878E3">
        <w:tc>
          <w:tcPr>
            <w:tcW w:w="9350" w:type="dxa"/>
          </w:tcPr>
          <w:p w14:paraId="7D294D76" w14:textId="77777777" w:rsidR="00E62D51" w:rsidRPr="00037A2F" w:rsidRDefault="00E62D51" w:rsidP="00AE5D6D">
            <w:pPr>
              <w:pStyle w:val="HeadingIFU"/>
              <w:rPr>
                <w:sz w:val="22"/>
                <w:szCs w:val="22"/>
              </w:rPr>
            </w:pPr>
            <w:r w:rsidRPr="00037A2F">
              <w:rPr>
                <w:b/>
                <w:bCs/>
                <w:sz w:val="22"/>
                <w:szCs w:val="22"/>
              </w:rPr>
              <w:t>Conjunctive/Sclera</w:t>
            </w:r>
          </w:p>
          <w:p w14:paraId="489CA4F2" w14:textId="77777777" w:rsidR="00E62D51" w:rsidRPr="00037A2F" w:rsidRDefault="00E62D51" w:rsidP="00E62D51">
            <w:pPr>
              <w:pStyle w:val="HeadingIFU"/>
              <w:numPr>
                <w:ilvl w:val="0"/>
                <w:numId w:val="8"/>
              </w:numPr>
              <w:rPr>
                <w:sz w:val="22"/>
                <w:szCs w:val="22"/>
              </w:rPr>
            </w:pPr>
            <w:r w:rsidRPr="00037A2F">
              <w:rPr>
                <w:sz w:val="22"/>
                <w:szCs w:val="22"/>
              </w:rPr>
              <w:t>Conjunctival cyst</w:t>
            </w:r>
          </w:p>
          <w:p w14:paraId="2936A6B0" w14:textId="77777777" w:rsidR="00E62D51" w:rsidRPr="00037A2F" w:rsidRDefault="004B2082" w:rsidP="00E62D51">
            <w:pPr>
              <w:pStyle w:val="HeadingIFU"/>
              <w:numPr>
                <w:ilvl w:val="0"/>
                <w:numId w:val="8"/>
              </w:numPr>
              <w:rPr>
                <w:sz w:val="22"/>
                <w:szCs w:val="22"/>
              </w:rPr>
            </w:pPr>
            <w:r w:rsidRPr="00037A2F">
              <w:rPr>
                <w:sz w:val="22"/>
                <w:szCs w:val="22"/>
              </w:rPr>
              <w:t>Conjunctival thinning or erosion</w:t>
            </w:r>
          </w:p>
          <w:p w14:paraId="0ECB3776" w14:textId="2578DAD0" w:rsidR="004B2082" w:rsidRPr="00037A2F" w:rsidRDefault="004B2082" w:rsidP="00E62D51">
            <w:pPr>
              <w:pStyle w:val="HeadingIFU"/>
              <w:numPr>
                <w:ilvl w:val="0"/>
                <w:numId w:val="8"/>
              </w:numPr>
              <w:rPr>
                <w:sz w:val="22"/>
                <w:szCs w:val="22"/>
              </w:rPr>
            </w:pPr>
            <w:r w:rsidRPr="00037A2F">
              <w:rPr>
                <w:sz w:val="22"/>
                <w:szCs w:val="22"/>
              </w:rPr>
              <w:t>Moderate or severe conjunctival injection</w:t>
            </w:r>
            <w:r w:rsidR="00983B4F">
              <w:rPr>
                <w:sz w:val="22"/>
                <w:szCs w:val="22"/>
              </w:rPr>
              <w:t xml:space="preserve"> (redness)</w:t>
            </w:r>
            <w:r w:rsidRPr="00037A2F">
              <w:rPr>
                <w:sz w:val="22"/>
                <w:szCs w:val="22"/>
              </w:rPr>
              <w:t xml:space="preserve"> persisting beyond the postoperative healing phase (approximately 3 months or more)</w:t>
            </w:r>
          </w:p>
          <w:p w14:paraId="6B61BD3C" w14:textId="75627F0C" w:rsidR="004B2082" w:rsidRPr="00037A2F" w:rsidRDefault="004B2082" w:rsidP="00E62D51">
            <w:pPr>
              <w:pStyle w:val="HeadingIFU"/>
              <w:numPr>
                <w:ilvl w:val="0"/>
                <w:numId w:val="8"/>
              </w:numPr>
              <w:rPr>
                <w:sz w:val="22"/>
                <w:szCs w:val="22"/>
              </w:rPr>
            </w:pPr>
            <w:r w:rsidRPr="00037A2F">
              <w:rPr>
                <w:sz w:val="22"/>
                <w:szCs w:val="22"/>
              </w:rPr>
              <w:t>Subconjunctival hemorrhage</w:t>
            </w:r>
          </w:p>
        </w:tc>
      </w:tr>
    </w:tbl>
    <w:p w14:paraId="07F32C0F" w14:textId="77777777" w:rsidR="00FC2B28" w:rsidRDefault="00FC2B2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B2082" w14:paraId="5C6B4C41" w14:textId="77777777" w:rsidTr="00D878E3">
        <w:tc>
          <w:tcPr>
            <w:tcW w:w="9350" w:type="dxa"/>
          </w:tcPr>
          <w:p w14:paraId="44D54D12" w14:textId="382BEB6B" w:rsidR="004B2082" w:rsidRPr="00037A2F" w:rsidRDefault="004B2082" w:rsidP="00AE5D6D">
            <w:pPr>
              <w:pStyle w:val="HeadingIFU"/>
              <w:rPr>
                <w:sz w:val="22"/>
                <w:szCs w:val="22"/>
              </w:rPr>
            </w:pPr>
            <w:r w:rsidRPr="00037A2F">
              <w:rPr>
                <w:b/>
                <w:bCs/>
                <w:sz w:val="22"/>
                <w:szCs w:val="22"/>
              </w:rPr>
              <w:lastRenderedPageBreak/>
              <w:t>Anterior Segment, Iris, Lens</w:t>
            </w:r>
          </w:p>
          <w:p w14:paraId="0000B42A" w14:textId="0D1E89FC" w:rsidR="004B2082" w:rsidRPr="00037A2F" w:rsidRDefault="002A08F2" w:rsidP="004B2082">
            <w:pPr>
              <w:pStyle w:val="HeadingIFU"/>
              <w:numPr>
                <w:ilvl w:val="0"/>
                <w:numId w:val="9"/>
              </w:numPr>
              <w:rPr>
                <w:sz w:val="22"/>
                <w:szCs w:val="22"/>
              </w:rPr>
            </w:pPr>
            <w:r>
              <w:rPr>
                <w:sz w:val="22"/>
                <w:szCs w:val="22"/>
              </w:rPr>
              <w:t>P</w:t>
            </w:r>
            <w:r w:rsidR="004B2082" w:rsidRPr="00037A2F">
              <w:rPr>
                <w:sz w:val="22"/>
                <w:szCs w:val="22"/>
              </w:rPr>
              <w:t>upil abnormalities</w:t>
            </w:r>
          </w:p>
          <w:p w14:paraId="3DA4FC00" w14:textId="73DF72C1" w:rsidR="004B2082" w:rsidRPr="00037A2F" w:rsidRDefault="004B2082" w:rsidP="004B2082">
            <w:pPr>
              <w:pStyle w:val="HeadingIFU"/>
              <w:numPr>
                <w:ilvl w:val="0"/>
                <w:numId w:val="9"/>
              </w:numPr>
              <w:rPr>
                <w:sz w:val="22"/>
                <w:szCs w:val="22"/>
              </w:rPr>
            </w:pPr>
            <w:r w:rsidRPr="00037A2F">
              <w:rPr>
                <w:sz w:val="22"/>
                <w:szCs w:val="22"/>
              </w:rPr>
              <w:t>Grade 4 anterior segment ischemia</w:t>
            </w:r>
            <w:r w:rsidR="00983B4F">
              <w:rPr>
                <w:sz w:val="22"/>
                <w:szCs w:val="22"/>
              </w:rPr>
              <w:t xml:space="preserve"> (ASI)</w:t>
            </w:r>
            <w:r w:rsidRPr="00037A2F">
              <w:rPr>
                <w:sz w:val="22"/>
                <w:szCs w:val="22"/>
              </w:rPr>
              <w:t xml:space="preserve"> (corneal edema, anterior chamber reaction, and decreased pupil reactivity)</w:t>
            </w:r>
          </w:p>
          <w:p w14:paraId="01527A6C" w14:textId="77777777" w:rsidR="004B2082" w:rsidRPr="00037A2F" w:rsidRDefault="004B2082" w:rsidP="004B2082">
            <w:pPr>
              <w:pStyle w:val="HeadingIFU"/>
              <w:numPr>
                <w:ilvl w:val="0"/>
                <w:numId w:val="9"/>
              </w:numPr>
              <w:rPr>
                <w:sz w:val="22"/>
                <w:szCs w:val="22"/>
              </w:rPr>
            </w:pPr>
            <w:r w:rsidRPr="00037A2F">
              <w:rPr>
                <w:sz w:val="22"/>
                <w:szCs w:val="22"/>
              </w:rPr>
              <w:t>Anterior chamber cells or flare</w:t>
            </w:r>
          </w:p>
          <w:p w14:paraId="1776667D" w14:textId="77777777" w:rsidR="004B2082" w:rsidRPr="00037A2F" w:rsidRDefault="004B2082" w:rsidP="004B2082">
            <w:pPr>
              <w:pStyle w:val="HeadingIFU"/>
              <w:numPr>
                <w:ilvl w:val="0"/>
                <w:numId w:val="9"/>
              </w:numPr>
              <w:rPr>
                <w:sz w:val="22"/>
                <w:szCs w:val="22"/>
              </w:rPr>
            </w:pPr>
            <w:r w:rsidRPr="00037A2F">
              <w:rPr>
                <w:sz w:val="22"/>
                <w:szCs w:val="22"/>
              </w:rPr>
              <w:t>Intraocular inflammation other than anterior chamber cells and flare (e.g., vi</w:t>
            </w:r>
            <w:r w:rsidR="002E013B" w:rsidRPr="00037A2F">
              <w:rPr>
                <w:sz w:val="22"/>
                <w:szCs w:val="22"/>
              </w:rPr>
              <w:t>tritis)</w:t>
            </w:r>
          </w:p>
          <w:p w14:paraId="2E7EBBEE" w14:textId="77777777" w:rsidR="002E013B" w:rsidRPr="00037A2F" w:rsidRDefault="002E013B" w:rsidP="004B2082">
            <w:pPr>
              <w:pStyle w:val="HeadingIFU"/>
              <w:numPr>
                <w:ilvl w:val="0"/>
                <w:numId w:val="9"/>
              </w:numPr>
              <w:rPr>
                <w:sz w:val="22"/>
                <w:szCs w:val="22"/>
              </w:rPr>
            </w:pPr>
            <w:r w:rsidRPr="00037A2F">
              <w:rPr>
                <w:sz w:val="22"/>
                <w:szCs w:val="22"/>
              </w:rPr>
              <w:t>Significant lens opacity formation</w:t>
            </w:r>
          </w:p>
          <w:p w14:paraId="04945B10" w14:textId="77777777" w:rsidR="002E013B" w:rsidRPr="00037A2F" w:rsidRDefault="002E013B" w:rsidP="004B2082">
            <w:pPr>
              <w:pStyle w:val="HeadingIFU"/>
              <w:numPr>
                <w:ilvl w:val="0"/>
                <w:numId w:val="9"/>
              </w:numPr>
              <w:rPr>
                <w:sz w:val="22"/>
                <w:szCs w:val="22"/>
              </w:rPr>
            </w:pPr>
            <w:r w:rsidRPr="00037A2F">
              <w:rPr>
                <w:sz w:val="22"/>
                <w:szCs w:val="22"/>
              </w:rPr>
              <w:t>Displaced or missing VisAbility</w:t>
            </w:r>
            <w:r w:rsidR="00C85528" w:rsidRPr="00037A2F">
              <w:rPr>
                <w:rFonts w:cstheme="minorHAnsi"/>
                <w:sz w:val="22"/>
                <w:szCs w:val="22"/>
              </w:rPr>
              <w:t>™</w:t>
            </w:r>
            <w:r w:rsidR="00C85528" w:rsidRPr="00037A2F">
              <w:rPr>
                <w:sz w:val="22"/>
                <w:szCs w:val="22"/>
              </w:rPr>
              <w:t xml:space="preserve"> Micro Insert</w:t>
            </w:r>
          </w:p>
          <w:p w14:paraId="42B2B234" w14:textId="1A24B36D" w:rsidR="00C85528" w:rsidRPr="00037A2F" w:rsidRDefault="00C85528" w:rsidP="004B2082">
            <w:pPr>
              <w:pStyle w:val="HeadingIFU"/>
              <w:numPr>
                <w:ilvl w:val="0"/>
                <w:numId w:val="9"/>
              </w:numPr>
              <w:rPr>
                <w:sz w:val="22"/>
                <w:szCs w:val="22"/>
              </w:rPr>
            </w:pPr>
            <w:r w:rsidRPr="00037A2F">
              <w:rPr>
                <w:sz w:val="22"/>
                <w:szCs w:val="22"/>
              </w:rPr>
              <w:t>Iris Atrophy</w:t>
            </w:r>
          </w:p>
        </w:tc>
      </w:tr>
      <w:tr w:rsidR="00C85528" w14:paraId="7492A71C" w14:textId="77777777" w:rsidTr="00D878E3">
        <w:tc>
          <w:tcPr>
            <w:tcW w:w="9350" w:type="dxa"/>
          </w:tcPr>
          <w:p w14:paraId="6733BFE8" w14:textId="77777777" w:rsidR="00C85528" w:rsidRPr="00037A2F" w:rsidRDefault="00C85528" w:rsidP="00AE5D6D">
            <w:pPr>
              <w:pStyle w:val="HeadingIFU"/>
              <w:rPr>
                <w:sz w:val="22"/>
                <w:szCs w:val="22"/>
              </w:rPr>
            </w:pPr>
            <w:r w:rsidRPr="00037A2F">
              <w:rPr>
                <w:b/>
                <w:bCs/>
                <w:sz w:val="22"/>
                <w:szCs w:val="22"/>
              </w:rPr>
              <w:t>Intraocular Pressure (IOP)</w:t>
            </w:r>
          </w:p>
          <w:p w14:paraId="4D318301" w14:textId="77777777" w:rsidR="00C85528" w:rsidRPr="00037A2F" w:rsidRDefault="00C85528" w:rsidP="00C85528">
            <w:pPr>
              <w:pStyle w:val="HeadingIFU"/>
              <w:numPr>
                <w:ilvl w:val="0"/>
                <w:numId w:val="10"/>
              </w:numPr>
              <w:rPr>
                <w:sz w:val="22"/>
                <w:szCs w:val="22"/>
              </w:rPr>
            </w:pPr>
            <w:r w:rsidRPr="00037A2F">
              <w:rPr>
                <w:sz w:val="22"/>
                <w:szCs w:val="22"/>
              </w:rPr>
              <w:t>Hypotony (IOP &lt; 6 mm Hg)</w:t>
            </w:r>
          </w:p>
          <w:p w14:paraId="71EEE34B" w14:textId="3245E29C" w:rsidR="00C85528" w:rsidRPr="00037A2F" w:rsidRDefault="00C85528" w:rsidP="00C85528">
            <w:pPr>
              <w:pStyle w:val="HeadingIFU"/>
              <w:numPr>
                <w:ilvl w:val="0"/>
                <w:numId w:val="10"/>
              </w:numPr>
              <w:rPr>
                <w:sz w:val="22"/>
                <w:szCs w:val="22"/>
              </w:rPr>
            </w:pPr>
            <w:r w:rsidRPr="00037A2F">
              <w:rPr>
                <w:sz w:val="22"/>
                <w:szCs w:val="22"/>
              </w:rPr>
              <w:t>Increase IOP &gt; 10 mm Hg or IOP &gt; 30 mm Hg</w:t>
            </w:r>
          </w:p>
        </w:tc>
      </w:tr>
      <w:tr w:rsidR="00ED1EC8" w14:paraId="596A9B6F" w14:textId="77777777" w:rsidTr="00D878E3">
        <w:tc>
          <w:tcPr>
            <w:tcW w:w="9350" w:type="dxa"/>
          </w:tcPr>
          <w:p w14:paraId="6C752FF5" w14:textId="77777777" w:rsidR="00ED1EC8" w:rsidRPr="00037A2F" w:rsidRDefault="00ED1EC8" w:rsidP="00AE5D6D">
            <w:pPr>
              <w:pStyle w:val="HeadingIFU"/>
              <w:rPr>
                <w:sz w:val="22"/>
                <w:szCs w:val="22"/>
              </w:rPr>
            </w:pPr>
            <w:r w:rsidRPr="00037A2F">
              <w:rPr>
                <w:b/>
                <w:bCs/>
                <w:sz w:val="22"/>
                <w:szCs w:val="22"/>
              </w:rPr>
              <w:t>Best Corrected Distance Visual Acuity (BCDVA) Loss</w:t>
            </w:r>
          </w:p>
          <w:p w14:paraId="7BA3E3E4" w14:textId="0D3D4FAD" w:rsidR="00ED1EC8" w:rsidRPr="00037A2F" w:rsidRDefault="007F406C" w:rsidP="00ED1EC8">
            <w:pPr>
              <w:pStyle w:val="HeadingIFU"/>
              <w:numPr>
                <w:ilvl w:val="0"/>
                <w:numId w:val="11"/>
              </w:numPr>
              <w:rPr>
                <w:b/>
                <w:bCs/>
                <w:sz w:val="22"/>
                <w:szCs w:val="22"/>
              </w:rPr>
            </w:pPr>
            <w:r w:rsidRPr="00037A2F">
              <w:rPr>
                <w:sz w:val="22"/>
                <w:szCs w:val="22"/>
              </w:rPr>
              <w:t>Decrease in BCDVA of either a temporary or persistent nature</w:t>
            </w:r>
          </w:p>
        </w:tc>
      </w:tr>
      <w:tr w:rsidR="007F406C" w14:paraId="0F9EC005" w14:textId="77777777" w:rsidTr="00D878E3">
        <w:tc>
          <w:tcPr>
            <w:tcW w:w="9350" w:type="dxa"/>
          </w:tcPr>
          <w:p w14:paraId="17CB7F8F" w14:textId="3549EE54" w:rsidR="007F406C" w:rsidRPr="00037A2F" w:rsidRDefault="007F406C" w:rsidP="00AE5D6D">
            <w:pPr>
              <w:pStyle w:val="HeadingIFU"/>
              <w:rPr>
                <w:sz w:val="22"/>
                <w:szCs w:val="22"/>
              </w:rPr>
            </w:pPr>
            <w:r w:rsidRPr="00037A2F">
              <w:rPr>
                <w:b/>
                <w:bCs/>
                <w:sz w:val="22"/>
                <w:szCs w:val="22"/>
              </w:rPr>
              <w:t>Fundus</w:t>
            </w:r>
          </w:p>
          <w:p w14:paraId="234811A2" w14:textId="77777777" w:rsidR="007F406C" w:rsidRPr="00037A2F" w:rsidRDefault="007F406C" w:rsidP="007F406C">
            <w:pPr>
              <w:pStyle w:val="HeadingIFU"/>
              <w:numPr>
                <w:ilvl w:val="0"/>
                <w:numId w:val="11"/>
              </w:numPr>
              <w:rPr>
                <w:sz w:val="22"/>
                <w:szCs w:val="22"/>
              </w:rPr>
            </w:pPr>
            <w:r w:rsidRPr="00037A2F">
              <w:rPr>
                <w:sz w:val="22"/>
                <w:szCs w:val="22"/>
              </w:rPr>
              <w:t>Choroidal effusion</w:t>
            </w:r>
          </w:p>
          <w:p w14:paraId="2FA84423" w14:textId="77777777" w:rsidR="007F406C" w:rsidRPr="00037A2F" w:rsidRDefault="007F406C" w:rsidP="007F406C">
            <w:pPr>
              <w:pStyle w:val="HeadingIFU"/>
              <w:numPr>
                <w:ilvl w:val="0"/>
                <w:numId w:val="11"/>
              </w:numPr>
              <w:rPr>
                <w:sz w:val="22"/>
                <w:szCs w:val="22"/>
              </w:rPr>
            </w:pPr>
            <w:r w:rsidRPr="00037A2F">
              <w:rPr>
                <w:sz w:val="22"/>
                <w:szCs w:val="22"/>
              </w:rPr>
              <w:t>Retinal detachment</w:t>
            </w:r>
          </w:p>
          <w:p w14:paraId="4E939A99" w14:textId="01B50F7B" w:rsidR="007F406C" w:rsidRPr="00037A2F" w:rsidRDefault="007F406C" w:rsidP="007F406C">
            <w:pPr>
              <w:pStyle w:val="HeadingIFU"/>
              <w:numPr>
                <w:ilvl w:val="0"/>
                <w:numId w:val="11"/>
              </w:numPr>
              <w:rPr>
                <w:sz w:val="22"/>
                <w:szCs w:val="22"/>
              </w:rPr>
            </w:pPr>
            <w:r w:rsidRPr="00037A2F">
              <w:rPr>
                <w:sz w:val="22"/>
                <w:szCs w:val="22"/>
              </w:rPr>
              <w:t>Retinal or vitreous hemorrhage</w:t>
            </w:r>
          </w:p>
        </w:tc>
      </w:tr>
      <w:tr w:rsidR="007F406C" w14:paraId="1CC4BCBF" w14:textId="77777777" w:rsidTr="00D878E3">
        <w:tc>
          <w:tcPr>
            <w:tcW w:w="9350" w:type="dxa"/>
          </w:tcPr>
          <w:p w14:paraId="0C9D69E9" w14:textId="77777777" w:rsidR="007F406C" w:rsidRPr="00037A2F" w:rsidRDefault="007F406C" w:rsidP="00AE5D6D">
            <w:pPr>
              <w:pStyle w:val="HeadingIFU"/>
              <w:rPr>
                <w:sz w:val="22"/>
                <w:szCs w:val="22"/>
              </w:rPr>
            </w:pPr>
            <w:r w:rsidRPr="00037A2F">
              <w:rPr>
                <w:b/>
                <w:bCs/>
                <w:sz w:val="22"/>
                <w:szCs w:val="22"/>
              </w:rPr>
              <w:t>Secondary Surgical Intervention</w:t>
            </w:r>
          </w:p>
          <w:p w14:paraId="29938A42" w14:textId="7BBD7196" w:rsidR="007F406C" w:rsidRPr="00037A2F" w:rsidRDefault="00DB58A3" w:rsidP="007F406C">
            <w:pPr>
              <w:pStyle w:val="HeadingIFU"/>
              <w:numPr>
                <w:ilvl w:val="0"/>
                <w:numId w:val="12"/>
              </w:numPr>
              <w:rPr>
                <w:sz w:val="22"/>
                <w:szCs w:val="22"/>
              </w:rPr>
            </w:pPr>
            <w:r w:rsidRPr="00037A2F">
              <w:rPr>
                <w:sz w:val="22"/>
                <w:szCs w:val="22"/>
              </w:rPr>
              <w:t>Vis</w:t>
            </w:r>
            <w:r w:rsidR="006837AD" w:rsidRPr="00037A2F">
              <w:rPr>
                <w:sz w:val="22"/>
                <w:szCs w:val="22"/>
              </w:rPr>
              <w:t>A</w:t>
            </w:r>
            <w:r w:rsidRPr="00037A2F">
              <w:rPr>
                <w:sz w:val="22"/>
                <w:szCs w:val="22"/>
              </w:rPr>
              <w:t>bility</w:t>
            </w:r>
            <w:r w:rsidRPr="00037A2F">
              <w:rPr>
                <w:rFonts w:cstheme="minorHAnsi"/>
                <w:sz w:val="22"/>
                <w:szCs w:val="22"/>
              </w:rPr>
              <w:t>™</w:t>
            </w:r>
            <w:r w:rsidRPr="00037A2F">
              <w:rPr>
                <w:sz w:val="22"/>
                <w:szCs w:val="22"/>
              </w:rPr>
              <w:t xml:space="preserve"> Micro Insert removal</w:t>
            </w:r>
          </w:p>
          <w:p w14:paraId="6910E8F8" w14:textId="65C1601D" w:rsidR="00DB58A3" w:rsidRPr="00037A2F" w:rsidRDefault="00DB58A3" w:rsidP="007F406C">
            <w:pPr>
              <w:pStyle w:val="HeadingIFU"/>
              <w:numPr>
                <w:ilvl w:val="0"/>
                <w:numId w:val="12"/>
              </w:numPr>
              <w:rPr>
                <w:sz w:val="22"/>
                <w:szCs w:val="22"/>
              </w:rPr>
            </w:pPr>
            <w:r w:rsidRPr="00037A2F">
              <w:rPr>
                <w:sz w:val="22"/>
                <w:szCs w:val="22"/>
              </w:rPr>
              <w:t>Exposed Vis</w:t>
            </w:r>
            <w:r w:rsidR="00D44115" w:rsidRPr="00037A2F">
              <w:rPr>
                <w:sz w:val="22"/>
                <w:szCs w:val="22"/>
              </w:rPr>
              <w:t>A</w:t>
            </w:r>
            <w:r w:rsidRPr="00037A2F">
              <w:rPr>
                <w:sz w:val="22"/>
                <w:szCs w:val="22"/>
              </w:rPr>
              <w:t>bility</w:t>
            </w:r>
            <w:r w:rsidRPr="00037A2F">
              <w:rPr>
                <w:rFonts w:cstheme="minorHAnsi"/>
                <w:sz w:val="22"/>
                <w:szCs w:val="22"/>
              </w:rPr>
              <w:t xml:space="preserve">™ Micro Insert (lid or conjunctival exposure) or conjunctival </w:t>
            </w:r>
            <w:r w:rsidR="006837AD" w:rsidRPr="00037A2F">
              <w:rPr>
                <w:rFonts w:cstheme="minorHAnsi"/>
                <w:sz w:val="22"/>
                <w:szCs w:val="22"/>
              </w:rPr>
              <w:t>retraction requiring conjunctival reapproximation</w:t>
            </w:r>
          </w:p>
          <w:p w14:paraId="496AAEE7" w14:textId="30AF2F40" w:rsidR="006837AD" w:rsidRPr="00037A2F" w:rsidRDefault="00E74D81" w:rsidP="007F406C">
            <w:pPr>
              <w:pStyle w:val="HeadingIFU"/>
              <w:numPr>
                <w:ilvl w:val="0"/>
                <w:numId w:val="12"/>
              </w:numPr>
              <w:rPr>
                <w:sz w:val="22"/>
                <w:szCs w:val="22"/>
              </w:rPr>
            </w:pPr>
            <w:r w:rsidRPr="00037A2F">
              <w:rPr>
                <w:sz w:val="22"/>
                <w:szCs w:val="22"/>
              </w:rPr>
              <w:t>Cataract surgery</w:t>
            </w:r>
          </w:p>
        </w:tc>
      </w:tr>
      <w:tr w:rsidR="00E74D81" w14:paraId="205B2C89" w14:textId="77777777" w:rsidTr="00D878E3">
        <w:tc>
          <w:tcPr>
            <w:tcW w:w="9350" w:type="dxa"/>
          </w:tcPr>
          <w:p w14:paraId="31C43A4C" w14:textId="77777777" w:rsidR="00E74D81" w:rsidRPr="00037A2F" w:rsidRDefault="00E74D81" w:rsidP="00AE5D6D">
            <w:pPr>
              <w:pStyle w:val="HeadingIFU"/>
              <w:rPr>
                <w:sz w:val="22"/>
                <w:szCs w:val="22"/>
              </w:rPr>
            </w:pPr>
            <w:r w:rsidRPr="00037A2F">
              <w:rPr>
                <w:b/>
                <w:bCs/>
                <w:sz w:val="22"/>
                <w:szCs w:val="22"/>
              </w:rPr>
              <w:t>Other</w:t>
            </w:r>
          </w:p>
          <w:p w14:paraId="5B74D916" w14:textId="77777777" w:rsidR="00E74D81" w:rsidRPr="00037A2F" w:rsidRDefault="00E74D81" w:rsidP="00E74D81">
            <w:pPr>
              <w:pStyle w:val="HeadingIFU"/>
              <w:numPr>
                <w:ilvl w:val="0"/>
                <w:numId w:val="13"/>
              </w:numPr>
              <w:rPr>
                <w:sz w:val="22"/>
                <w:szCs w:val="22"/>
              </w:rPr>
            </w:pPr>
            <w:r w:rsidRPr="00037A2F">
              <w:rPr>
                <w:sz w:val="22"/>
                <w:szCs w:val="22"/>
              </w:rPr>
              <w:t>Eye pain requiring oral prescription pain medication</w:t>
            </w:r>
          </w:p>
          <w:p w14:paraId="64B57520" w14:textId="279D042A" w:rsidR="00E74D81" w:rsidRPr="00037A2F" w:rsidRDefault="00E74D81" w:rsidP="00E74D81">
            <w:pPr>
              <w:pStyle w:val="HeadingIFU"/>
              <w:numPr>
                <w:ilvl w:val="0"/>
                <w:numId w:val="13"/>
              </w:numPr>
              <w:rPr>
                <w:sz w:val="22"/>
                <w:szCs w:val="22"/>
              </w:rPr>
            </w:pPr>
            <w:r w:rsidRPr="00037A2F">
              <w:rPr>
                <w:sz w:val="22"/>
                <w:szCs w:val="22"/>
              </w:rPr>
              <w:t>Allergic reactions to medication, devices, sutures, or anesthesia</w:t>
            </w:r>
          </w:p>
        </w:tc>
      </w:tr>
    </w:tbl>
    <w:p w14:paraId="1750955C" w14:textId="160CBA46" w:rsidR="00D41655" w:rsidRDefault="00D41655"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335AD" w14:paraId="72A0A654" w14:textId="77777777" w:rsidTr="00F141F6">
        <w:tc>
          <w:tcPr>
            <w:tcW w:w="9350" w:type="dxa"/>
            <w:shd w:val="clear" w:color="auto" w:fill="D9E2F3" w:themeFill="accent1" w:themeFillTint="33"/>
          </w:tcPr>
          <w:p w14:paraId="5F87AA64" w14:textId="57F08488" w:rsidR="002335AD" w:rsidRPr="0005771B" w:rsidRDefault="006160DE" w:rsidP="00C87A81">
            <w:pPr>
              <w:pStyle w:val="Heading1"/>
            </w:pPr>
            <w:r>
              <w:t xml:space="preserve">  </w:t>
            </w:r>
            <w:bookmarkStart w:id="20" w:name="_Toc110010413"/>
            <w:bookmarkStart w:id="21" w:name="_Toc138252437"/>
            <w:r w:rsidR="002335AD">
              <w:t>CAUTIONS</w:t>
            </w:r>
            <w:bookmarkEnd w:id="20"/>
            <w:bookmarkEnd w:id="21"/>
          </w:p>
        </w:tc>
      </w:tr>
      <w:tr w:rsidR="002335AD" w14:paraId="310CBF2F" w14:textId="77777777" w:rsidTr="00F141F6">
        <w:tc>
          <w:tcPr>
            <w:tcW w:w="9350" w:type="dxa"/>
          </w:tcPr>
          <w:p w14:paraId="5C773B7B" w14:textId="77777777" w:rsidR="002335AD" w:rsidRPr="00037A2F" w:rsidRDefault="00450F22" w:rsidP="00AE5D6D">
            <w:pPr>
              <w:pStyle w:val="HeadingIFU"/>
              <w:rPr>
                <w:sz w:val="22"/>
                <w:szCs w:val="22"/>
              </w:rPr>
            </w:pPr>
            <w:r w:rsidRPr="00037A2F">
              <w:rPr>
                <w:sz w:val="22"/>
                <w:szCs w:val="22"/>
              </w:rPr>
              <w:t>Proper surgical technique is the responsibility of the individual physician following</w:t>
            </w:r>
            <w:r w:rsidR="006D12CF" w:rsidRPr="00037A2F">
              <w:rPr>
                <w:sz w:val="22"/>
                <w:szCs w:val="22"/>
              </w:rPr>
              <w:t xml:space="preserve"> specific training.</w:t>
            </w:r>
          </w:p>
          <w:p w14:paraId="64C69F83" w14:textId="21ADA877" w:rsidR="006D12CF" w:rsidRPr="00037A2F" w:rsidRDefault="006D12CF" w:rsidP="006D12CF">
            <w:pPr>
              <w:pStyle w:val="HeadingIFU"/>
              <w:numPr>
                <w:ilvl w:val="0"/>
                <w:numId w:val="14"/>
              </w:numPr>
              <w:rPr>
                <w:sz w:val="22"/>
                <w:szCs w:val="22"/>
              </w:rPr>
            </w:pPr>
            <w:r w:rsidRPr="00037A2F">
              <w:rPr>
                <w:sz w:val="22"/>
                <w:szCs w:val="22"/>
              </w:rPr>
              <w:t>Each of 4 tunnels should be created solely with the VisAbility</w:t>
            </w:r>
            <w:r w:rsidRPr="00037A2F">
              <w:rPr>
                <w:rFonts w:cstheme="minorHAnsi"/>
                <w:sz w:val="22"/>
                <w:szCs w:val="22"/>
              </w:rPr>
              <w:t>™</w:t>
            </w:r>
            <w:r w:rsidRPr="00037A2F">
              <w:rPr>
                <w:sz w:val="22"/>
                <w:szCs w:val="22"/>
              </w:rPr>
              <w:t xml:space="preserve"> </w:t>
            </w:r>
            <w:r w:rsidR="00C43BCC">
              <w:rPr>
                <w:sz w:val="22"/>
                <w:szCs w:val="22"/>
              </w:rPr>
              <w:t xml:space="preserve">Scleratome </w:t>
            </w:r>
            <w:r w:rsidRPr="00037A2F">
              <w:rPr>
                <w:sz w:val="22"/>
                <w:szCs w:val="22"/>
              </w:rPr>
              <w:t>positioned by the Docking Station. USE OF A MANUAL BLADE IS NOT RECOMMENDED FOR USE IN CREATING OR AUGMENTING ANY SCLERAL TUNNEL.</w:t>
            </w:r>
          </w:p>
          <w:p w14:paraId="527D4707" w14:textId="5D2631D8" w:rsidR="006D12CF" w:rsidRPr="00037A2F" w:rsidRDefault="006D12CF" w:rsidP="006D12CF">
            <w:pPr>
              <w:pStyle w:val="HeadingIFU"/>
              <w:numPr>
                <w:ilvl w:val="0"/>
                <w:numId w:val="14"/>
              </w:numPr>
              <w:rPr>
                <w:sz w:val="22"/>
                <w:szCs w:val="22"/>
              </w:rPr>
            </w:pPr>
            <w:r w:rsidRPr="00037A2F">
              <w:rPr>
                <w:sz w:val="22"/>
                <w:szCs w:val="22"/>
              </w:rPr>
              <w:t xml:space="preserve">If at </w:t>
            </w:r>
            <w:r w:rsidR="007A3F43" w:rsidRPr="00037A2F">
              <w:rPr>
                <w:sz w:val="22"/>
                <w:szCs w:val="22"/>
              </w:rPr>
              <w:t>any time</w:t>
            </w:r>
            <w:r w:rsidRPr="00037A2F">
              <w:rPr>
                <w:sz w:val="22"/>
                <w:szCs w:val="22"/>
              </w:rPr>
              <w:t>, the physician observes the rectus muscles insertions nearer that 4.5</w:t>
            </w:r>
            <w:r w:rsidR="00036F2F" w:rsidRPr="00037A2F">
              <w:rPr>
                <w:sz w:val="22"/>
                <w:szCs w:val="22"/>
              </w:rPr>
              <w:t xml:space="preserve"> mm posterior to the limbus, consider aborting the procedure and closing the conjunctiva </w:t>
            </w:r>
            <w:r w:rsidR="009876C1" w:rsidRPr="00037A2F">
              <w:rPr>
                <w:sz w:val="22"/>
                <w:szCs w:val="22"/>
              </w:rPr>
              <w:t>to</w:t>
            </w:r>
            <w:r w:rsidR="00036F2F" w:rsidRPr="00037A2F">
              <w:rPr>
                <w:sz w:val="22"/>
                <w:szCs w:val="22"/>
              </w:rPr>
              <w:t xml:space="preserve"> </w:t>
            </w:r>
            <w:r w:rsidR="00F97D36" w:rsidRPr="00037A2F">
              <w:rPr>
                <w:sz w:val="22"/>
                <w:szCs w:val="22"/>
              </w:rPr>
              <w:t>avoid</w:t>
            </w:r>
            <w:r w:rsidR="00036F2F" w:rsidRPr="00037A2F">
              <w:rPr>
                <w:sz w:val="22"/>
                <w:szCs w:val="22"/>
              </w:rPr>
              <w:t xml:space="preserve"> the risk of impinging upon the vasculature that supplies the anterior segment, thus decreasing the risk of anterior segment </w:t>
            </w:r>
            <w:r w:rsidR="00AD6E17" w:rsidRPr="00037A2F">
              <w:rPr>
                <w:sz w:val="22"/>
                <w:szCs w:val="22"/>
              </w:rPr>
              <w:t>ischemia</w:t>
            </w:r>
            <w:r w:rsidR="00036F2F" w:rsidRPr="00037A2F">
              <w:rPr>
                <w:sz w:val="22"/>
                <w:szCs w:val="22"/>
              </w:rPr>
              <w:t>.</w:t>
            </w:r>
          </w:p>
          <w:p w14:paraId="6F9A16D3" w14:textId="77777777" w:rsidR="00036F2F" w:rsidRPr="00037A2F" w:rsidRDefault="00036F2F" w:rsidP="006D12CF">
            <w:pPr>
              <w:pStyle w:val="HeadingIFU"/>
              <w:numPr>
                <w:ilvl w:val="0"/>
                <w:numId w:val="14"/>
              </w:numPr>
              <w:rPr>
                <w:sz w:val="22"/>
                <w:szCs w:val="22"/>
              </w:rPr>
            </w:pPr>
            <w:r w:rsidRPr="00037A2F">
              <w:rPr>
                <w:sz w:val="22"/>
                <w:szCs w:val="22"/>
              </w:rPr>
              <w:t>Due to the potential for a detrimental effect on perfusion and/or scleral thickness, do not use bipolar and/or thermal cautery on the sclera during surgery.</w:t>
            </w:r>
          </w:p>
          <w:p w14:paraId="4B4997C2" w14:textId="512CBF63" w:rsidR="00036F2F" w:rsidRDefault="00036F2F" w:rsidP="006D12CF">
            <w:pPr>
              <w:pStyle w:val="HeadingIFU"/>
              <w:numPr>
                <w:ilvl w:val="0"/>
                <w:numId w:val="14"/>
              </w:numPr>
              <w:rPr>
                <w:sz w:val="22"/>
                <w:szCs w:val="22"/>
              </w:rPr>
            </w:pPr>
            <w:r w:rsidRPr="00037A2F">
              <w:rPr>
                <w:sz w:val="22"/>
                <w:szCs w:val="22"/>
              </w:rPr>
              <w:t xml:space="preserve">The </w:t>
            </w:r>
            <w:r w:rsidR="00AD6E17" w:rsidRPr="00037A2F">
              <w:rPr>
                <w:sz w:val="22"/>
                <w:szCs w:val="22"/>
              </w:rPr>
              <w:t xml:space="preserve">Feeder Tube Assembly </w:t>
            </w:r>
            <w:r w:rsidR="00EE11B6">
              <w:rPr>
                <w:sz w:val="22"/>
                <w:szCs w:val="22"/>
              </w:rPr>
              <w:t>must be used when placing the Main Body in</w:t>
            </w:r>
            <w:r w:rsidR="00C43BCC">
              <w:rPr>
                <w:sz w:val="22"/>
                <w:szCs w:val="22"/>
              </w:rPr>
              <w:t xml:space="preserve"> the scleral tunnel </w:t>
            </w:r>
            <w:r w:rsidR="00AD6E17" w:rsidRPr="00037A2F">
              <w:rPr>
                <w:sz w:val="22"/>
                <w:szCs w:val="22"/>
              </w:rPr>
              <w:t>to avoid unintentional scleral perforation.</w:t>
            </w:r>
          </w:p>
          <w:p w14:paraId="50865F47" w14:textId="77777777" w:rsidR="00F7556A" w:rsidRDefault="00F7556A" w:rsidP="00B66A54">
            <w:pPr>
              <w:pStyle w:val="HeadingIFU"/>
              <w:ind w:left="36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7348"/>
            </w:tblGrid>
            <w:tr w:rsidR="00FE484E" w14:paraId="7B0DFE5F" w14:textId="77777777" w:rsidTr="00B66A54">
              <w:tc>
                <w:tcPr>
                  <w:tcW w:w="1786" w:type="dxa"/>
                </w:tcPr>
                <w:p w14:paraId="0781916C" w14:textId="13E54B75" w:rsidR="00FE484E" w:rsidRDefault="00FE484E" w:rsidP="00B66A54">
                  <w:pPr>
                    <w:pStyle w:val="HeadingIFU"/>
                    <w:rPr>
                      <w:sz w:val="22"/>
                      <w:szCs w:val="22"/>
                    </w:rPr>
                  </w:pPr>
                  <w:r>
                    <w:rPr>
                      <w:noProof/>
                      <w:sz w:val="22"/>
                      <w:szCs w:val="22"/>
                    </w:rPr>
                    <w:drawing>
                      <wp:inline distT="0" distB="0" distL="0" distR="0" wp14:anchorId="5E8C8CE3" wp14:editId="6C7ADD36">
                        <wp:extent cx="501267" cy="501267"/>
                        <wp:effectExtent l="0" t="0" r="0" b="0"/>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402" cy="505402"/>
                                </a:xfrm>
                                <a:prstGeom prst="rect">
                                  <a:avLst/>
                                </a:prstGeom>
                              </pic:spPr>
                            </pic:pic>
                          </a:graphicData>
                        </a:graphic>
                      </wp:inline>
                    </w:drawing>
                  </w:r>
                </w:p>
              </w:tc>
              <w:tc>
                <w:tcPr>
                  <w:tcW w:w="7348" w:type="dxa"/>
                </w:tcPr>
                <w:p w14:paraId="10B496E8" w14:textId="796574D1" w:rsidR="00FE484E" w:rsidRDefault="00FE484E" w:rsidP="00C67C65">
                  <w:pPr>
                    <w:pStyle w:val="HeadingIFU"/>
                    <w:ind w:left="360"/>
                    <w:rPr>
                      <w:sz w:val="22"/>
                      <w:szCs w:val="22"/>
                    </w:rPr>
                  </w:pPr>
                  <w:r w:rsidRPr="00037A2F">
                    <w:rPr>
                      <w:sz w:val="22"/>
                      <w:szCs w:val="22"/>
                    </w:rPr>
                    <w:t xml:space="preserve">When advancing the Feeder Tube Assembly, or any instrument such as a </w:t>
                  </w:r>
                  <w:r w:rsidR="00C63A0D">
                    <w:rPr>
                      <w:sz w:val="22"/>
                      <w:szCs w:val="22"/>
                    </w:rPr>
                    <w:t>S</w:t>
                  </w:r>
                  <w:r w:rsidRPr="00037A2F">
                    <w:rPr>
                      <w:sz w:val="22"/>
                      <w:szCs w:val="22"/>
                    </w:rPr>
                    <w:t xml:space="preserve">patula, through the scleral tunnel, the leading edge of the </w:t>
                  </w:r>
                  <w:r w:rsidR="00C63A0D">
                    <w:rPr>
                      <w:sz w:val="22"/>
                      <w:szCs w:val="22"/>
                    </w:rPr>
                    <w:t>S</w:t>
                  </w:r>
                  <w:r w:rsidR="00C43BCC">
                    <w:rPr>
                      <w:sz w:val="22"/>
                      <w:szCs w:val="22"/>
                    </w:rPr>
                    <w:t>huttle or other instrument</w:t>
                  </w:r>
                  <w:r w:rsidR="00C43BCC" w:rsidRPr="00037A2F">
                    <w:rPr>
                      <w:sz w:val="22"/>
                      <w:szCs w:val="22"/>
                    </w:rPr>
                    <w:t xml:space="preserve"> </w:t>
                  </w:r>
                  <w:r w:rsidRPr="00037A2F">
                    <w:rPr>
                      <w:sz w:val="22"/>
                      <w:szCs w:val="22"/>
                    </w:rPr>
                    <w:t>must be directed upwards (anteriorly) along the roof of the tunnel to facilitate exiting from the tunnel and to avoid unintentional scleral perforation.</w:t>
                  </w:r>
                </w:p>
              </w:tc>
            </w:tr>
          </w:tbl>
          <w:p w14:paraId="04FC77A9" w14:textId="277FE86D" w:rsidR="00AD6E17" w:rsidRPr="00037A2F" w:rsidRDefault="00AD6E17" w:rsidP="006D12CF">
            <w:pPr>
              <w:pStyle w:val="HeadingIFU"/>
              <w:numPr>
                <w:ilvl w:val="0"/>
                <w:numId w:val="14"/>
              </w:numPr>
              <w:rPr>
                <w:sz w:val="22"/>
                <w:szCs w:val="22"/>
              </w:rPr>
            </w:pPr>
            <w:r w:rsidRPr="00037A2F">
              <w:rPr>
                <w:sz w:val="22"/>
                <w:szCs w:val="22"/>
              </w:rPr>
              <w:lastRenderedPageBreak/>
              <w:t>While pulling the</w:t>
            </w:r>
            <w:r w:rsidR="00915078">
              <w:rPr>
                <w:sz w:val="22"/>
                <w:szCs w:val="22"/>
              </w:rPr>
              <w:t xml:space="preserve"> </w:t>
            </w:r>
            <w:r w:rsidR="00915078" w:rsidRPr="00037A2F">
              <w:rPr>
                <w:sz w:val="22"/>
                <w:szCs w:val="22"/>
              </w:rPr>
              <w:t>VisAbility</w:t>
            </w:r>
            <w:r w:rsidR="00915078" w:rsidRPr="00037A2F">
              <w:rPr>
                <w:rFonts w:cstheme="minorHAnsi"/>
                <w:sz w:val="22"/>
                <w:szCs w:val="22"/>
              </w:rPr>
              <w:t>™</w:t>
            </w:r>
            <w:r w:rsidRPr="00037A2F">
              <w:rPr>
                <w:sz w:val="22"/>
                <w:szCs w:val="22"/>
              </w:rPr>
              <w:t xml:space="preserve"> </w:t>
            </w:r>
            <w:r w:rsidRPr="00037A2F">
              <w:rPr>
                <w:rFonts w:cstheme="minorHAnsi"/>
                <w:sz w:val="22"/>
                <w:szCs w:val="22"/>
              </w:rPr>
              <w:t xml:space="preserve">Feeder Tube through the scleral tunnel, pay close attention that the Main </w:t>
            </w:r>
            <w:r w:rsidR="00616B5F">
              <w:rPr>
                <w:rFonts w:cstheme="minorHAnsi"/>
                <w:sz w:val="22"/>
                <w:szCs w:val="22"/>
              </w:rPr>
              <w:t>Body</w:t>
            </w:r>
            <w:r w:rsidRPr="00037A2F">
              <w:rPr>
                <w:rFonts w:cstheme="minorHAnsi"/>
                <w:sz w:val="22"/>
                <w:szCs w:val="22"/>
              </w:rPr>
              <w:t xml:space="preserve"> does not begin to disinsert from the </w:t>
            </w:r>
            <w:r w:rsidRPr="00037A2F">
              <w:rPr>
                <w:sz w:val="22"/>
                <w:szCs w:val="22"/>
              </w:rPr>
              <w:t>VisAbility</w:t>
            </w:r>
            <w:r w:rsidRPr="00037A2F">
              <w:rPr>
                <w:rFonts w:cstheme="minorHAnsi"/>
                <w:sz w:val="22"/>
                <w:szCs w:val="22"/>
              </w:rPr>
              <w:t xml:space="preserve">™ Feeder Tube prematurely. Should disinsertion occur, do not attempt to reinsert the Main </w:t>
            </w:r>
            <w:r w:rsidR="00616B5F">
              <w:rPr>
                <w:rFonts w:cstheme="minorHAnsi"/>
                <w:sz w:val="22"/>
                <w:szCs w:val="22"/>
              </w:rPr>
              <w:t>Body</w:t>
            </w:r>
            <w:r w:rsidRPr="00037A2F">
              <w:rPr>
                <w:rFonts w:cstheme="minorHAnsi"/>
                <w:sz w:val="22"/>
                <w:szCs w:val="22"/>
              </w:rPr>
              <w:t xml:space="preserve"> but rather, use forceps to pull the </w:t>
            </w:r>
            <w:r w:rsidR="00915078">
              <w:rPr>
                <w:rFonts w:cstheme="minorHAnsi"/>
                <w:sz w:val="22"/>
                <w:szCs w:val="22"/>
              </w:rPr>
              <w:t>Feeder Tube</w:t>
            </w:r>
            <w:r w:rsidR="00915078" w:rsidRPr="00037A2F">
              <w:rPr>
                <w:rFonts w:cstheme="minorHAnsi"/>
                <w:sz w:val="22"/>
                <w:szCs w:val="22"/>
              </w:rPr>
              <w:t xml:space="preserve"> </w:t>
            </w:r>
            <w:r w:rsidRPr="00037A2F">
              <w:rPr>
                <w:rFonts w:cstheme="minorHAnsi"/>
                <w:sz w:val="22"/>
                <w:szCs w:val="22"/>
              </w:rPr>
              <w:t xml:space="preserve">through then reload the </w:t>
            </w:r>
            <w:r w:rsidR="00915078">
              <w:rPr>
                <w:rFonts w:cstheme="minorHAnsi"/>
                <w:sz w:val="22"/>
                <w:szCs w:val="22"/>
              </w:rPr>
              <w:t>Main Body</w:t>
            </w:r>
            <w:r w:rsidRPr="00037A2F">
              <w:rPr>
                <w:rFonts w:cstheme="minorHAnsi"/>
                <w:sz w:val="22"/>
                <w:szCs w:val="22"/>
              </w:rPr>
              <w:t>.</w:t>
            </w:r>
          </w:p>
          <w:p w14:paraId="1347D7AB" w14:textId="77777777" w:rsidR="00AA0A7E" w:rsidRDefault="00AD6E17" w:rsidP="007D45AE">
            <w:pPr>
              <w:pStyle w:val="HeadingIFU"/>
              <w:numPr>
                <w:ilvl w:val="0"/>
                <w:numId w:val="14"/>
              </w:numPr>
            </w:pPr>
            <w:r w:rsidRPr="00037A2F">
              <w:rPr>
                <w:rFonts w:cstheme="minorHAnsi"/>
                <w:sz w:val="22"/>
                <w:szCs w:val="22"/>
              </w:rPr>
              <w:t xml:space="preserve">The </w:t>
            </w:r>
            <w:r w:rsidRPr="00037A2F">
              <w:rPr>
                <w:sz w:val="22"/>
                <w:szCs w:val="22"/>
              </w:rPr>
              <w:t>VisAbility</w:t>
            </w:r>
            <w:r w:rsidRPr="00037A2F">
              <w:rPr>
                <w:rFonts w:cstheme="minorHAnsi"/>
                <w:sz w:val="22"/>
                <w:szCs w:val="22"/>
              </w:rPr>
              <w:t xml:space="preserve">™ Micro Inserts, Scleratome, and Feeder Tube are supplied </w:t>
            </w:r>
            <w:r w:rsidR="000675EA" w:rsidRPr="00037A2F">
              <w:rPr>
                <w:rFonts w:cstheme="minorHAnsi"/>
                <w:sz w:val="22"/>
                <w:szCs w:val="22"/>
              </w:rPr>
              <w:t>sterilized for single-</w:t>
            </w:r>
            <w:r w:rsidR="000675EA" w:rsidRPr="00A07AF7">
              <w:rPr>
                <w:rFonts w:cstheme="minorHAnsi"/>
                <w:sz w:val="22"/>
                <w:szCs w:val="22"/>
              </w:rPr>
              <w:t>use only and should be opened under sterile conditions</w:t>
            </w:r>
            <w:r w:rsidR="00C26FE1" w:rsidRPr="00A07AF7">
              <w:rPr>
                <w:sz w:val="22"/>
                <w:szCs w:val="22"/>
              </w:rPr>
              <w:t>.</w:t>
            </w:r>
          </w:p>
          <w:p w14:paraId="1819CE51" w14:textId="3940ED7A" w:rsidR="00671F57" w:rsidRDefault="00671F57" w:rsidP="00AD349B">
            <w:pPr>
              <w:pStyle w:val="HeadingIFU"/>
              <w:ind w:left="360"/>
            </w:pPr>
          </w:p>
        </w:tc>
      </w:tr>
      <w:tr w:rsidR="005C1400" w14:paraId="07D1B1E0" w14:textId="77777777" w:rsidTr="00B11B64">
        <w:tc>
          <w:tcPr>
            <w:tcW w:w="9350" w:type="dxa"/>
            <w:shd w:val="clear" w:color="auto" w:fill="D9E2F3" w:themeFill="accent1" w:themeFillTint="33"/>
          </w:tcPr>
          <w:p w14:paraId="2DBB5C53" w14:textId="34FB76BB" w:rsidR="005C1400" w:rsidRPr="002335AD" w:rsidRDefault="005C1400" w:rsidP="00B11B64">
            <w:pPr>
              <w:pStyle w:val="Heading1"/>
            </w:pPr>
            <w:r>
              <w:lastRenderedPageBreak/>
              <w:t xml:space="preserve">  </w:t>
            </w:r>
            <w:bookmarkStart w:id="22" w:name="_Toc110010414"/>
            <w:bookmarkStart w:id="23" w:name="_Toc138252438"/>
            <w:r w:rsidR="00C068AF">
              <w:t>DISPOSAL OF DEVICES</w:t>
            </w:r>
            <w:bookmarkEnd w:id="22"/>
            <w:bookmarkEnd w:id="23"/>
          </w:p>
        </w:tc>
      </w:tr>
      <w:tr w:rsidR="005C1400" w14:paraId="04F4CFC6" w14:textId="77777777" w:rsidTr="00B11B64">
        <w:tc>
          <w:tcPr>
            <w:tcW w:w="9350" w:type="dxa"/>
          </w:tcPr>
          <w:p w14:paraId="12A18A10" w14:textId="4117A41F" w:rsidR="005C1400" w:rsidRDefault="00C068AF" w:rsidP="00B11B64">
            <w:pPr>
              <w:pStyle w:val="HeadingIFU"/>
              <w:rPr>
                <w:sz w:val="22"/>
                <w:szCs w:val="22"/>
              </w:rPr>
            </w:pPr>
            <w:r>
              <w:rPr>
                <w:sz w:val="22"/>
                <w:szCs w:val="22"/>
              </w:rPr>
              <w:t>The devices should be disposed of immediately after surgery according to hospital guidelines and applicable local regulations for biological waste.</w:t>
            </w:r>
          </w:p>
          <w:p w14:paraId="2D3C834A" w14:textId="1DF4560D" w:rsidR="00C068AF" w:rsidRDefault="00C068AF" w:rsidP="00B11B64">
            <w:pPr>
              <w:pStyle w:val="HeadingIFU"/>
              <w:rPr>
                <w:rFonts w:cstheme="minorHAnsi"/>
                <w:sz w:val="22"/>
                <w:szCs w:val="22"/>
              </w:rPr>
            </w:pPr>
          </w:p>
          <w:p w14:paraId="0668FE6A" w14:textId="40A1D217" w:rsidR="005C1400" w:rsidRDefault="00C068AF" w:rsidP="00B11B64">
            <w:pPr>
              <w:pStyle w:val="HeadingIFU"/>
            </w:pPr>
            <w:r>
              <w:rPr>
                <w:rFonts w:cstheme="minorHAnsi"/>
                <w:sz w:val="22"/>
                <w:szCs w:val="22"/>
              </w:rPr>
              <w:t>Furthermore, the Scleratome should be disposed of in a sharps container, as it contains a blade (which should be fully retracted) as well as small tines on one end that may pose a threat to hospital personnel.</w:t>
            </w:r>
          </w:p>
        </w:tc>
      </w:tr>
    </w:tbl>
    <w:p w14:paraId="1BCF8D6B" w14:textId="047109F5" w:rsidR="005C1400" w:rsidRDefault="005C1400"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45D35" w14:paraId="7451917A" w14:textId="77777777" w:rsidTr="00D05869">
        <w:tc>
          <w:tcPr>
            <w:tcW w:w="9350" w:type="dxa"/>
            <w:shd w:val="clear" w:color="auto" w:fill="D9E2F3" w:themeFill="accent1" w:themeFillTint="33"/>
          </w:tcPr>
          <w:p w14:paraId="47C89038" w14:textId="16ED8CD0" w:rsidR="00645D35" w:rsidRPr="002335AD" w:rsidRDefault="00645D35" w:rsidP="00D05869">
            <w:pPr>
              <w:pStyle w:val="Heading1"/>
            </w:pPr>
            <w:r>
              <w:t xml:space="preserve">  </w:t>
            </w:r>
            <w:bookmarkStart w:id="24" w:name="_Toc110010415"/>
            <w:bookmarkStart w:id="25" w:name="_Toc138252439"/>
            <w:r w:rsidR="006B6D20">
              <w:t>INTENDED USERS</w:t>
            </w:r>
            <w:bookmarkEnd w:id="24"/>
            <w:bookmarkEnd w:id="25"/>
          </w:p>
        </w:tc>
      </w:tr>
      <w:tr w:rsidR="00645D35" w14:paraId="2CB303F5" w14:textId="77777777" w:rsidTr="00D05869">
        <w:tc>
          <w:tcPr>
            <w:tcW w:w="9350" w:type="dxa"/>
          </w:tcPr>
          <w:p w14:paraId="48BA4342" w14:textId="1136F63B" w:rsidR="00645D35" w:rsidRPr="00B66A54" w:rsidRDefault="00645D35" w:rsidP="00D05869">
            <w:pPr>
              <w:pStyle w:val="HeadingIFU"/>
              <w:rPr>
                <w:rFonts w:cstheme="minorHAnsi"/>
                <w:sz w:val="22"/>
                <w:szCs w:val="22"/>
              </w:rPr>
            </w:pPr>
            <w:r w:rsidRPr="002454A6">
              <w:rPr>
                <w:sz w:val="22"/>
                <w:szCs w:val="22"/>
              </w:rPr>
              <w:t>The implantation of the VisAbility</w:t>
            </w:r>
            <w:r w:rsidRPr="002454A6">
              <w:rPr>
                <w:rFonts w:cstheme="minorHAnsi"/>
                <w:sz w:val="22"/>
                <w:szCs w:val="22"/>
              </w:rPr>
              <w:t xml:space="preserve">™ Micro Insert is limited to licensed physicians who have been trained by Refocus Group, Inc. in the </w:t>
            </w:r>
            <w:r w:rsidRPr="002454A6">
              <w:rPr>
                <w:sz w:val="22"/>
                <w:szCs w:val="22"/>
              </w:rPr>
              <w:t>VisAbility</w:t>
            </w:r>
            <w:r w:rsidRPr="002454A6">
              <w:rPr>
                <w:rFonts w:cstheme="minorHAnsi"/>
                <w:sz w:val="22"/>
                <w:szCs w:val="22"/>
              </w:rPr>
              <w:t>™ Micro Insert System Procedure.</w:t>
            </w:r>
          </w:p>
        </w:tc>
      </w:tr>
    </w:tbl>
    <w:p w14:paraId="759B3252" w14:textId="77777777" w:rsidR="00645D35" w:rsidRDefault="00645D35" w:rsidP="003C4F12">
      <w:pPr>
        <w:pStyle w:val="HeadingIFU"/>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335AD" w14:paraId="6CD760EA" w14:textId="77777777" w:rsidTr="00F141F6">
        <w:tc>
          <w:tcPr>
            <w:tcW w:w="9350" w:type="dxa"/>
            <w:shd w:val="clear" w:color="auto" w:fill="D9E2F3" w:themeFill="accent1" w:themeFillTint="33"/>
          </w:tcPr>
          <w:p w14:paraId="08E24E02" w14:textId="348E7378" w:rsidR="002335AD" w:rsidRPr="002335AD" w:rsidRDefault="006160DE" w:rsidP="00C87A81">
            <w:pPr>
              <w:pStyle w:val="Heading1"/>
            </w:pPr>
            <w:r>
              <w:t xml:space="preserve">  </w:t>
            </w:r>
            <w:bookmarkStart w:id="26" w:name="_Toc110010416"/>
            <w:bookmarkStart w:id="27" w:name="_Toc138252440"/>
            <w:r w:rsidR="002335AD">
              <w:t>INSTRUCTIONS FOR USE</w:t>
            </w:r>
            <w:bookmarkEnd w:id="26"/>
            <w:bookmarkEnd w:id="27"/>
          </w:p>
        </w:tc>
      </w:tr>
      <w:tr w:rsidR="002335AD" w14:paraId="33ACC625" w14:textId="77777777" w:rsidTr="00F141F6">
        <w:tc>
          <w:tcPr>
            <w:tcW w:w="9350" w:type="dxa"/>
          </w:tcPr>
          <w:p w14:paraId="1DADE812" w14:textId="6CBDE925" w:rsidR="00D32B21" w:rsidRDefault="00D32B21" w:rsidP="00AE5D6D">
            <w:pPr>
              <w:pStyle w:val="HeadingIFU"/>
            </w:pPr>
            <w:r w:rsidRPr="002454A6">
              <w:rPr>
                <w:sz w:val="22"/>
                <w:szCs w:val="22"/>
              </w:rPr>
              <w:t>The VisAbility</w:t>
            </w:r>
            <w:r w:rsidRPr="002454A6">
              <w:rPr>
                <w:rFonts w:cstheme="minorHAnsi"/>
                <w:sz w:val="22"/>
                <w:szCs w:val="22"/>
              </w:rPr>
              <w:t xml:space="preserve">™ Micro Insert System Procedure can be performed as an outpatient procedure by a physician as described and categorized in </w:t>
            </w:r>
            <w:r w:rsidR="0042514C">
              <w:rPr>
                <w:rFonts w:cstheme="minorHAnsi"/>
                <w:sz w:val="22"/>
                <w:szCs w:val="22"/>
              </w:rPr>
              <w:t xml:space="preserve">the </w:t>
            </w:r>
            <w:r w:rsidR="006E1468" w:rsidRPr="006E1468">
              <w:rPr>
                <w:rFonts w:cstheme="minorHAnsi"/>
                <w:sz w:val="22"/>
                <w:szCs w:val="22"/>
              </w:rPr>
              <w:t>steps below</w:t>
            </w:r>
            <w:r w:rsidRPr="002454A6">
              <w:rPr>
                <w:rFonts w:cstheme="minorHAnsi"/>
                <w:sz w:val="22"/>
                <w:szCs w:val="22"/>
              </w:rPr>
              <w:t>.</w:t>
            </w:r>
          </w:p>
        </w:tc>
      </w:tr>
    </w:tbl>
    <w:p w14:paraId="041DD586" w14:textId="66B9794C" w:rsidR="00953B9F" w:rsidRDefault="00953B9F"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114BE" w:rsidRPr="0052774B" w14:paraId="4CDFDB03" w14:textId="77777777" w:rsidTr="00F141F6">
        <w:tc>
          <w:tcPr>
            <w:tcW w:w="9350" w:type="dxa"/>
          </w:tcPr>
          <w:p w14:paraId="330BC566" w14:textId="58E93D59" w:rsidR="00E114BE" w:rsidRDefault="00E114BE" w:rsidP="00EE11B6">
            <w:pPr>
              <w:pStyle w:val="Heading2"/>
            </w:pPr>
            <w:bookmarkStart w:id="28" w:name="_Toc109640798"/>
            <w:bookmarkStart w:id="29" w:name="_Toc138252441"/>
            <w:bookmarkStart w:id="30" w:name="_Hlk138255881"/>
            <w:r>
              <w:lastRenderedPageBreak/>
              <w:t xml:space="preserve">12.1 Preoperative </w:t>
            </w:r>
            <w:r w:rsidR="00616A58">
              <w:t>loading</w:t>
            </w:r>
            <w:r>
              <w:t xml:space="preserve"> </w:t>
            </w:r>
            <w:r w:rsidR="009E0C9C">
              <w:t xml:space="preserve">of </w:t>
            </w:r>
            <w:r>
              <w:t>Feeder Tube Assemblies</w:t>
            </w:r>
            <w:bookmarkEnd w:id="28"/>
            <w:bookmarkEnd w:id="29"/>
          </w:p>
          <w:p w14:paraId="4C7C9098" w14:textId="7D171128" w:rsidR="00E114BE" w:rsidRDefault="00E114BE" w:rsidP="00E114BE">
            <w:r w:rsidRPr="008B4762">
              <w:t xml:space="preserve">Pre-operatively, </w:t>
            </w:r>
            <w:r>
              <w:t>four Feeder Tube Assemblies are assembled, typically by scrub technician by inserting a Main Body into the flared end of the Feeder Tube, and then inserting the Shuttle into the</w:t>
            </w:r>
            <w:r w:rsidR="002D2C67">
              <w:t xml:space="preserve"> </w:t>
            </w:r>
            <w:r w:rsidR="00857A6E">
              <w:t>straight</w:t>
            </w:r>
            <w:r w:rsidR="002D2C67">
              <w:t xml:space="preserve"> end</w:t>
            </w:r>
            <w:r w:rsidR="00CB773E">
              <w:t xml:space="preserve"> of the</w:t>
            </w:r>
            <w:r>
              <w:t xml:space="preserve"> Feeder Tube. A detailed description of this process is found below.</w:t>
            </w:r>
          </w:p>
          <w:p w14:paraId="61C3F75A" w14:textId="77777777" w:rsidR="00E114BE" w:rsidRDefault="00E114BE" w:rsidP="00E114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67"/>
            </w:tblGrid>
            <w:tr w:rsidR="00E114BE" w14:paraId="2D891809" w14:textId="77777777" w:rsidTr="00245CC5">
              <w:tc>
                <w:tcPr>
                  <w:tcW w:w="4675" w:type="dxa"/>
                </w:tcPr>
                <w:p w14:paraId="35F51342" w14:textId="77777777" w:rsidR="00E114BE" w:rsidRDefault="00E114BE" w:rsidP="00E114BE">
                  <w:pPr>
                    <w:keepNext/>
                    <w:jc w:val="center"/>
                  </w:pPr>
                  <w:r>
                    <w:rPr>
                      <w:noProof/>
                    </w:rPr>
                    <w:drawing>
                      <wp:inline distT="0" distB="0" distL="0" distR="0" wp14:anchorId="5E81770D" wp14:editId="27C10DC8">
                        <wp:extent cx="2743200" cy="1344168"/>
                        <wp:effectExtent l="0" t="0" r="0" b="8890"/>
                        <wp:docPr id="939119001" name="Picture 9391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9" cstate="print">
                                  <a:extLst>
                                    <a:ext uri="{28A0092B-C50C-407E-A947-70E740481C1C}">
                                      <a14:useLocalDpi xmlns:a14="http://schemas.microsoft.com/office/drawing/2010/main" val="0"/>
                                    </a:ext>
                                  </a:extLst>
                                </a:blip>
                                <a:srcRect l="21825" b="33381"/>
                                <a:stretch/>
                              </pic:blipFill>
                              <pic:spPr bwMode="auto">
                                <a:xfrm>
                                  <a:off x="0" y="0"/>
                                  <a:ext cx="2743200" cy="1344168"/>
                                </a:xfrm>
                                <a:prstGeom prst="rect">
                                  <a:avLst/>
                                </a:prstGeom>
                                <a:ln>
                                  <a:noFill/>
                                </a:ln>
                                <a:extLst>
                                  <a:ext uri="{53640926-AAD7-44D8-BBD7-CCE9431645EC}">
                                    <a14:shadowObscured xmlns:a14="http://schemas.microsoft.com/office/drawing/2010/main"/>
                                  </a:ext>
                                </a:extLst>
                              </pic:spPr>
                            </pic:pic>
                          </a:graphicData>
                        </a:graphic>
                      </wp:inline>
                    </w:drawing>
                  </w:r>
                </w:p>
                <w:p w14:paraId="15F0A378" w14:textId="77777777" w:rsidR="00E114BE" w:rsidRDefault="00E114BE" w:rsidP="00E114BE">
                  <w:pPr>
                    <w:pStyle w:val="Caption"/>
                    <w:jc w:val="center"/>
                  </w:pPr>
                  <w:r>
                    <w:t xml:space="preserve">Figure </w:t>
                  </w:r>
                  <w:fldSimple w:instr=" SEQ Figure \* ARABIC ">
                    <w:r>
                      <w:rPr>
                        <w:noProof/>
                      </w:rPr>
                      <w:t>1</w:t>
                    </w:r>
                  </w:fldSimple>
                </w:p>
              </w:tc>
              <w:tc>
                <w:tcPr>
                  <w:tcW w:w="4675" w:type="dxa"/>
                </w:tcPr>
                <w:p w14:paraId="4BBBF9ED" w14:textId="77777777" w:rsidR="00E114BE" w:rsidRDefault="00E114BE" w:rsidP="00E114BE">
                  <w:pPr>
                    <w:keepNext/>
                    <w:jc w:val="center"/>
                  </w:pPr>
                  <w:r>
                    <w:rPr>
                      <w:noProof/>
                    </w:rPr>
                    <w:drawing>
                      <wp:inline distT="0" distB="0" distL="0" distR="0" wp14:anchorId="343A8640" wp14:editId="443D21DD">
                        <wp:extent cx="2743200" cy="1380744"/>
                        <wp:effectExtent l="0" t="0" r="0" b="0"/>
                        <wp:docPr id="250460626" name="Picture 25046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0" cstate="print">
                                  <a:extLst>
                                    <a:ext uri="{28A0092B-C50C-407E-A947-70E740481C1C}">
                                      <a14:useLocalDpi xmlns:a14="http://schemas.microsoft.com/office/drawing/2010/main" val="0"/>
                                    </a:ext>
                                  </a:extLst>
                                </a:blip>
                                <a:srcRect l="21825" t="1" b="-775"/>
                                <a:stretch/>
                              </pic:blipFill>
                              <pic:spPr bwMode="auto">
                                <a:xfrm>
                                  <a:off x="0" y="0"/>
                                  <a:ext cx="2743200" cy="1380744"/>
                                </a:xfrm>
                                <a:prstGeom prst="rect">
                                  <a:avLst/>
                                </a:prstGeom>
                                <a:ln>
                                  <a:noFill/>
                                </a:ln>
                                <a:extLst>
                                  <a:ext uri="{53640926-AAD7-44D8-BBD7-CCE9431645EC}">
                                    <a14:shadowObscured xmlns:a14="http://schemas.microsoft.com/office/drawing/2010/main"/>
                                  </a:ext>
                                </a:extLst>
                              </pic:spPr>
                            </pic:pic>
                          </a:graphicData>
                        </a:graphic>
                      </wp:inline>
                    </w:drawing>
                  </w:r>
                </w:p>
                <w:p w14:paraId="056FCFF2" w14:textId="77777777" w:rsidR="00E114BE" w:rsidRDefault="00E114BE" w:rsidP="00E114BE">
                  <w:pPr>
                    <w:pStyle w:val="Caption"/>
                    <w:jc w:val="center"/>
                  </w:pPr>
                  <w:r>
                    <w:t xml:space="preserve">Figure </w:t>
                  </w:r>
                  <w:fldSimple w:instr=" SEQ Figure \* ARABIC ">
                    <w:r>
                      <w:rPr>
                        <w:noProof/>
                      </w:rPr>
                      <w:t>2</w:t>
                    </w:r>
                  </w:fldSimple>
                </w:p>
              </w:tc>
            </w:tr>
          </w:tbl>
          <w:p w14:paraId="7F6BCFAE" w14:textId="525EBA56" w:rsidR="00E114BE" w:rsidRDefault="00E114BE" w:rsidP="00E114BE">
            <w:pPr>
              <w:pStyle w:val="ListParagraph"/>
              <w:numPr>
                <w:ilvl w:val="0"/>
                <w:numId w:val="31"/>
              </w:numPr>
            </w:pPr>
            <w:r>
              <w:t xml:space="preserve">Place a Main Body into the Main Body Loading Forceps with the solid end located to the back of the forceps side clearance slot. </w:t>
            </w:r>
            <w:r w:rsidRPr="005D45ED">
              <w:rPr>
                <w:i/>
                <w:iCs/>
              </w:rPr>
              <w:t>(Figure 1)</w:t>
            </w:r>
          </w:p>
          <w:p w14:paraId="660B522D" w14:textId="48F60E42" w:rsidR="00E114BE" w:rsidRDefault="00E114BE" w:rsidP="00E114BE">
            <w:pPr>
              <w:pStyle w:val="ListParagraph"/>
              <w:numPr>
                <w:ilvl w:val="0"/>
                <w:numId w:val="31"/>
              </w:numPr>
            </w:pPr>
            <w:r>
              <w:t xml:space="preserve">Close the Main Body Loading Forceps. This will bring the Main Body legs together, facilitating insertion into the Feeder Tube. </w:t>
            </w:r>
            <w:r w:rsidRPr="005D45ED">
              <w:rPr>
                <w:i/>
                <w:iCs/>
              </w:rPr>
              <w:t>(Figure 2)</w:t>
            </w:r>
          </w:p>
          <w:p w14:paraId="5B5C6DE0" w14:textId="77777777" w:rsidR="00E114BE" w:rsidRDefault="00E114BE" w:rsidP="00E114B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67"/>
            </w:tblGrid>
            <w:tr w:rsidR="00E114BE" w14:paraId="54EEE0EC" w14:textId="77777777" w:rsidTr="00245CC5">
              <w:trPr>
                <w:jc w:val="center"/>
              </w:trPr>
              <w:tc>
                <w:tcPr>
                  <w:tcW w:w="4675" w:type="dxa"/>
                </w:tcPr>
                <w:p w14:paraId="03F008F0" w14:textId="77777777" w:rsidR="00E114BE" w:rsidRDefault="00E114BE" w:rsidP="00E114BE">
                  <w:pPr>
                    <w:keepNext/>
                    <w:jc w:val="center"/>
                  </w:pPr>
                  <w:r>
                    <w:rPr>
                      <w:noProof/>
                    </w:rPr>
                    <w:drawing>
                      <wp:inline distT="0" distB="0" distL="0" distR="0" wp14:anchorId="7848E23D" wp14:editId="1F1C3EE4">
                        <wp:extent cx="2743200" cy="1554480"/>
                        <wp:effectExtent l="0" t="0" r="0" b="7620"/>
                        <wp:docPr id="195990512" name="Picture 19599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554480"/>
                                </a:xfrm>
                                <a:prstGeom prst="rect">
                                  <a:avLst/>
                                </a:prstGeom>
                              </pic:spPr>
                            </pic:pic>
                          </a:graphicData>
                        </a:graphic>
                      </wp:inline>
                    </w:drawing>
                  </w:r>
                </w:p>
                <w:p w14:paraId="2A939B82" w14:textId="77777777" w:rsidR="00E114BE" w:rsidRDefault="00E114BE" w:rsidP="00E114BE">
                  <w:pPr>
                    <w:pStyle w:val="Caption"/>
                    <w:jc w:val="center"/>
                  </w:pPr>
                  <w:r>
                    <w:t xml:space="preserve">Figure </w:t>
                  </w:r>
                  <w:fldSimple w:instr=" SEQ Figure \* ARABIC ">
                    <w:r>
                      <w:rPr>
                        <w:noProof/>
                      </w:rPr>
                      <w:t>3</w:t>
                    </w:r>
                  </w:fldSimple>
                </w:p>
              </w:tc>
              <w:tc>
                <w:tcPr>
                  <w:tcW w:w="4675" w:type="dxa"/>
                </w:tcPr>
                <w:p w14:paraId="7BC1862A" w14:textId="77777777" w:rsidR="00E114BE" w:rsidRDefault="00E114BE" w:rsidP="00E114BE">
                  <w:pPr>
                    <w:keepNext/>
                    <w:jc w:val="center"/>
                  </w:pPr>
                  <w:r>
                    <w:rPr>
                      <w:noProof/>
                    </w:rPr>
                    <w:drawing>
                      <wp:inline distT="0" distB="0" distL="0" distR="0" wp14:anchorId="19A566B4" wp14:editId="7961D1DE">
                        <wp:extent cx="2743200" cy="1554480"/>
                        <wp:effectExtent l="0" t="0" r="0" b="7620"/>
                        <wp:docPr id="38" name="Picture 38"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oo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554480"/>
                                </a:xfrm>
                                <a:prstGeom prst="rect">
                                  <a:avLst/>
                                </a:prstGeom>
                              </pic:spPr>
                            </pic:pic>
                          </a:graphicData>
                        </a:graphic>
                      </wp:inline>
                    </w:drawing>
                  </w:r>
                </w:p>
                <w:p w14:paraId="4A450573" w14:textId="77777777" w:rsidR="00E114BE" w:rsidRDefault="00E114BE" w:rsidP="00E114BE">
                  <w:pPr>
                    <w:pStyle w:val="Caption"/>
                    <w:jc w:val="center"/>
                  </w:pPr>
                  <w:r>
                    <w:t xml:space="preserve">Figure </w:t>
                  </w:r>
                  <w:fldSimple w:instr=" SEQ Figure \* ARABIC ">
                    <w:r>
                      <w:rPr>
                        <w:noProof/>
                      </w:rPr>
                      <w:t>4</w:t>
                    </w:r>
                  </w:fldSimple>
                </w:p>
              </w:tc>
            </w:tr>
          </w:tbl>
          <w:p w14:paraId="6B3796E6" w14:textId="77777777" w:rsidR="00E114BE" w:rsidRDefault="00E114BE" w:rsidP="00E114BE">
            <w:pPr>
              <w:pStyle w:val="ListParagraph"/>
              <w:numPr>
                <w:ilvl w:val="0"/>
                <w:numId w:val="32"/>
              </w:numPr>
            </w:pPr>
            <w:r>
              <w:t>Insert the Main Body legs into the flared end of the Feeder Tube.</w:t>
            </w:r>
            <w:r w:rsidRPr="00862A0F">
              <w:rPr>
                <w:i/>
                <w:iCs/>
              </w:rPr>
              <w:t xml:space="preserve"> (Figure 3)</w:t>
            </w:r>
          </w:p>
          <w:p w14:paraId="4EA4D53D" w14:textId="77777777" w:rsidR="00E114BE" w:rsidRPr="005D45ED" w:rsidRDefault="00E114BE" w:rsidP="00E114BE">
            <w:pPr>
              <w:pStyle w:val="ListParagraph"/>
              <w:numPr>
                <w:ilvl w:val="0"/>
                <w:numId w:val="32"/>
              </w:numPr>
            </w:pPr>
            <w:r>
              <w:t>Advance the Main Body into the Feeder Tube until the end of the Feeder Tube contacts the Main Body Loading Forceps.</w:t>
            </w:r>
            <w:r w:rsidRPr="00862A0F">
              <w:rPr>
                <w:i/>
                <w:iCs/>
              </w:rPr>
              <w:t xml:space="preserve"> (Figure 4)</w:t>
            </w:r>
          </w:p>
          <w:p w14:paraId="24955D5A" w14:textId="77777777" w:rsidR="00E114BE" w:rsidRDefault="00E114BE" w:rsidP="00E114BE">
            <w:pPr>
              <w:pStyle w:val="ListParagraph"/>
              <w:numPr>
                <w:ilvl w:val="0"/>
                <w:numId w:val="32"/>
              </w:numPr>
            </w:pPr>
            <w:r w:rsidRPr="000F7B6D">
              <w:t>Open the forceps and remove them from the Main Body.</w:t>
            </w:r>
          </w:p>
          <w:p w14:paraId="112B1785" w14:textId="77777777" w:rsidR="00E114BE" w:rsidRDefault="00E114BE" w:rsidP="00E114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67"/>
            </w:tblGrid>
            <w:tr w:rsidR="00E114BE" w14:paraId="62D0CBD9" w14:textId="77777777" w:rsidTr="00245CC5">
              <w:tc>
                <w:tcPr>
                  <w:tcW w:w="4675" w:type="dxa"/>
                </w:tcPr>
                <w:p w14:paraId="3D320A48" w14:textId="77777777" w:rsidR="00E114BE" w:rsidRDefault="00E114BE" w:rsidP="00E114BE">
                  <w:pPr>
                    <w:keepNext/>
                    <w:jc w:val="center"/>
                  </w:pPr>
                  <w:r>
                    <w:rPr>
                      <w:noProof/>
                    </w:rPr>
                    <w:drawing>
                      <wp:inline distT="0" distB="0" distL="0" distR="0" wp14:anchorId="38BD209E" wp14:editId="4A9927B0">
                        <wp:extent cx="2742754" cy="1371600"/>
                        <wp:effectExtent l="0" t="0" r="635" b="0"/>
                        <wp:docPr id="931513415" name="Picture 931513415"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ool&#10;&#10;Description automatically generated"/>
                                <pic:cNvPicPr/>
                              </pic:nvPicPr>
                              <pic:blipFill rotWithShape="1">
                                <a:blip r:embed="rId33" cstate="print">
                                  <a:extLst>
                                    <a:ext uri="{28A0092B-C50C-407E-A947-70E740481C1C}">
                                      <a14:useLocalDpi xmlns:a14="http://schemas.microsoft.com/office/drawing/2010/main" val="0"/>
                                    </a:ext>
                                  </a:extLst>
                                </a:blip>
                                <a:srcRect b="12267"/>
                                <a:stretch/>
                              </pic:blipFill>
                              <pic:spPr bwMode="auto">
                                <a:xfrm>
                                  <a:off x="0" y="0"/>
                                  <a:ext cx="2743200" cy="1371823"/>
                                </a:xfrm>
                                <a:prstGeom prst="rect">
                                  <a:avLst/>
                                </a:prstGeom>
                                <a:ln>
                                  <a:noFill/>
                                </a:ln>
                                <a:extLst>
                                  <a:ext uri="{53640926-AAD7-44D8-BBD7-CCE9431645EC}">
                                    <a14:shadowObscured xmlns:a14="http://schemas.microsoft.com/office/drawing/2010/main"/>
                                  </a:ext>
                                </a:extLst>
                              </pic:spPr>
                            </pic:pic>
                          </a:graphicData>
                        </a:graphic>
                      </wp:inline>
                    </w:drawing>
                  </w:r>
                </w:p>
                <w:p w14:paraId="43C13224" w14:textId="77777777" w:rsidR="00E114BE" w:rsidRDefault="00E114BE" w:rsidP="00E114BE">
                  <w:pPr>
                    <w:pStyle w:val="Caption"/>
                    <w:jc w:val="center"/>
                  </w:pPr>
                  <w:r>
                    <w:t xml:space="preserve">Figure </w:t>
                  </w:r>
                  <w:fldSimple w:instr=" SEQ Figure \* ARABIC ">
                    <w:r>
                      <w:rPr>
                        <w:noProof/>
                      </w:rPr>
                      <w:t>5</w:t>
                    </w:r>
                  </w:fldSimple>
                </w:p>
              </w:tc>
              <w:tc>
                <w:tcPr>
                  <w:tcW w:w="4675" w:type="dxa"/>
                </w:tcPr>
                <w:p w14:paraId="65AD5B94" w14:textId="77777777" w:rsidR="00E114BE" w:rsidRDefault="00E114BE" w:rsidP="00E114BE">
                  <w:pPr>
                    <w:keepNext/>
                    <w:jc w:val="center"/>
                  </w:pPr>
                  <w:r>
                    <w:rPr>
                      <w:noProof/>
                    </w:rPr>
                    <w:drawing>
                      <wp:inline distT="0" distB="0" distL="0" distR="0" wp14:anchorId="7094600E" wp14:editId="0735E01E">
                        <wp:extent cx="2743200" cy="1380744"/>
                        <wp:effectExtent l="0" t="0" r="0" b="0"/>
                        <wp:docPr id="50" name="Picture 50" descr="A drawing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rawing of a hous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1380744"/>
                                </a:xfrm>
                                <a:prstGeom prst="rect">
                                  <a:avLst/>
                                </a:prstGeom>
                              </pic:spPr>
                            </pic:pic>
                          </a:graphicData>
                        </a:graphic>
                      </wp:inline>
                    </w:drawing>
                  </w:r>
                </w:p>
                <w:p w14:paraId="469F2810" w14:textId="77777777" w:rsidR="00E114BE" w:rsidRDefault="00E114BE" w:rsidP="00E114BE">
                  <w:pPr>
                    <w:pStyle w:val="Caption"/>
                    <w:jc w:val="center"/>
                  </w:pPr>
                  <w:r>
                    <w:t xml:space="preserve">Figure </w:t>
                  </w:r>
                  <w:fldSimple w:instr=" SEQ Figure \* ARABIC ">
                    <w:r>
                      <w:rPr>
                        <w:noProof/>
                      </w:rPr>
                      <w:t>6</w:t>
                    </w:r>
                  </w:fldSimple>
                </w:p>
              </w:tc>
            </w:tr>
          </w:tbl>
          <w:p w14:paraId="7F291C18" w14:textId="77777777" w:rsidR="00E114BE" w:rsidRDefault="00E114BE" w:rsidP="00E114BE">
            <w:pPr>
              <w:pStyle w:val="ListParagraph"/>
              <w:numPr>
                <w:ilvl w:val="0"/>
                <w:numId w:val="33"/>
              </w:numPr>
            </w:pPr>
            <w:r>
              <w:t xml:space="preserve">Continue to advance the Main Body into the Feeder Tube </w:t>
            </w:r>
            <w:r w:rsidRPr="001E5808">
              <w:rPr>
                <w:i/>
                <w:iCs/>
              </w:rPr>
              <w:t>(Figure 5)</w:t>
            </w:r>
            <w:r>
              <w:t xml:space="preserve"> until center channel of the Main Body is covered.</w:t>
            </w:r>
            <w:r w:rsidRPr="001E5808">
              <w:rPr>
                <w:i/>
                <w:iCs/>
              </w:rPr>
              <w:t xml:space="preserve"> (Figure 6)</w:t>
            </w:r>
          </w:p>
          <w:p w14:paraId="6727C3DF" w14:textId="77777777" w:rsidR="00E114BE" w:rsidRDefault="00E114BE" w:rsidP="00E114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E114BE" w14:paraId="673BC22A" w14:textId="77777777" w:rsidTr="00245CC5">
              <w:tc>
                <w:tcPr>
                  <w:tcW w:w="4562" w:type="dxa"/>
                </w:tcPr>
                <w:p w14:paraId="7B92254A" w14:textId="77777777" w:rsidR="00E114BE" w:rsidRDefault="00E114BE" w:rsidP="00E114BE">
                  <w:pPr>
                    <w:keepNext/>
                    <w:jc w:val="center"/>
                  </w:pPr>
                  <w:r>
                    <w:rPr>
                      <w:noProof/>
                    </w:rPr>
                    <w:drawing>
                      <wp:inline distT="0" distB="0" distL="0" distR="0" wp14:anchorId="38E38915" wp14:editId="0C0ECE96">
                        <wp:extent cx="2743200" cy="1197864"/>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197864"/>
                                </a:xfrm>
                                <a:prstGeom prst="rect">
                                  <a:avLst/>
                                </a:prstGeom>
                              </pic:spPr>
                            </pic:pic>
                          </a:graphicData>
                        </a:graphic>
                      </wp:inline>
                    </w:drawing>
                  </w:r>
                </w:p>
                <w:p w14:paraId="30AD7B93" w14:textId="77777777" w:rsidR="00E114BE" w:rsidRDefault="00E114BE" w:rsidP="00E114BE">
                  <w:pPr>
                    <w:pStyle w:val="Caption"/>
                    <w:jc w:val="center"/>
                  </w:pPr>
                  <w:r>
                    <w:t xml:space="preserve">Figure </w:t>
                  </w:r>
                  <w:fldSimple w:instr=" SEQ Figure \* ARABIC ">
                    <w:r>
                      <w:rPr>
                        <w:noProof/>
                      </w:rPr>
                      <w:t>7</w:t>
                    </w:r>
                  </w:fldSimple>
                </w:p>
              </w:tc>
              <w:tc>
                <w:tcPr>
                  <w:tcW w:w="4562" w:type="dxa"/>
                </w:tcPr>
                <w:p w14:paraId="0A6A7B44" w14:textId="77777777" w:rsidR="00E114BE" w:rsidRDefault="00E114BE" w:rsidP="00E114BE">
                  <w:pPr>
                    <w:keepNext/>
                    <w:jc w:val="center"/>
                  </w:pPr>
                  <w:r>
                    <w:rPr>
                      <w:noProof/>
                    </w:rPr>
                    <w:drawing>
                      <wp:inline distT="0" distB="0" distL="0" distR="0" wp14:anchorId="2F180FCF" wp14:editId="49233E55">
                        <wp:extent cx="1695214" cy="1197610"/>
                        <wp:effectExtent l="0" t="0" r="63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6" cstate="print">
                                  <a:extLst>
                                    <a:ext uri="{28A0092B-C50C-407E-A947-70E740481C1C}">
                                      <a14:useLocalDpi xmlns:a14="http://schemas.microsoft.com/office/drawing/2010/main" val="0"/>
                                    </a:ext>
                                  </a:extLst>
                                </a:blip>
                                <a:srcRect l="38190"/>
                                <a:stretch/>
                              </pic:blipFill>
                              <pic:spPr bwMode="auto">
                                <a:xfrm>
                                  <a:off x="0" y="0"/>
                                  <a:ext cx="1695574" cy="1197864"/>
                                </a:xfrm>
                                <a:prstGeom prst="rect">
                                  <a:avLst/>
                                </a:prstGeom>
                                <a:ln>
                                  <a:noFill/>
                                </a:ln>
                                <a:extLst>
                                  <a:ext uri="{53640926-AAD7-44D8-BBD7-CCE9431645EC}">
                                    <a14:shadowObscured xmlns:a14="http://schemas.microsoft.com/office/drawing/2010/main"/>
                                  </a:ext>
                                </a:extLst>
                              </pic:spPr>
                            </pic:pic>
                          </a:graphicData>
                        </a:graphic>
                      </wp:inline>
                    </w:drawing>
                  </w:r>
                </w:p>
                <w:p w14:paraId="32079068" w14:textId="77777777" w:rsidR="00E114BE" w:rsidRDefault="00E114BE" w:rsidP="00E114BE">
                  <w:pPr>
                    <w:pStyle w:val="Caption"/>
                    <w:jc w:val="center"/>
                  </w:pPr>
                  <w:r>
                    <w:t xml:space="preserve">Figure </w:t>
                  </w:r>
                  <w:fldSimple w:instr=" SEQ Figure \* ARABIC ">
                    <w:r>
                      <w:rPr>
                        <w:noProof/>
                      </w:rPr>
                      <w:t>8</w:t>
                    </w:r>
                  </w:fldSimple>
                </w:p>
              </w:tc>
            </w:tr>
          </w:tbl>
          <w:p w14:paraId="7A94C409" w14:textId="27387B3F" w:rsidR="00E114BE" w:rsidRDefault="00E114BE" w:rsidP="00E114BE">
            <w:pPr>
              <w:pStyle w:val="ListParagraph"/>
              <w:numPr>
                <w:ilvl w:val="0"/>
                <w:numId w:val="33"/>
              </w:numPr>
            </w:pPr>
            <w:r>
              <w:t xml:space="preserve">Insert the Shuttle into the straight end of the Feeder Tube. Note orientation of the Main Body to the Shuttle. </w:t>
            </w:r>
            <w:r w:rsidRPr="00D17C8D">
              <w:rPr>
                <w:i/>
                <w:iCs/>
              </w:rPr>
              <w:t xml:space="preserve"> (Figure 7)</w:t>
            </w:r>
          </w:p>
          <w:p w14:paraId="383173FF" w14:textId="77777777" w:rsidR="00E114BE" w:rsidRPr="005D45ED" w:rsidRDefault="00E114BE" w:rsidP="00E114BE">
            <w:pPr>
              <w:pStyle w:val="ListParagraph"/>
              <w:numPr>
                <w:ilvl w:val="0"/>
                <w:numId w:val="33"/>
              </w:numPr>
            </w:pPr>
            <w:r>
              <w:t>Continue advancing the Shuttle until the Feeder Tube stops. The flexible Feeder Tube will conform to the Shuttle as shown.</w:t>
            </w:r>
            <w:r w:rsidRPr="00D17C8D">
              <w:rPr>
                <w:i/>
                <w:iCs/>
              </w:rPr>
              <w:t xml:space="preserve"> (Figure 8)</w:t>
            </w:r>
          </w:p>
          <w:p w14:paraId="7EF432EB" w14:textId="77777777" w:rsidR="00E114BE" w:rsidRDefault="00E114BE" w:rsidP="00E114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E114BE" w14:paraId="19FEEFBA" w14:textId="77777777" w:rsidTr="00245CC5">
              <w:tc>
                <w:tcPr>
                  <w:tcW w:w="4562" w:type="dxa"/>
                </w:tcPr>
                <w:p w14:paraId="79526BE9" w14:textId="77777777" w:rsidR="00E114BE" w:rsidRDefault="00E114BE" w:rsidP="00E114BE">
                  <w:pPr>
                    <w:keepNext/>
                    <w:jc w:val="center"/>
                  </w:pPr>
                  <w:r>
                    <w:rPr>
                      <w:noProof/>
                    </w:rPr>
                    <w:drawing>
                      <wp:inline distT="0" distB="0" distL="0" distR="0" wp14:anchorId="681B1D51" wp14:editId="73408F7A">
                        <wp:extent cx="2084832" cy="2240280"/>
                        <wp:effectExtent l="0" t="0" r="0" b="7620"/>
                        <wp:docPr id="218484043" name="Picture 21848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37">
                                  <a:extLst>
                                    <a:ext uri="{28A0092B-C50C-407E-A947-70E740481C1C}">
                                      <a14:useLocalDpi xmlns:a14="http://schemas.microsoft.com/office/drawing/2010/main" val="0"/>
                                    </a:ext>
                                  </a:extLst>
                                </a:blip>
                                <a:srcRect l="9093" t="3911" r="10580" b="3165"/>
                                <a:stretch/>
                              </pic:blipFill>
                              <pic:spPr bwMode="auto">
                                <a:xfrm>
                                  <a:off x="0" y="0"/>
                                  <a:ext cx="2084832" cy="2240280"/>
                                </a:xfrm>
                                <a:prstGeom prst="rect">
                                  <a:avLst/>
                                </a:prstGeom>
                                <a:ln>
                                  <a:noFill/>
                                </a:ln>
                                <a:extLst>
                                  <a:ext uri="{53640926-AAD7-44D8-BBD7-CCE9431645EC}">
                                    <a14:shadowObscured xmlns:a14="http://schemas.microsoft.com/office/drawing/2010/main"/>
                                  </a:ext>
                                </a:extLst>
                              </pic:spPr>
                            </pic:pic>
                          </a:graphicData>
                        </a:graphic>
                      </wp:inline>
                    </w:drawing>
                  </w:r>
                </w:p>
                <w:p w14:paraId="6A02C44D" w14:textId="77777777" w:rsidR="00E114BE" w:rsidRDefault="00E114BE" w:rsidP="00E114BE">
                  <w:pPr>
                    <w:pStyle w:val="Caption"/>
                    <w:jc w:val="center"/>
                  </w:pPr>
                  <w:r>
                    <w:t xml:space="preserve">Figure </w:t>
                  </w:r>
                  <w:fldSimple w:instr=" SEQ Figure \* ARABIC ">
                    <w:r>
                      <w:rPr>
                        <w:noProof/>
                      </w:rPr>
                      <w:t>9</w:t>
                    </w:r>
                  </w:fldSimple>
                </w:p>
              </w:tc>
              <w:tc>
                <w:tcPr>
                  <w:tcW w:w="4562" w:type="dxa"/>
                </w:tcPr>
                <w:p w14:paraId="0731A527" w14:textId="77777777" w:rsidR="00E114BE" w:rsidRDefault="00E114BE" w:rsidP="00E114BE">
                  <w:pPr>
                    <w:keepNext/>
                    <w:jc w:val="center"/>
                  </w:pPr>
                  <w:r>
                    <w:rPr>
                      <w:noProof/>
                    </w:rPr>
                    <w:drawing>
                      <wp:inline distT="0" distB="0" distL="0" distR="0" wp14:anchorId="0ECD4079" wp14:editId="732F0CE3">
                        <wp:extent cx="2743200" cy="2240280"/>
                        <wp:effectExtent l="0" t="0" r="0" b="7620"/>
                        <wp:docPr id="972804506" name="Picture 972804506"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lose-up of a pen&#10;&#10;Description automatically generated with medium confidence"/>
                                <pic:cNvPicPr/>
                              </pic:nvPicPr>
                              <pic:blipFill rotWithShape="1">
                                <a:blip r:embed="rId38" cstate="print">
                                  <a:extLst>
                                    <a:ext uri="{28A0092B-C50C-407E-A947-70E740481C1C}">
                                      <a14:useLocalDpi xmlns:a14="http://schemas.microsoft.com/office/drawing/2010/main" val="0"/>
                                    </a:ext>
                                  </a:extLst>
                                </a:blip>
                                <a:srcRect l="8183" r="9080"/>
                                <a:stretch/>
                              </pic:blipFill>
                              <pic:spPr bwMode="auto">
                                <a:xfrm>
                                  <a:off x="0" y="0"/>
                                  <a:ext cx="2743200" cy="2240280"/>
                                </a:xfrm>
                                <a:prstGeom prst="rect">
                                  <a:avLst/>
                                </a:prstGeom>
                                <a:ln>
                                  <a:noFill/>
                                </a:ln>
                                <a:extLst>
                                  <a:ext uri="{53640926-AAD7-44D8-BBD7-CCE9431645EC}">
                                    <a14:shadowObscured xmlns:a14="http://schemas.microsoft.com/office/drawing/2010/main"/>
                                  </a:ext>
                                </a:extLst>
                              </pic:spPr>
                            </pic:pic>
                          </a:graphicData>
                        </a:graphic>
                      </wp:inline>
                    </w:drawing>
                  </w:r>
                </w:p>
                <w:p w14:paraId="16998138" w14:textId="77777777" w:rsidR="00E114BE" w:rsidRDefault="00E114BE" w:rsidP="00E114BE">
                  <w:pPr>
                    <w:pStyle w:val="Caption"/>
                    <w:jc w:val="center"/>
                  </w:pPr>
                  <w:r>
                    <w:t xml:space="preserve">Figure </w:t>
                  </w:r>
                  <w:fldSimple w:instr=" SEQ Figure \* ARABIC ">
                    <w:r>
                      <w:rPr>
                        <w:noProof/>
                      </w:rPr>
                      <w:t>10</w:t>
                    </w:r>
                  </w:fldSimple>
                </w:p>
              </w:tc>
            </w:tr>
          </w:tbl>
          <w:p w14:paraId="643F76C1" w14:textId="31EDE871" w:rsidR="00E114BE" w:rsidRPr="005D45ED" w:rsidRDefault="00E114BE" w:rsidP="00E114BE">
            <w:pPr>
              <w:pStyle w:val="ListParagraph"/>
              <w:numPr>
                <w:ilvl w:val="0"/>
                <w:numId w:val="34"/>
              </w:numPr>
            </w:pPr>
            <w:r>
              <w:t xml:space="preserve">The </w:t>
            </w:r>
            <w:r w:rsidR="00BE1B8A">
              <w:t>Feeder Tube</w:t>
            </w:r>
            <w:r>
              <w:t xml:space="preserve"> Assembly is now ready </w:t>
            </w:r>
            <w:r w:rsidR="009E0C9C">
              <w:t xml:space="preserve">for </w:t>
            </w:r>
            <w:r>
              <w:t>use.</w:t>
            </w:r>
            <w:r w:rsidRPr="00D17C8D">
              <w:rPr>
                <w:i/>
                <w:iCs/>
              </w:rPr>
              <w:t xml:space="preserve"> (Figure </w:t>
            </w:r>
            <w:r>
              <w:rPr>
                <w:i/>
                <w:iCs/>
              </w:rPr>
              <w:t>9</w:t>
            </w:r>
            <w:r w:rsidRPr="00D17C8D">
              <w:rPr>
                <w:i/>
                <w:iCs/>
              </w:rPr>
              <w:t>)</w:t>
            </w:r>
          </w:p>
          <w:p w14:paraId="71BBAF30" w14:textId="77777777" w:rsidR="00E114BE" w:rsidRPr="005D45ED" w:rsidRDefault="00E114BE" w:rsidP="00E114BE">
            <w:pPr>
              <w:pStyle w:val="ListParagraph"/>
              <w:numPr>
                <w:ilvl w:val="0"/>
                <w:numId w:val="34"/>
              </w:numPr>
            </w:pPr>
            <w:r>
              <w:t>Again, note the orientation of the Main Body to the Shuttle.</w:t>
            </w:r>
            <w:r w:rsidRPr="00D17C8D">
              <w:rPr>
                <w:i/>
                <w:iCs/>
              </w:rPr>
              <w:t xml:space="preserve"> (Figure </w:t>
            </w:r>
            <w:r>
              <w:rPr>
                <w:i/>
                <w:iCs/>
              </w:rPr>
              <w:t>10</w:t>
            </w:r>
            <w:r w:rsidRPr="00D17C8D">
              <w:rPr>
                <w:i/>
                <w:iCs/>
              </w:rPr>
              <w:t>)</w:t>
            </w:r>
          </w:p>
          <w:p w14:paraId="32383C4A" w14:textId="483CC5EA" w:rsidR="00E114BE" w:rsidRPr="00E114BE" w:rsidRDefault="00E114BE" w:rsidP="00B64C4F">
            <w:r>
              <w:t>The curvature of the Main Body and the Shuttle result in the letter “S”</w:t>
            </w:r>
          </w:p>
          <w:bookmarkEnd w:id="30"/>
          <w:p w14:paraId="2C33736D" w14:textId="3439BA28" w:rsidR="00E114BE" w:rsidRPr="00E114BE" w:rsidRDefault="00E114BE" w:rsidP="00B64C4F">
            <w:pPr>
              <w:ind w:left="360"/>
            </w:pPr>
          </w:p>
        </w:tc>
      </w:tr>
      <w:tr w:rsidR="009F07B5" w:rsidRPr="0052774B" w14:paraId="0C16002D" w14:textId="77777777" w:rsidTr="00F141F6">
        <w:tc>
          <w:tcPr>
            <w:tcW w:w="9350" w:type="dxa"/>
          </w:tcPr>
          <w:p w14:paraId="34A3D458" w14:textId="7FF00523" w:rsidR="009F07B5" w:rsidRPr="0052774B" w:rsidRDefault="00DC0979" w:rsidP="00EE11B6">
            <w:pPr>
              <w:pStyle w:val="Heading2"/>
            </w:pPr>
            <w:bookmarkStart w:id="31" w:name="_Toc110010417"/>
            <w:bookmarkStart w:id="32" w:name="_Toc138252442"/>
            <w:r w:rsidRPr="0052774B">
              <w:lastRenderedPageBreak/>
              <w:t>12.</w:t>
            </w:r>
            <w:r w:rsidR="000D2BAC">
              <w:t>2</w:t>
            </w:r>
            <w:r w:rsidR="000D2BAC" w:rsidRPr="0052774B">
              <w:t xml:space="preserve"> </w:t>
            </w:r>
            <w:r w:rsidR="00D01E09" w:rsidRPr="0052774B">
              <w:t>Marking</w:t>
            </w:r>
            <w:bookmarkEnd w:id="31"/>
            <w:bookmarkEnd w:id="32"/>
          </w:p>
        </w:tc>
      </w:tr>
      <w:tr w:rsidR="009F07B5" w14:paraId="0DB8EF4E" w14:textId="77777777" w:rsidTr="00F141F6">
        <w:tc>
          <w:tcPr>
            <w:tcW w:w="9350" w:type="dxa"/>
          </w:tcPr>
          <w:p w14:paraId="039A41A0" w14:textId="1D531F63" w:rsidR="005B595B" w:rsidRPr="0052774B" w:rsidRDefault="005B595B" w:rsidP="005B595B">
            <w:r w:rsidRPr="0052774B">
              <w:t>Approximately 10 minutes prior to the procedure, instill a topical anesthetic such as proparacaine ophthalmic solution, or equivalent, in the eye(s). With the patient in the standing or seated position, and fixating on an object straight ahead, mark the limbus at 12:00 and 6:00 o’clock with a sterile gentian violet marker. Reinforce these marks as needed and place one drop</w:t>
            </w:r>
            <w:r w:rsidR="00D27FA8">
              <w:t xml:space="preserve"> </w:t>
            </w:r>
            <w:r w:rsidRPr="0052774B">
              <w:t>of Brimonidine 0.1%, 0.15%, or equivalent on the patient’s operative eye(s). Have the patient close his or her eyes for 2 minutes.</w:t>
            </w:r>
          </w:p>
          <w:p w14:paraId="4FD44B33" w14:textId="77777777" w:rsidR="005B595B" w:rsidRPr="0052774B" w:rsidRDefault="005B595B" w:rsidP="005B595B">
            <w:r w:rsidRPr="0052774B">
              <w:t>In the operating room, with the patient’s vital signs monitored, use systemic relaxation as needed (e.g., Valium, Fentanyl, Versed, or a similar type of medication).</w:t>
            </w:r>
          </w:p>
          <w:p w14:paraId="1E55C696" w14:textId="77777777" w:rsidR="005B595B" w:rsidRPr="0052774B" w:rsidRDefault="005B595B" w:rsidP="005B595B"/>
          <w:p w14:paraId="5BB020E9" w14:textId="77777777" w:rsidR="005B595B" w:rsidRPr="0052774B" w:rsidRDefault="005B595B" w:rsidP="005B595B">
            <w:r w:rsidRPr="0052774B">
              <w:t>Clean the eye and the skin around the eye in the usual manner for sterile ocular surgery and drape the patient and their lids and lashes from the surgical field.</w:t>
            </w:r>
          </w:p>
          <w:p w14:paraId="0EEB823C" w14:textId="77777777" w:rsidR="005B595B" w:rsidRPr="0052774B" w:rsidRDefault="005B595B" w:rsidP="005B595B"/>
          <w:p w14:paraId="7BEFE75F" w14:textId="1AE345C9" w:rsidR="005B595B" w:rsidRPr="0052774B" w:rsidRDefault="005B595B" w:rsidP="005B595B">
            <w:r w:rsidRPr="0052774B">
              <w:t xml:space="preserve">Use a locking eyelid </w:t>
            </w:r>
            <w:r w:rsidR="00C63A0D">
              <w:t>S</w:t>
            </w:r>
            <w:r w:rsidRPr="0052774B">
              <w:t xml:space="preserve">peculum that will hold the eyelids </w:t>
            </w:r>
            <w:r w:rsidR="002C1FD4" w:rsidRPr="0052774B">
              <w:t>wide</w:t>
            </w:r>
            <w:r w:rsidRPr="0052774B">
              <w:t xml:space="preserve"> open.</w:t>
            </w:r>
          </w:p>
          <w:p w14:paraId="3D8C34D4" w14:textId="77777777" w:rsidR="005B595B" w:rsidRPr="0052774B" w:rsidRDefault="005B595B" w:rsidP="005B595B"/>
          <w:p w14:paraId="46D372AC" w14:textId="77777777" w:rsidR="005B595B" w:rsidRPr="0052774B" w:rsidRDefault="005B595B" w:rsidP="005B595B">
            <w:r w:rsidRPr="0052774B">
              <w:t>Instill sterile 2% xylocaine drops without epinephrine, or equivalent, topically to the cornea and conjunctiva, drying off any excess.</w:t>
            </w:r>
          </w:p>
          <w:p w14:paraId="38E2F92A" w14:textId="77777777" w:rsidR="005B595B" w:rsidRPr="0052774B" w:rsidRDefault="005B595B" w:rsidP="005B595B"/>
          <w:p w14:paraId="767DA170" w14:textId="1BF8E17A" w:rsidR="005B595B" w:rsidRDefault="005B595B" w:rsidP="005B595B">
            <w:r w:rsidRPr="0052774B">
              <w:t xml:space="preserve">Positively identify the superior and inferior rectus muscle insertions, and the anterior ciliary arteries accompanying them, by gently blanching the area with a flat </w:t>
            </w:r>
            <w:r w:rsidR="00C63A0D">
              <w:t>S</w:t>
            </w:r>
            <w:r w:rsidRPr="0052774B">
              <w:t>patula, the flat handle of a forceps, or other alternative method such as capturing the edges of the muscle just behind its insertion. Confirm that the previously placed 6:00 and 12:00 o’clock limbal marks correspond to the axis of the center of the respective rectus muscle insertion or correct their position to this axis as needed.</w:t>
            </w:r>
          </w:p>
          <w:p w14:paraId="486DDD33" w14:textId="77777777" w:rsidR="00AB23A7" w:rsidRPr="0052774B" w:rsidRDefault="00AB23A7" w:rsidP="005B595B"/>
          <w:p w14:paraId="43116769" w14:textId="09C32B8E" w:rsidR="009F07B5" w:rsidRDefault="005B595B" w:rsidP="005B595B">
            <w:pPr>
              <w:rPr>
                <w:sz w:val="20"/>
                <w:szCs w:val="20"/>
              </w:rPr>
            </w:pPr>
            <w:r w:rsidRPr="0052774B">
              <w:t xml:space="preserve">On a relatively dry limbus, align </w:t>
            </w:r>
            <w:r w:rsidR="009E0C9C">
              <w:t xml:space="preserve">the Barrel Marker </w:t>
            </w:r>
            <w:r w:rsidRPr="0052774B">
              <w:t xml:space="preserve">positioning the barrel to the geometric limbus and rotate it to align the internal grooves with previously placed limbal marks. Place the </w:t>
            </w:r>
            <w:r w:rsidR="009E0C9C">
              <w:t>B</w:t>
            </w:r>
            <w:r w:rsidRPr="0052774B">
              <w:t xml:space="preserve">arrel </w:t>
            </w:r>
            <w:r w:rsidR="00BE14A9">
              <w:t>M</w:t>
            </w:r>
            <w:r w:rsidRPr="0052774B">
              <w:t>arker in its positioning sl</w:t>
            </w:r>
            <w:r w:rsidR="00BE14A9">
              <w:t>o</w:t>
            </w:r>
            <w:r w:rsidRPr="0052774B">
              <w:t>ts and mark the eye.</w:t>
            </w:r>
          </w:p>
        </w:tc>
      </w:tr>
    </w:tbl>
    <w:p w14:paraId="746F3AC3" w14:textId="6BEBC0FF" w:rsidR="009F07B5" w:rsidRDefault="009F07B5"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B595B" w:rsidRPr="0052774B" w14:paraId="6DDBFC92" w14:textId="77777777" w:rsidTr="00F141F6">
        <w:tc>
          <w:tcPr>
            <w:tcW w:w="9350" w:type="dxa"/>
          </w:tcPr>
          <w:p w14:paraId="123DF490" w14:textId="1F6AAAC6" w:rsidR="005B595B" w:rsidRPr="0052774B" w:rsidRDefault="00DC0979" w:rsidP="00EE11B6">
            <w:pPr>
              <w:pStyle w:val="Heading2"/>
            </w:pPr>
            <w:bookmarkStart w:id="33" w:name="_Toc110010418"/>
            <w:bookmarkStart w:id="34" w:name="_Toc138252443"/>
            <w:r w:rsidRPr="0052774B">
              <w:t>12</w:t>
            </w:r>
            <w:r w:rsidR="005B595B" w:rsidRPr="0052774B">
              <w:t>.</w:t>
            </w:r>
            <w:r w:rsidR="000D2BAC">
              <w:t>3</w:t>
            </w:r>
            <w:r w:rsidR="000D2BAC" w:rsidRPr="0052774B">
              <w:t xml:space="preserve"> </w:t>
            </w:r>
            <w:r w:rsidR="005B595B" w:rsidRPr="0052774B">
              <w:t>Peritomy</w:t>
            </w:r>
            <w:bookmarkEnd w:id="33"/>
            <w:bookmarkEnd w:id="34"/>
          </w:p>
        </w:tc>
      </w:tr>
      <w:tr w:rsidR="005B595B" w14:paraId="4FE77822" w14:textId="77777777" w:rsidTr="00F141F6">
        <w:tc>
          <w:tcPr>
            <w:tcW w:w="9350" w:type="dxa"/>
          </w:tcPr>
          <w:p w14:paraId="08B3DC1E" w14:textId="77777777" w:rsidR="005B595B" w:rsidRPr="0052774B" w:rsidRDefault="005B595B" w:rsidP="005B595B">
            <w:r w:rsidRPr="0052774B">
              <w:t>Re‐instill sterile 2% xylocaine drops without epinephrine, or equivalent, topically to maintain good anesthesia.</w:t>
            </w:r>
          </w:p>
          <w:p w14:paraId="7710306E" w14:textId="77777777" w:rsidR="005B595B" w:rsidRPr="0052774B" w:rsidRDefault="005B595B" w:rsidP="005B595B"/>
          <w:p w14:paraId="431EDB61" w14:textId="5BCC7640" w:rsidR="005B595B" w:rsidRPr="0052774B" w:rsidRDefault="005B595B" w:rsidP="005B595B">
            <w:r w:rsidRPr="0052774B">
              <w:t xml:space="preserve">Make two 3 mm or longer vertical conjunctival incisions approximately 0.5 mm from the limbus at the 3 and 9 o’clock positions using a 0.3 </w:t>
            </w:r>
            <w:r w:rsidR="00C63A0D">
              <w:t>F</w:t>
            </w:r>
            <w:r w:rsidRPr="0052774B">
              <w:t xml:space="preserve">orceps and Westcott </w:t>
            </w:r>
            <w:r w:rsidR="00C63A0D">
              <w:t>S</w:t>
            </w:r>
            <w:r w:rsidRPr="0052774B">
              <w:t>cissors</w:t>
            </w:r>
            <w:r w:rsidR="00C63A0D">
              <w:t xml:space="preserve"> – Blunt Tip</w:t>
            </w:r>
            <w:r w:rsidRPr="0052774B">
              <w:t>.</w:t>
            </w:r>
          </w:p>
          <w:p w14:paraId="11D2F5FA" w14:textId="77777777" w:rsidR="005B595B" w:rsidRPr="0052774B" w:rsidRDefault="005B595B" w:rsidP="005B595B"/>
          <w:p w14:paraId="65333436" w14:textId="47CC2C81" w:rsidR="005B595B" w:rsidRPr="0052774B" w:rsidRDefault="005B595B" w:rsidP="005B595B">
            <w:r w:rsidRPr="0052774B">
              <w:t xml:space="preserve">Taking care not to tear the conjunctiva, utilize Westcott </w:t>
            </w:r>
            <w:r w:rsidR="00C63A0D">
              <w:t>S</w:t>
            </w:r>
            <w:r w:rsidRPr="0052774B">
              <w:t>cissors</w:t>
            </w:r>
            <w:r w:rsidR="00C63A0D">
              <w:t xml:space="preserve"> – Blunt Tip </w:t>
            </w:r>
            <w:r w:rsidRPr="0052774B">
              <w:t>to bluntly dissect posteriorly into the sub‐Tenon’s space at an angle to avoid the horizontal plane of the medial and lateral recti muscles.</w:t>
            </w:r>
          </w:p>
          <w:p w14:paraId="7866E4E3" w14:textId="77777777" w:rsidR="005B595B" w:rsidRPr="0052774B" w:rsidRDefault="005B595B" w:rsidP="005B595B"/>
          <w:p w14:paraId="1E67E089" w14:textId="77777777" w:rsidR="005B595B" w:rsidRPr="0052774B" w:rsidRDefault="005B595B" w:rsidP="005B595B">
            <w:r w:rsidRPr="0052774B">
              <w:t>With a blunt cannula on a syringe containing sterile 2% xylocaine solution without epinephrine, or equivalent, enter the sub‐Tenon’s space posteriorly. Advance the cannula and then sweep the cannula toward the limbus. Inject approximately 0.25 cc of the sterile 2% xylocaine solution without epinephrine, or equivalent, in each of the 4 quadrants.</w:t>
            </w:r>
          </w:p>
          <w:p w14:paraId="121DBC38" w14:textId="77777777" w:rsidR="005B595B" w:rsidRPr="0052774B" w:rsidRDefault="005B595B" w:rsidP="005B595B"/>
          <w:p w14:paraId="19CA58A8" w14:textId="6BE779B0" w:rsidR="005B595B" w:rsidRPr="0052774B" w:rsidRDefault="005B595B" w:rsidP="005B595B">
            <w:r w:rsidRPr="0052774B">
              <w:t xml:space="preserve">After the sub‐Tenon’s injection of anesthetic has been completed, perform a </w:t>
            </w:r>
            <w:r w:rsidR="00F97D36" w:rsidRPr="0052774B">
              <w:t>360-degree</w:t>
            </w:r>
            <w:r w:rsidRPr="0052774B">
              <w:t xml:space="preserve"> limbal peritomy of the conjunctiva and Tenon’s capsule.</w:t>
            </w:r>
          </w:p>
          <w:p w14:paraId="02B7F43C" w14:textId="77777777" w:rsidR="005B595B" w:rsidRPr="0052774B" w:rsidRDefault="005B595B" w:rsidP="005B595B"/>
          <w:p w14:paraId="6621550C" w14:textId="77777777" w:rsidR="005B595B" w:rsidRPr="0052774B" w:rsidRDefault="005B595B" w:rsidP="005B595B">
            <w:r w:rsidRPr="0052774B">
              <w:t>Upon completion of the peritomy, inspect the sclera near the limbus at the 3, 6, 9 and 12 o’clock positions for bare sclera in preparation for placement of the Docking Station. Utilize absorbent sticks or forceps if additional blunt dissection of the sclera is required.</w:t>
            </w:r>
          </w:p>
          <w:p w14:paraId="545C082A" w14:textId="77777777" w:rsidR="005B595B" w:rsidRPr="0052774B" w:rsidRDefault="005B595B" w:rsidP="005B595B"/>
          <w:p w14:paraId="69B21DA7" w14:textId="77777777" w:rsidR="005B595B" w:rsidRPr="0052774B" w:rsidRDefault="005B595B" w:rsidP="005B595B">
            <w:pPr>
              <w:jc w:val="center"/>
              <w:rPr>
                <w:b/>
                <w:bCs/>
              </w:rPr>
            </w:pPr>
            <w:r w:rsidRPr="0052774B">
              <w:rPr>
                <w:b/>
                <w:bCs/>
              </w:rPr>
              <w:t>CAUTION:</w:t>
            </w:r>
          </w:p>
          <w:p w14:paraId="71288D2C" w14:textId="448E8F3D" w:rsidR="005B595B" w:rsidRPr="0052774B" w:rsidRDefault="005B595B" w:rsidP="005B595B">
            <w:pPr>
              <w:jc w:val="center"/>
              <w:rPr>
                <w:i/>
                <w:iCs/>
              </w:rPr>
            </w:pPr>
            <w:r w:rsidRPr="0052774B">
              <w:rPr>
                <w:i/>
                <w:iCs/>
              </w:rPr>
              <w:t xml:space="preserve">If after completing the conjunctival peritomy, the physician observes the insertions of the rectus muscles nearer than 4.5 </w:t>
            </w:r>
            <w:r w:rsidR="00401268" w:rsidRPr="0052774B">
              <w:rPr>
                <w:i/>
                <w:iCs/>
              </w:rPr>
              <w:t xml:space="preserve">mm </w:t>
            </w:r>
            <w:r w:rsidR="00F97D36" w:rsidRPr="0052774B">
              <w:rPr>
                <w:i/>
                <w:iCs/>
              </w:rPr>
              <w:t xml:space="preserve">posterior to </w:t>
            </w:r>
            <w:r w:rsidR="00201D36" w:rsidRPr="0052774B">
              <w:rPr>
                <w:i/>
                <w:iCs/>
              </w:rPr>
              <w:t xml:space="preserve">the </w:t>
            </w:r>
            <w:r w:rsidR="00B2439A" w:rsidRPr="0052774B">
              <w:rPr>
                <w:i/>
                <w:iCs/>
              </w:rPr>
              <w:t xml:space="preserve">limbus, </w:t>
            </w:r>
            <w:r w:rsidR="00E16857" w:rsidRPr="0052774B">
              <w:rPr>
                <w:i/>
                <w:iCs/>
              </w:rPr>
              <w:t xml:space="preserve">consider </w:t>
            </w:r>
            <w:r w:rsidR="0031073E" w:rsidRPr="0052774B">
              <w:rPr>
                <w:i/>
                <w:iCs/>
              </w:rPr>
              <w:t>aborting the</w:t>
            </w:r>
            <w:r w:rsidRPr="0052774B">
              <w:rPr>
                <w:i/>
                <w:iCs/>
              </w:rPr>
              <w:t xml:space="preserve"> procedure and closing the conjunctiva to avoid the risk of impinging upon the vasculature that supplies the anterior segment, thus reducing the risk of anterior segment ischemia.</w:t>
            </w:r>
          </w:p>
          <w:p w14:paraId="515F420D" w14:textId="77777777" w:rsidR="005B595B" w:rsidRPr="0052774B" w:rsidRDefault="005B595B" w:rsidP="005B595B">
            <w:pPr>
              <w:jc w:val="center"/>
            </w:pPr>
          </w:p>
          <w:p w14:paraId="4E75BB66" w14:textId="77777777" w:rsidR="005B595B" w:rsidRPr="0052774B" w:rsidRDefault="005B595B" w:rsidP="005B595B">
            <w:pPr>
              <w:jc w:val="center"/>
              <w:rPr>
                <w:b/>
                <w:bCs/>
              </w:rPr>
            </w:pPr>
            <w:r w:rsidRPr="0052774B">
              <w:rPr>
                <w:b/>
                <w:bCs/>
              </w:rPr>
              <w:t>CAUTION:</w:t>
            </w:r>
          </w:p>
          <w:p w14:paraId="2B755916" w14:textId="15A30742" w:rsidR="005B595B" w:rsidRPr="00401268" w:rsidRDefault="005B595B" w:rsidP="005B595B">
            <w:r w:rsidRPr="0052774B">
              <w:rPr>
                <w:i/>
                <w:iCs/>
              </w:rPr>
              <w:t>Due to the potential of a detrimental effect on perfusion and/or scleral thickness, bipolar and/or thermal cautery should not be used during surgery</w:t>
            </w:r>
            <w:r w:rsidRPr="0052774B">
              <w:rPr>
                <w:b/>
                <w:bCs/>
                <w:i/>
                <w:iCs/>
              </w:rPr>
              <w:t>.</w:t>
            </w:r>
          </w:p>
        </w:tc>
      </w:tr>
    </w:tbl>
    <w:p w14:paraId="4E57EC33" w14:textId="4FC20048" w:rsidR="005B595B" w:rsidRDefault="005B595B"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B595B" w:rsidRPr="0052774B" w14:paraId="6FA4651C" w14:textId="77777777" w:rsidTr="00F141F6">
        <w:tc>
          <w:tcPr>
            <w:tcW w:w="9350" w:type="dxa"/>
          </w:tcPr>
          <w:p w14:paraId="49C041AD" w14:textId="7ED433C4" w:rsidR="005B595B" w:rsidRPr="0052774B" w:rsidRDefault="00DC0979" w:rsidP="00EE11B6">
            <w:pPr>
              <w:pStyle w:val="Heading2"/>
            </w:pPr>
            <w:bookmarkStart w:id="35" w:name="_Toc110010419"/>
            <w:bookmarkStart w:id="36" w:name="_Toc138252444"/>
            <w:r w:rsidRPr="0052774B">
              <w:lastRenderedPageBreak/>
              <w:t>12</w:t>
            </w:r>
            <w:r w:rsidR="00D01E09" w:rsidRPr="0052774B">
              <w:t>.</w:t>
            </w:r>
            <w:r w:rsidR="000D2BAC">
              <w:t>4</w:t>
            </w:r>
            <w:r w:rsidR="000D2BAC" w:rsidRPr="0052774B">
              <w:t xml:space="preserve"> </w:t>
            </w:r>
            <w:r w:rsidR="00D01E09" w:rsidRPr="0052774B">
              <w:t>Docking</w:t>
            </w:r>
            <w:r w:rsidR="005B595B" w:rsidRPr="0052774B">
              <w:t xml:space="preserve"> Station Placement</w:t>
            </w:r>
            <w:bookmarkEnd w:id="35"/>
            <w:bookmarkEnd w:id="36"/>
          </w:p>
        </w:tc>
      </w:tr>
      <w:tr w:rsidR="005B595B" w14:paraId="5B099E0F" w14:textId="77777777" w:rsidTr="00F141F6">
        <w:tc>
          <w:tcPr>
            <w:tcW w:w="9350" w:type="dxa"/>
          </w:tcPr>
          <w:p w14:paraId="32DEB362" w14:textId="152E17AE" w:rsidR="00C422AB" w:rsidRPr="0052774B" w:rsidRDefault="00C422AB" w:rsidP="00C422AB">
            <w:r w:rsidRPr="0052774B">
              <w:t>Place the Docking Station on the eye by holding the unit slightly above the eye</w:t>
            </w:r>
            <w:r w:rsidR="009E3889">
              <w:t xml:space="preserve"> with the Docking Station Forcep</w:t>
            </w:r>
            <w:r w:rsidRPr="0052774B">
              <w:t>. Carefully drape the conjunctiva over the 4 corners and perimeter of the Docking Station to avoid engaging any conjunctiva in the helical twists.</w:t>
            </w:r>
          </w:p>
          <w:p w14:paraId="6FEC6DF3" w14:textId="44311DE2" w:rsidR="00C422AB" w:rsidRPr="0052774B" w:rsidRDefault="00C422AB" w:rsidP="00C422AB">
            <w:r w:rsidRPr="0052774B">
              <w:t xml:space="preserve">Center the Docking Station on the geometric limbus by keeping the inside diameter of the unit concentric with the limbus. Maintain the desired rotational position of the unit by aligning both the 6 and 12 o’clock internal arrow points with the 6 and 12 o’clock limbal marks, and the docking channels with the oblique line marks from the </w:t>
            </w:r>
            <w:r w:rsidR="00B57FE3">
              <w:t>B</w:t>
            </w:r>
            <w:r w:rsidRPr="0052774B">
              <w:t xml:space="preserve">arrel </w:t>
            </w:r>
            <w:r w:rsidR="00B57FE3">
              <w:t>M</w:t>
            </w:r>
            <w:r w:rsidRPr="0052774B">
              <w:t>arker.</w:t>
            </w:r>
          </w:p>
          <w:p w14:paraId="5C42E74E" w14:textId="77777777" w:rsidR="00C422AB" w:rsidRPr="0052774B" w:rsidRDefault="00C422AB" w:rsidP="00C422AB"/>
          <w:p w14:paraId="0DB0880F" w14:textId="43C16104" w:rsidR="00C422AB" w:rsidRPr="0052774B" w:rsidRDefault="00C422AB" w:rsidP="00C422AB">
            <w:r w:rsidRPr="0052774B">
              <w:t xml:space="preserve">Once concentricity and rotational position have been satisfactorily achieved, use the Docking Station </w:t>
            </w:r>
            <w:r w:rsidR="00B57FE3">
              <w:t>A</w:t>
            </w:r>
            <w:r w:rsidRPr="0052774B">
              <w:t xml:space="preserve">ctuation </w:t>
            </w:r>
            <w:r w:rsidR="00B57FE3">
              <w:t>T</w:t>
            </w:r>
            <w:r w:rsidRPr="0052774B">
              <w:t>ool</w:t>
            </w:r>
            <w:r w:rsidR="00B57FE3">
              <w:t xml:space="preserve"> </w:t>
            </w:r>
            <w:r w:rsidRPr="0052774B">
              <w:t>to rotate each of the 4 fixation points clockwise 180˚ to their stop position, while pressing down on the Docking Station to engage the helical twists into the limbal sclera.</w:t>
            </w:r>
          </w:p>
          <w:p w14:paraId="4860706E" w14:textId="77777777" w:rsidR="00C422AB" w:rsidRPr="0052774B" w:rsidRDefault="00C422AB" w:rsidP="00C422AB"/>
          <w:p w14:paraId="10C7C628" w14:textId="36C602A7" w:rsidR="005B595B" w:rsidRPr="0052774B" w:rsidRDefault="00C422AB" w:rsidP="00C422AB">
            <w:pPr>
              <w:rPr>
                <w:sz w:val="20"/>
                <w:szCs w:val="20"/>
              </w:rPr>
            </w:pPr>
            <w:r w:rsidRPr="0052774B">
              <w:t>After fixation, visually confirm satisfactory x/y and rotational positioning, and verify sufficient four‐point fixation of the Docking Station by lightly proptosing the eye with gentle lifting of the unit. Reposition if necessary.</w:t>
            </w:r>
          </w:p>
        </w:tc>
      </w:tr>
    </w:tbl>
    <w:p w14:paraId="60919741" w14:textId="46113090" w:rsidR="005B595B" w:rsidRDefault="005B595B" w:rsidP="002335AD">
      <w:pPr>
        <w:rPr>
          <w:sz w:val="20"/>
          <w:szCs w:val="20"/>
        </w:rPr>
      </w:pPr>
    </w:p>
    <w:p w14:paraId="1C80E5CC" w14:textId="636A3E68" w:rsidR="00C422AB" w:rsidRDefault="00C422AB"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75"/>
      </w:tblGrid>
      <w:tr w:rsidR="0047241B" w:rsidRPr="0052774B" w14:paraId="19095170" w14:textId="77777777" w:rsidTr="00F141F6">
        <w:tc>
          <w:tcPr>
            <w:tcW w:w="9350" w:type="dxa"/>
            <w:gridSpan w:val="2"/>
          </w:tcPr>
          <w:p w14:paraId="095EE87A" w14:textId="6A1524FB" w:rsidR="0047241B" w:rsidRPr="0052774B" w:rsidRDefault="00DC0979" w:rsidP="00EE11B6">
            <w:pPr>
              <w:pStyle w:val="Heading2"/>
            </w:pPr>
            <w:bookmarkStart w:id="37" w:name="_Toc110010420"/>
            <w:bookmarkStart w:id="38" w:name="_Toc138252445"/>
            <w:r w:rsidRPr="0052774B">
              <w:t>12</w:t>
            </w:r>
            <w:r w:rsidR="003613A9" w:rsidRPr="0052774B">
              <w:t>.</w:t>
            </w:r>
            <w:r w:rsidR="000D2BAC">
              <w:t>5</w:t>
            </w:r>
            <w:r w:rsidR="000D2BAC" w:rsidRPr="0052774B">
              <w:t xml:space="preserve"> </w:t>
            </w:r>
            <w:r w:rsidR="003613A9" w:rsidRPr="0052774B">
              <w:t>Scleral Tunnel Creation</w:t>
            </w:r>
            <w:bookmarkEnd w:id="37"/>
            <w:bookmarkEnd w:id="38"/>
          </w:p>
        </w:tc>
      </w:tr>
      <w:tr w:rsidR="0047241B" w:rsidRPr="0052774B" w14:paraId="4C6BAC25" w14:textId="77777777" w:rsidTr="00F141F6">
        <w:tc>
          <w:tcPr>
            <w:tcW w:w="9350" w:type="dxa"/>
            <w:gridSpan w:val="2"/>
          </w:tcPr>
          <w:p w14:paraId="1585E33F" w14:textId="709C8352" w:rsidR="0047241B" w:rsidRPr="0052774B" w:rsidRDefault="003613A9" w:rsidP="002335AD">
            <w:r w:rsidRPr="0052774B">
              <w:t>Create each of 4 tunnels using the VisAbility</w:t>
            </w:r>
            <w:r w:rsidRPr="0052774B">
              <w:rPr>
                <w:rFonts w:cstheme="minorHAnsi"/>
              </w:rPr>
              <w:t>™</w:t>
            </w:r>
            <w:r w:rsidRPr="0052774B">
              <w:t xml:space="preserve"> Scleratome</w:t>
            </w:r>
            <w:r w:rsidR="00D33EC9">
              <w:t xml:space="preserve"> (</w:t>
            </w:r>
            <w:r w:rsidR="00D33EC9" w:rsidRPr="00B64C4F">
              <w:rPr>
                <w:i/>
                <w:iCs/>
              </w:rPr>
              <w:t>Figure 11</w:t>
            </w:r>
            <w:r w:rsidR="00D33EC9">
              <w:t>)</w:t>
            </w:r>
            <w:r w:rsidRPr="0052774B">
              <w:t>.</w:t>
            </w:r>
          </w:p>
        </w:tc>
      </w:tr>
      <w:tr w:rsidR="003613A9" w:rsidRPr="0052774B" w14:paraId="569ED367" w14:textId="77777777" w:rsidTr="00F141F6">
        <w:tc>
          <w:tcPr>
            <w:tcW w:w="9350" w:type="dxa"/>
            <w:gridSpan w:val="2"/>
          </w:tcPr>
          <w:p w14:paraId="70F73450" w14:textId="71986F58" w:rsidR="003613A9" w:rsidRPr="0052774B" w:rsidRDefault="003613A9" w:rsidP="008A2690">
            <w:pPr>
              <w:jc w:val="center"/>
              <w:rPr>
                <w:b/>
                <w:bCs/>
              </w:rPr>
            </w:pPr>
          </w:p>
        </w:tc>
      </w:tr>
      <w:tr w:rsidR="003613A9" w:rsidRPr="0052774B" w14:paraId="039D829F" w14:textId="77777777" w:rsidTr="00F141F6">
        <w:tc>
          <w:tcPr>
            <w:tcW w:w="9350" w:type="dxa"/>
            <w:gridSpan w:val="2"/>
          </w:tcPr>
          <w:p w14:paraId="5E0C1230" w14:textId="392124AF" w:rsidR="008A2690" w:rsidRPr="0052774B" w:rsidRDefault="008A2690" w:rsidP="008A2690">
            <w:pPr>
              <w:jc w:val="center"/>
            </w:pPr>
            <w:r w:rsidRPr="0052774B">
              <w:rPr>
                <w:b/>
                <w:bCs/>
              </w:rPr>
              <w:t>CAUTION</w:t>
            </w:r>
            <w:r w:rsidR="00B30673" w:rsidRPr="0052774B">
              <w:rPr>
                <w:b/>
                <w:bCs/>
              </w:rPr>
              <w:t>:</w:t>
            </w:r>
          </w:p>
          <w:p w14:paraId="5B41BA86" w14:textId="084C4A1E" w:rsidR="003613A9" w:rsidRPr="0052774B" w:rsidRDefault="003613A9" w:rsidP="002335AD">
            <w:pPr>
              <w:rPr>
                <w:i/>
                <w:iCs/>
              </w:rPr>
            </w:pPr>
            <w:r w:rsidRPr="0052774B">
              <w:rPr>
                <w:i/>
                <w:iCs/>
              </w:rPr>
              <w:t xml:space="preserve">Use of a </w:t>
            </w:r>
            <w:r w:rsidR="004362A7" w:rsidRPr="0052774B">
              <w:rPr>
                <w:i/>
                <w:iCs/>
              </w:rPr>
              <w:t>manual</w:t>
            </w:r>
            <w:r w:rsidR="0035058D" w:rsidRPr="0052774B">
              <w:rPr>
                <w:i/>
                <w:iCs/>
              </w:rPr>
              <w:t xml:space="preserve"> </w:t>
            </w:r>
            <w:r w:rsidRPr="0052774B">
              <w:rPr>
                <w:i/>
                <w:iCs/>
              </w:rPr>
              <w:t xml:space="preserve">blade is not recommended for use in creating or </w:t>
            </w:r>
            <w:r w:rsidR="004362A7" w:rsidRPr="0052774B">
              <w:rPr>
                <w:i/>
                <w:iCs/>
              </w:rPr>
              <w:t>augmenting any scleral tunnel.</w:t>
            </w:r>
          </w:p>
        </w:tc>
      </w:tr>
      <w:tr w:rsidR="00EE23C9" w:rsidRPr="0052774B" w14:paraId="32C9E99E" w14:textId="77777777" w:rsidTr="00F141F6">
        <w:tc>
          <w:tcPr>
            <w:tcW w:w="9350" w:type="dxa"/>
            <w:gridSpan w:val="2"/>
          </w:tcPr>
          <w:p w14:paraId="342CB935" w14:textId="37E56EDD" w:rsidR="00EE23C9" w:rsidRPr="0052774B" w:rsidRDefault="00EE23C9" w:rsidP="002335AD">
            <w:r w:rsidRPr="0052774B">
              <w:t>Create tunnels in the following sequence to facilitate hand positioning and ensure the superior temporal quadrant tunnel is created last, because the sclera in that quadrant typically is the thinnest on the eye:</w:t>
            </w:r>
          </w:p>
        </w:tc>
      </w:tr>
      <w:tr w:rsidR="00EE23C9" w:rsidRPr="0052774B" w14:paraId="39706C35" w14:textId="77777777" w:rsidTr="00F141F6">
        <w:tc>
          <w:tcPr>
            <w:tcW w:w="1975" w:type="dxa"/>
          </w:tcPr>
          <w:p w14:paraId="2325EEDD" w14:textId="77777777" w:rsidR="00EE23C9" w:rsidRPr="0052774B" w:rsidRDefault="00EE23C9" w:rsidP="002335AD"/>
        </w:tc>
        <w:tc>
          <w:tcPr>
            <w:tcW w:w="7375" w:type="dxa"/>
          </w:tcPr>
          <w:p w14:paraId="576AA007" w14:textId="77777777" w:rsidR="00EE23C9" w:rsidRPr="0052774B" w:rsidRDefault="00EE23C9" w:rsidP="00EE23C9">
            <w:pPr>
              <w:pStyle w:val="ListParagraph"/>
              <w:numPr>
                <w:ilvl w:val="0"/>
                <w:numId w:val="15"/>
              </w:numPr>
            </w:pPr>
            <w:r w:rsidRPr="0052774B">
              <w:t>Inferior Nasal (IN),</w:t>
            </w:r>
          </w:p>
          <w:p w14:paraId="308A22C9" w14:textId="77777777" w:rsidR="00EE23C9" w:rsidRPr="0052774B" w:rsidRDefault="00EE23C9" w:rsidP="00EE23C9">
            <w:pPr>
              <w:pStyle w:val="ListParagraph"/>
              <w:numPr>
                <w:ilvl w:val="0"/>
                <w:numId w:val="15"/>
              </w:numPr>
            </w:pPr>
            <w:r w:rsidRPr="0052774B">
              <w:t>Superior Nasal (SN),</w:t>
            </w:r>
          </w:p>
          <w:p w14:paraId="61149A49" w14:textId="77777777" w:rsidR="00EE23C9" w:rsidRPr="0052774B" w:rsidRDefault="00EE23C9" w:rsidP="002335AD">
            <w:pPr>
              <w:pStyle w:val="ListParagraph"/>
              <w:numPr>
                <w:ilvl w:val="0"/>
                <w:numId w:val="15"/>
              </w:numPr>
            </w:pPr>
            <w:r w:rsidRPr="0052774B">
              <w:t>Inferior Temporal (IT), and</w:t>
            </w:r>
          </w:p>
          <w:p w14:paraId="220874AA" w14:textId="0D7DB06A" w:rsidR="00D33AF1" w:rsidRPr="0052774B" w:rsidRDefault="00EE23C9" w:rsidP="000D6947">
            <w:pPr>
              <w:pStyle w:val="ListParagraph"/>
              <w:numPr>
                <w:ilvl w:val="0"/>
                <w:numId w:val="15"/>
              </w:numPr>
            </w:pPr>
            <w:r w:rsidRPr="0052774B">
              <w:t>Superior Temporal (ST).</w:t>
            </w:r>
          </w:p>
        </w:tc>
      </w:tr>
      <w:tr w:rsidR="007E4712" w14:paraId="0F28AEA6" w14:textId="77777777" w:rsidTr="00F141F6">
        <w:tc>
          <w:tcPr>
            <w:tcW w:w="9350" w:type="dxa"/>
            <w:gridSpan w:val="2"/>
          </w:tcPr>
          <w:p w14:paraId="3A89D83C" w14:textId="335E7584" w:rsidR="00DF26C4" w:rsidRPr="0052774B" w:rsidRDefault="00DF26C4" w:rsidP="00DF26C4">
            <w:r w:rsidRPr="0052774B">
              <w:t>Beginning with the IN quadrant, rotate and proptose the eye to provide adequate exposure of the sclera. Confirm the sclera near the Docking Station is bare of any Tenon’s capsule tissue. Perform additional blunt dissection of any Tenon’s capsule tissue if required.</w:t>
            </w:r>
          </w:p>
          <w:p w14:paraId="49CF20D8" w14:textId="77777777" w:rsidR="00DF26C4" w:rsidRPr="0052774B" w:rsidRDefault="00DF26C4" w:rsidP="00DF26C4"/>
          <w:p w14:paraId="5539497E" w14:textId="2A2BDAC8" w:rsidR="00DF26C4" w:rsidRPr="0052774B" w:rsidRDefault="00DF26C4" w:rsidP="00DF26C4">
            <w:r w:rsidRPr="0052774B">
              <w:t>Prior to placing the VisAbility™ Scleratome, verify that its winding knob has been fully actuated.</w:t>
            </w:r>
          </w:p>
          <w:p w14:paraId="6F74FC1A" w14:textId="77777777" w:rsidR="00DF26C4" w:rsidRPr="0052774B" w:rsidRDefault="00DF26C4" w:rsidP="00DF26C4"/>
          <w:p w14:paraId="11C53C7F" w14:textId="25D8F712" w:rsidR="00DF26C4" w:rsidRDefault="00DF26C4" w:rsidP="00DF26C4">
            <w:r w:rsidRPr="0052774B">
              <w:t>Place the locating ridge of the VisAbility™ Scleratome adjacent to the corresponding channel in the Docking Station</w:t>
            </w:r>
            <w:r w:rsidR="002A5E7A">
              <w:t xml:space="preserve"> (</w:t>
            </w:r>
            <w:r w:rsidR="00FA3D74" w:rsidRPr="009B2C57">
              <w:rPr>
                <w:i/>
                <w:iCs/>
              </w:rPr>
              <w:t>Figure 1</w:t>
            </w:r>
            <w:r w:rsidR="00FA3D74">
              <w:rPr>
                <w:i/>
                <w:iCs/>
              </w:rPr>
              <w:t>2</w:t>
            </w:r>
            <w:r w:rsidR="002A5E7A">
              <w:t>)</w:t>
            </w:r>
            <w:r w:rsidR="00FA3D74">
              <w:t xml:space="preserve"> </w:t>
            </w:r>
            <w:r w:rsidRPr="0052774B">
              <w:t>and touch the blade guard to the surrounding edge. While maintaining this close position, bring the VisAbility™ Scleratome perpendicular to the sclera such that the footplate is flat to bare sclera</w:t>
            </w:r>
            <w:r w:rsidR="00234BA6">
              <w:t xml:space="preserve"> (</w:t>
            </w:r>
            <w:r w:rsidR="00234BA6" w:rsidRPr="009B2C57">
              <w:rPr>
                <w:i/>
                <w:iCs/>
              </w:rPr>
              <w:t>Figure 1</w:t>
            </w:r>
            <w:r w:rsidR="00234BA6">
              <w:rPr>
                <w:i/>
                <w:iCs/>
              </w:rPr>
              <w:t>3</w:t>
            </w:r>
            <w:r w:rsidR="00234BA6">
              <w:t>)</w:t>
            </w:r>
            <w:r w:rsidRPr="0052774B">
              <w:t>.</w:t>
            </w:r>
          </w:p>
          <w:p w14:paraId="1D5E50FF" w14:textId="77777777" w:rsidR="00770F33" w:rsidRDefault="00770F33" w:rsidP="00DF26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75"/>
            </w:tblGrid>
            <w:tr w:rsidR="00770F33" w14:paraId="49A56CAA" w14:textId="77777777" w:rsidTr="00C865EA">
              <w:tc>
                <w:tcPr>
                  <w:tcW w:w="4675" w:type="dxa"/>
                </w:tcPr>
                <w:p w14:paraId="1AFCEDA6" w14:textId="77777777" w:rsidR="00770F33" w:rsidRDefault="00770F33" w:rsidP="00770F33">
                  <w:pPr>
                    <w:jc w:val="center"/>
                    <w:rPr>
                      <w:sz w:val="20"/>
                      <w:szCs w:val="20"/>
                    </w:rPr>
                  </w:pPr>
                  <w:r>
                    <w:rPr>
                      <w:noProof/>
                      <w:sz w:val="20"/>
                      <w:szCs w:val="20"/>
                    </w:rPr>
                    <w:lastRenderedPageBreak/>
                    <w:drawing>
                      <wp:inline distT="0" distB="0" distL="0" distR="0" wp14:anchorId="04271907" wp14:editId="6AF7C20F">
                        <wp:extent cx="2060575" cy="1901825"/>
                        <wp:effectExtent l="0" t="0" r="0" b="3175"/>
                        <wp:docPr id="991617904" name="Picture 99161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0575" cy="1901825"/>
                                </a:xfrm>
                                <a:prstGeom prst="rect">
                                  <a:avLst/>
                                </a:prstGeom>
                                <a:noFill/>
                              </pic:spPr>
                            </pic:pic>
                          </a:graphicData>
                        </a:graphic>
                      </wp:inline>
                    </w:drawing>
                  </w:r>
                </w:p>
              </w:tc>
              <w:tc>
                <w:tcPr>
                  <w:tcW w:w="4675" w:type="dxa"/>
                </w:tcPr>
                <w:p w14:paraId="7435A91B" w14:textId="77777777" w:rsidR="00770F33" w:rsidRDefault="00770F33" w:rsidP="00770F33">
                  <w:pPr>
                    <w:jc w:val="center"/>
                    <w:rPr>
                      <w:sz w:val="20"/>
                      <w:szCs w:val="20"/>
                    </w:rPr>
                  </w:pPr>
                  <w:r>
                    <w:rPr>
                      <w:noProof/>
                      <w:sz w:val="20"/>
                      <w:szCs w:val="20"/>
                    </w:rPr>
                    <w:drawing>
                      <wp:inline distT="0" distB="0" distL="0" distR="0" wp14:anchorId="3DDCB335" wp14:editId="56D3D889">
                        <wp:extent cx="2170430" cy="2170430"/>
                        <wp:effectExtent l="0" t="0" r="1270" b="1270"/>
                        <wp:docPr id="686220506" name="Picture 6862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0430" cy="2170430"/>
                                </a:xfrm>
                                <a:prstGeom prst="rect">
                                  <a:avLst/>
                                </a:prstGeom>
                                <a:noFill/>
                              </pic:spPr>
                            </pic:pic>
                          </a:graphicData>
                        </a:graphic>
                      </wp:inline>
                    </w:drawing>
                  </w:r>
                </w:p>
              </w:tc>
            </w:tr>
            <w:tr w:rsidR="00770F33" w14:paraId="3D0377BA" w14:textId="77777777" w:rsidTr="00C865EA">
              <w:tc>
                <w:tcPr>
                  <w:tcW w:w="4675" w:type="dxa"/>
                </w:tcPr>
                <w:p w14:paraId="6A469956" w14:textId="77777777" w:rsidR="00770F33" w:rsidRDefault="00770F33" w:rsidP="00770F33">
                  <w:pPr>
                    <w:jc w:val="center"/>
                  </w:pPr>
                  <w:r w:rsidRPr="00EF0514">
                    <w:rPr>
                      <w:i/>
                      <w:iCs/>
                      <w:sz w:val="18"/>
                      <w:szCs w:val="18"/>
                    </w:rPr>
                    <w:t>VisAbility</w:t>
                  </w:r>
                  <w:r w:rsidRPr="00EF0514">
                    <w:rPr>
                      <w:rFonts w:cstheme="minorHAnsi"/>
                      <w:i/>
                      <w:iCs/>
                      <w:sz w:val="18"/>
                      <w:szCs w:val="18"/>
                    </w:rPr>
                    <w:t>™ Scleratome</w:t>
                  </w:r>
                  <w:r>
                    <w:t xml:space="preserve"> </w:t>
                  </w:r>
                </w:p>
                <w:p w14:paraId="31756171" w14:textId="77777777" w:rsidR="00770F33" w:rsidRDefault="00770F33" w:rsidP="00770F33">
                  <w:pPr>
                    <w:jc w:val="center"/>
                    <w:rPr>
                      <w:sz w:val="20"/>
                      <w:szCs w:val="20"/>
                    </w:rPr>
                  </w:pPr>
                  <w:r w:rsidRPr="00C865EA">
                    <w:rPr>
                      <w:i/>
                      <w:iCs/>
                      <w:sz w:val="18"/>
                      <w:szCs w:val="18"/>
                    </w:rPr>
                    <w:t xml:space="preserve">Figure </w:t>
                  </w:r>
                  <w:r>
                    <w:rPr>
                      <w:i/>
                      <w:iCs/>
                      <w:sz w:val="18"/>
                      <w:szCs w:val="18"/>
                    </w:rPr>
                    <w:t>11</w:t>
                  </w:r>
                </w:p>
              </w:tc>
              <w:tc>
                <w:tcPr>
                  <w:tcW w:w="4675" w:type="dxa"/>
                </w:tcPr>
                <w:p w14:paraId="7F2806C9" w14:textId="77777777" w:rsidR="00770F33" w:rsidRDefault="00770F33" w:rsidP="00770F33">
                  <w:pPr>
                    <w:jc w:val="center"/>
                    <w:rPr>
                      <w:rFonts w:cstheme="minorHAnsi"/>
                      <w:i/>
                      <w:iCs/>
                      <w:sz w:val="18"/>
                      <w:szCs w:val="18"/>
                    </w:rPr>
                  </w:pPr>
                  <w:r>
                    <w:rPr>
                      <w:i/>
                      <w:iCs/>
                      <w:sz w:val="18"/>
                      <w:szCs w:val="18"/>
                    </w:rPr>
                    <w:t xml:space="preserve">Distal End of </w:t>
                  </w:r>
                  <w:r w:rsidRPr="00EF0514">
                    <w:rPr>
                      <w:i/>
                      <w:iCs/>
                      <w:sz w:val="18"/>
                      <w:szCs w:val="18"/>
                    </w:rPr>
                    <w:t>VisAbility</w:t>
                  </w:r>
                  <w:r w:rsidRPr="00EF0514">
                    <w:rPr>
                      <w:rFonts w:cstheme="minorHAnsi"/>
                      <w:i/>
                      <w:iCs/>
                      <w:sz w:val="18"/>
                      <w:szCs w:val="18"/>
                    </w:rPr>
                    <w:t>™ Scleratome</w:t>
                  </w:r>
                </w:p>
                <w:p w14:paraId="3D994BF3" w14:textId="77777777" w:rsidR="00770F33" w:rsidRDefault="00770F33" w:rsidP="00770F33">
                  <w:pPr>
                    <w:jc w:val="center"/>
                    <w:rPr>
                      <w:sz w:val="20"/>
                      <w:szCs w:val="20"/>
                    </w:rPr>
                  </w:pPr>
                  <w:r w:rsidRPr="009B2C57">
                    <w:rPr>
                      <w:i/>
                      <w:iCs/>
                      <w:sz w:val="18"/>
                      <w:szCs w:val="18"/>
                    </w:rPr>
                    <w:t xml:space="preserve">Figure </w:t>
                  </w:r>
                  <w:r>
                    <w:rPr>
                      <w:i/>
                      <w:iCs/>
                      <w:sz w:val="18"/>
                      <w:szCs w:val="18"/>
                    </w:rPr>
                    <w:t>12</w:t>
                  </w:r>
                </w:p>
              </w:tc>
            </w:tr>
            <w:tr w:rsidR="00770F33" w14:paraId="2D338C1B" w14:textId="77777777" w:rsidTr="00C865EA">
              <w:tc>
                <w:tcPr>
                  <w:tcW w:w="9350" w:type="dxa"/>
                  <w:gridSpan w:val="2"/>
                </w:tcPr>
                <w:p w14:paraId="4914FB3A" w14:textId="77777777" w:rsidR="00770F33" w:rsidRDefault="00770F33" w:rsidP="00770F33">
                  <w:pPr>
                    <w:jc w:val="center"/>
                    <w:rPr>
                      <w:sz w:val="20"/>
                      <w:szCs w:val="20"/>
                    </w:rPr>
                  </w:pPr>
                </w:p>
                <w:p w14:paraId="44F6C60C" w14:textId="77777777" w:rsidR="00770F33" w:rsidRDefault="00770F33" w:rsidP="00770F33">
                  <w:pPr>
                    <w:jc w:val="center"/>
                    <w:rPr>
                      <w:sz w:val="20"/>
                      <w:szCs w:val="20"/>
                    </w:rPr>
                  </w:pPr>
                  <w:r>
                    <w:rPr>
                      <w:noProof/>
                      <w:sz w:val="20"/>
                      <w:szCs w:val="20"/>
                    </w:rPr>
                    <w:drawing>
                      <wp:inline distT="0" distB="0" distL="0" distR="0" wp14:anchorId="1826E945" wp14:editId="27CFCC51">
                        <wp:extent cx="3304540" cy="1645920"/>
                        <wp:effectExtent l="0" t="0" r="0" b="0"/>
                        <wp:docPr id="1711741759" name="Picture 171174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4540" cy="1645920"/>
                                </a:xfrm>
                                <a:prstGeom prst="rect">
                                  <a:avLst/>
                                </a:prstGeom>
                                <a:noFill/>
                              </pic:spPr>
                            </pic:pic>
                          </a:graphicData>
                        </a:graphic>
                      </wp:inline>
                    </w:drawing>
                  </w:r>
                </w:p>
                <w:p w14:paraId="4A189C5E" w14:textId="77777777" w:rsidR="00770F33" w:rsidRDefault="00770F33" w:rsidP="00770F33">
                  <w:pPr>
                    <w:jc w:val="center"/>
                    <w:rPr>
                      <w:sz w:val="20"/>
                      <w:szCs w:val="20"/>
                    </w:rPr>
                  </w:pPr>
                </w:p>
              </w:tc>
            </w:tr>
            <w:tr w:rsidR="00770F33" w14:paraId="3C61848E" w14:textId="77777777" w:rsidTr="00C865EA">
              <w:tc>
                <w:tcPr>
                  <w:tcW w:w="9350" w:type="dxa"/>
                  <w:gridSpan w:val="2"/>
                </w:tcPr>
                <w:p w14:paraId="2D92A600" w14:textId="77777777" w:rsidR="00770F33" w:rsidRDefault="00770F33" w:rsidP="00770F33">
                  <w:pPr>
                    <w:jc w:val="center"/>
                    <w:rPr>
                      <w:rFonts w:cstheme="minorHAnsi"/>
                      <w:i/>
                      <w:iCs/>
                      <w:sz w:val="18"/>
                      <w:szCs w:val="18"/>
                    </w:rPr>
                  </w:pPr>
                  <w:r w:rsidRPr="00EF0514">
                    <w:rPr>
                      <w:i/>
                      <w:iCs/>
                      <w:sz w:val="18"/>
                      <w:szCs w:val="18"/>
                    </w:rPr>
                    <w:t>VisAbility</w:t>
                  </w:r>
                  <w:r w:rsidRPr="00EF0514">
                    <w:rPr>
                      <w:rFonts w:cstheme="minorHAnsi"/>
                      <w:i/>
                      <w:iCs/>
                      <w:sz w:val="18"/>
                      <w:szCs w:val="18"/>
                    </w:rPr>
                    <w:t>™ Scleratome</w:t>
                  </w:r>
                  <w:r>
                    <w:rPr>
                      <w:rFonts w:cstheme="minorHAnsi"/>
                      <w:i/>
                      <w:iCs/>
                      <w:sz w:val="18"/>
                      <w:szCs w:val="18"/>
                    </w:rPr>
                    <w:t xml:space="preserve"> placement with Docking Station</w:t>
                  </w:r>
                </w:p>
                <w:p w14:paraId="6DF71EB2" w14:textId="77777777" w:rsidR="00770F33" w:rsidRDefault="00770F33" w:rsidP="00770F33">
                  <w:pPr>
                    <w:jc w:val="center"/>
                    <w:rPr>
                      <w:sz w:val="20"/>
                      <w:szCs w:val="20"/>
                    </w:rPr>
                  </w:pPr>
                  <w:r w:rsidRPr="009B2C57">
                    <w:rPr>
                      <w:i/>
                      <w:iCs/>
                      <w:sz w:val="18"/>
                      <w:szCs w:val="18"/>
                    </w:rPr>
                    <w:t xml:space="preserve">Figure </w:t>
                  </w:r>
                  <w:r>
                    <w:rPr>
                      <w:i/>
                      <w:iCs/>
                      <w:sz w:val="18"/>
                      <w:szCs w:val="18"/>
                    </w:rPr>
                    <w:t>13</w:t>
                  </w:r>
                </w:p>
              </w:tc>
            </w:tr>
          </w:tbl>
          <w:p w14:paraId="4798602F" w14:textId="77777777" w:rsidR="00770F33" w:rsidRPr="0052774B" w:rsidRDefault="00770F33" w:rsidP="00DF26C4"/>
          <w:p w14:paraId="53F983FC" w14:textId="77777777" w:rsidR="00DF26C4" w:rsidRPr="0052774B" w:rsidRDefault="00DF26C4" w:rsidP="00DF26C4"/>
          <w:p w14:paraId="56AE7FD2" w14:textId="26493330" w:rsidR="00DF26C4" w:rsidRPr="0052774B" w:rsidRDefault="00DF26C4" w:rsidP="00DF26C4">
            <w:r w:rsidRPr="0052774B">
              <w:t>With a balance of pressure with the VisAbility™ Scleratome and proptosis with the Docking Station, activate the VisAbility™ Scleratome by advancing the slide button downward toward the eye. A “click” should be heard which confirms actuation.</w:t>
            </w:r>
          </w:p>
          <w:p w14:paraId="613D8DB4" w14:textId="77777777" w:rsidR="00DF26C4" w:rsidRPr="0052774B" w:rsidRDefault="00DF26C4" w:rsidP="00DF26C4"/>
          <w:p w14:paraId="7F6A7127" w14:textId="6295F005" w:rsidR="00DF26C4" w:rsidRPr="0052774B" w:rsidRDefault="00DF26C4" w:rsidP="00DF26C4">
            <w:r w:rsidRPr="0052774B">
              <w:t xml:space="preserve">Confirm the length of each </w:t>
            </w:r>
            <w:r w:rsidR="0035058D" w:rsidRPr="0052774B">
              <w:t>s</w:t>
            </w:r>
            <w:r w:rsidRPr="0052774B">
              <w:t xml:space="preserve">cleral tunnel created using a measuring </w:t>
            </w:r>
            <w:r w:rsidR="00C63A0D">
              <w:t>S</w:t>
            </w:r>
            <w:r w:rsidRPr="0052774B">
              <w:t xml:space="preserve">patula. If any scleral tunnel length is less than 3.5 mm, consider NOT implanting the VisAbility™ Micro Insert in that quadrant. Do not attempt to create another </w:t>
            </w:r>
            <w:r w:rsidR="0035058D" w:rsidRPr="0052774B">
              <w:t>s</w:t>
            </w:r>
            <w:r w:rsidRPr="0052774B">
              <w:t>cleral tunnel in the same quadrant.</w:t>
            </w:r>
          </w:p>
          <w:p w14:paraId="3183EB84" w14:textId="77777777" w:rsidR="00DF26C4" w:rsidRPr="0052774B" w:rsidRDefault="00DF26C4" w:rsidP="00DF26C4"/>
          <w:p w14:paraId="2CEEF4A8" w14:textId="77777777" w:rsidR="00DF26C4" w:rsidRPr="0052774B" w:rsidRDefault="00DF26C4" w:rsidP="00DF26C4">
            <w:pPr>
              <w:jc w:val="center"/>
              <w:rPr>
                <w:b/>
                <w:bCs/>
              </w:rPr>
            </w:pPr>
            <w:r w:rsidRPr="0052774B">
              <w:rPr>
                <w:b/>
                <w:bCs/>
              </w:rPr>
              <w:t>CAUTION:</w:t>
            </w:r>
          </w:p>
          <w:p w14:paraId="662C925E" w14:textId="77777777" w:rsidR="00DF26C4" w:rsidRPr="0052774B" w:rsidRDefault="00DF26C4" w:rsidP="00DF26C4">
            <w:pPr>
              <w:jc w:val="center"/>
              <w:rPr>
                <w:i/>
                <w:iCs/>
              </w:rPr>
            </w:pPr>
            <w:r w:rsidRPr="0052774B">
              <w:rPr>
                <w:i/>
                <w:iCs/>
              </w:rPr>
              <w:t>When advancing the measuring Spatula through the scleral tunnel, direct the leading tip upwards (anteriorly) along the roof of the tunnel to facilitate exiting from the tunnel and to avoid unintentional scleral perforation.</w:t>
            </w:r>
          </w:p>
          <w:p w14:paraId="56F808F9" w14:textId="77777777" w:rsidR="00DF26C4" w:rsidRPr="0052774B" w:rsidRDefault="00DF26C4" w:rsidP="00DF26C4">
            <w:r w:rsidRPr="0052774B">
              <w:t xml:space="preserve"> </w:t>
            </w:r>
          </w:p>
          <w:p w14:paraId="047D16B9" w14:textId="37787D6C" w:rsidR="00DF26C4" w:rsidRPr="0052774B" w:rsidRDefault="00DF26C4" w:rsidP="00DF26C4">
            <w:r w:rsidRPr="0052774B">
              <w:t xml:space="preserve">To minimize manipulation of the eye, a VisAbility™ Micro Insert </w:t>
            </w:r>
            <w:r w:rsidR="00845E2E">
              <w:t>(</w:t>
            </w:r>
            <w:r w:rsidR="00A8765A" w:rsidRPr="009B2C57">
              <w:rPr>
                <w:i/>
                <w:iCs/>
              </w:rPr>
              <w:t>Figure 1</w:t>
            </w:r>
            <w:r w:rsidR="00A8765A">
              <w:rPr>
                <w:i/>
                <w:iCs/>
              </w:rPr>
              <w:t>4</w:t>
            </w:r>
            <w:r w:rsidR="00845E2E">
              <w:t>)</w:t>
            </w:r>
            <w:r w:rsidR="00A8765A">
              <w:t xml:space="preserve"> </w:t>
            </w:r>
            <w:r w:rsidRPr="0052774B">
              <w:t xml:space="preserve">should be placed in each </w:t>
            </w:r>
            <w:r w:rsidR="0035058D" w:rsidRPr="0052774B">
              <w:t>s</w:t>
            </w:r>
            <w:r w:rsidRPr="0052774B">
              <w:t xml:space="preserve">cleral </w:t>
            </w:r>
            <w:r w:rsidR="0035058D" w:rsidRPr="0052774B">
              <w:t>t</w:t>
            </w:r>
            <w:r w:rsidRPr="0052774B">
              <w:t>unnel made prior to proceeding to the creation of the next Scleral tunnel.</w:t>
            </w:r>
          </w:p>
          <w:p w14:paraId="635C964A" w14:textId="77777777" w:rsidR="00DF26C4" w:rsidRPr="0052774B" w:rsidRDefault="00DF26C4" w:rsidP="00DF26C4"/>
          <w:p w14:paraId="4DDD57A7" w14:textId="77777777" w:rsidR="00DF26C4" w:rsidRPr="0052774B" w:rsidRDefault="00DF26C4" w:rsidP="00DF26C4">
            <w:r w:rsidRPr="0052774B">
              <w:t>Re‐wind the knob of the VisAbility™ Scleratome prior to creation of the next scleral tunnel.</w:t>
            </w:r>
          </w:p>
          <w:p w14:paraId="53CA338E" w14:textId="156E10DE" w:rsidR="007E4712" w:rsidRPr="0052774B" w:rsidRDefault="007E4712" w:rsidP="007E4712">
            <w:r w:rsidRPr="0052774B">
              <w:t xml:space="preserve"> </w:t>
            </w:r>
          </w:p>
        </w:tc>
      </w:tr>
    </w:tbl>
    <w:p w14:paraId="7DE908A6" w14:textId="2217FA3A" w:rsidR="0047241B" w:rsidRDefault="0047241B" w:rsidP="002335AD">
      <w:pPr>
        <w:rPr>
          <w:sz w:val="20"/>
          <w:szCs w:val="20"/>
        </w:rPr>
      </w:pPr>
    </w:p>
    <w:p w14:paraId="3F5EA5E5" w14:textId="77777777" w:rsidR="00416500" w:rsidRDefault="00416500">
      <w:bookmarkStart w:id="39" w:name="_Toc110010421"/>
      <w:r>
        <w:rPr>
          <w:b/>
        </w:rPr>
        <w:br w:type="page"/>
      </w:r>
    </w:p>
    <w:tbl>
      <w:tblPr>
        <w:tblStyle w:val="TableGrid"/>
        <w:tblW w:w="0" w:type="auto"/>
        <w:tblLook w:val="04A0" w:firstRow="1" w:lastRow="0" w:firstColumn="1" w:lastColumn="0" w:noHBand="0" w:noVBand="1"/>
      </w:tblPr>
      <w:tblGrid>
        <w:gridCol w:w="9344"/>
        <w:gridCol w:w="16"/>
      </w:tblGrid>
      <w:tr w:rsidR="005B611A" w:rsidRPr="003D0041" w14:paraId="0F21DD38" w14:textId="77777777" w:rsidTr="00245553">
        <w:tc>
          <w:tcPr>
            <w:tcW w:w="9360" w:type="dxa"/>
            <w:gridSpan w:val="2"/>
            <w:tcBorders>
              <w:top w:val="nil"/>
              <w:left w:val="nil"/>
              <w:bottom w:val="nil"/>
              <w:right w:val="nil"/>
            </w:tcBorders>
          </w:tcPr>
          <w:p w14:paraId="7393FB70" w14:textId="2D25E6E1" w:rsidR="005B611A" w:rsidRPr="003D0041" w:rsidRDefault="00DC0979" w:rsidP="00EE11B6">
            <w:pPr>
              <w:pStyle w:val="Heading2"/>
            </w:pPr>
            <w:bookmarkStart w:id="40" w:name="_Toc138252446"/>
            <w:r w:rsidRPr="003D0041">
              <w:lastRenderedPageBreak/>
              <w:t>12</w:t>
            </w:r>
            <w:r w:rsidR="002F0955" w:rsidRPr="003D0041">
              <w:t>.</w:t>
            </w:r>
            <w:r w:rsidR="000D2BAC">
              <w:t>6</w:t>
            </w:r>
            <w:r w:rsidR="000D2BAC" w:rsidRPr="003D0041">
              <w:t xml:space="preserve"> </w:t>
            </w:r>
            <w:r w:rsidR="002F0955" w:rsidRPr="003D0041">
              <w:t>Implantation</w:t>
            </w:r>
            <w:r w:rsidR="005B611A" w:rsidRPr="003D0041">
              <w:t xml:space="preserve"> of the V</w:t>
            </w:r>
            <w:r w:rsidR="005E175D" w:rsidRPr="003D0041">
              <w:t>i</w:t>
            </w:r>
            <w:r w:rsidR="005B611A" w:rsidRPr="003D0041">
              <w:t>sAbility</w:t>
            </w:r>
            <w:r w:rsidR="005B611A" w:rsidRPr="003D0041">
              <w:rPr>
                <w:rFonts w:cstheme="minorHAnsi"/>
              </w:rPr>
              <w:t>™</w:t>
            </w:r>
            <w:r w:rsidR="005B611A" w:rsidRPr="003D0041">
              <w:t xml:space="preserve"> Micro Insert</w:t>
            </w:r>
            <w:bookmarkEnd w:id="40"/>
          </w:p>
        </w:tc>
      </w:tr>
      <w:bookmarkEnd w:id="39"/>
      <w:tr w:rsidR="005B611A" w:rsidRPr="003D0041" w14:paraId="58B721AF" w14:textId="77777777" w:rsidTr="00245553">
        <w:tc>
          <w:tcPr>
            <w:tcW w:w="9360" w:type="dxa"/>
            <w:gridSpan w:val="2"/>
            <w:tcBorders>
              <w:top w:val="nil"/>
              <w:left w:val="nil"/>
              <w:bottom w:val="nil"/>
              <w:right w:val="nil"/>
            </w:tcBorders>
          </w:tcPr>
          <w:p w14:paraId="4F87A2BC" w14:textId="48675666" w:rsidR="005B611A" w:rsidRPr="003D0041" w:rsidRDefault="005B611A" w:rsidP="005B611A">
            <w:pPr>
              <w:jc w:val="center"/>
              <w:rPr>
                <w:sz w:val="20"/>
                <w:szCs w:val="20"/>
              </w:rPr>
            </w:pPr>
          </w:p>
          <w:p w14:paraId="3F94B7A3" w14:textId="7DDA447D" w:rsidR="0019584B" w:rsidRPr="003D0041" w:rsidRDefault="00EF5235" w:rsidP="005B611A">
            <w:pPr>
              <w:jc w:val="center"/>
              <w:rPr>
                <w:sz w:val="20"/>
                <w:szCs w:val="20"/>
              </w:rPr>
            </w:pPr>
            <w:r>
              <w:rPr>
                <w:noProof/>
                <w:sz w:val="20"/>
                <w:szCs w:val="20"/>
              </w:rPr>
              <w:drawing>
                <wp:inline distT="0" distB="0" distL="0" distR="0" wp14:anchorId="39827DB3" wp14:editId="5EA187E1">
                  <wp:extent cx="2752725" cy="1622520"/>
                  <wp:effectExtent l="0" t="0" r="0" b="0"/>
                  <wp:docPr id="1765744580" name="Picture 1"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44580" name="Picture 1" descr="A picture containing sketch, drawing, line art, illustr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65601" cy="1630109"/>
                          </a:xfrm>
                          <a:prstGeom prst="rect">
                            <a:avLst/>
                          </a:prstGeom>
                        </pic:spPr>
                      </pic:pic>
                    </a:graphicData>
                  </a:graphic>
                </wp:inline>
              </w:drawing>
            </w:r>
          </w:p>
          <w:p w14:paraId="2130659E" w14:textId="01FF70BD" w:rsidR="0095381E" w:rsidRPr="003D0041" w:rsidRDefault="0095381E" w:rsidP="00EF5235">
            <w:pPr>
              <w:jc w:val="center"/>
              <w:rPr>
                <w:sz w:val="20"/>
                <w:szCs w:val="20"/>
              </w:rPr>
            </w:pPr>
          </w:p>
        </w:tc>
      </w:tr>
      <w:tr w:rsidR="005B611A" w:rsidRPr="003D0041" w14:paraId="2CD9294B" w14:textId="77777777" w:rsidTr="00245553">
        <w:tc>
          <w:tcPr>
            <w:tcW w:w="9360" w:type="dxa"/>
            <w:gridSpan w:val="2"/>
            <w:tcBorders>
              <w:top w:val="nil"/>
              <w:left w:val="nil"/>
              <w:bottom w:val="nil"/>
              <w:right w:val="nil"/>
            </w:tcBorders>
          </w:tcPr>
          <w:p w14:paraId="3C80B645" w14:textId="77777777" w:rsidR="005B611A" w:rsidRDefault="00196D18" w:rsidP="00196D18">
            <w:pPr>
              <w:jc w:val="center"/>
              <w:rPr>
                <w:rFonts w:cstheme="minorHAnsi"/>
                <w:i/>
                <w:iCs/>
                <w:sz w:val="18"/>
                <w:szCs w:val="18"/>
              </w:rPr>
            </w:pPr>
            <w:r w:rsidRPr="003D0041">
              <w:rPr>
                <w:i/>
                <w:iCs/>
                <w:sz w:val="18"/>
                <w:szCs w:val="18"/>
              </w:rPr>
              <w:t>The VisAbility</w:t>
            </w:r>
            <w:r w:rsidRPr="003D0041">
              <w:rPr>
                <w:rFonts w:cstheme="minorHAnsi"/>
                <w:i/>
                <w:iCs/>
                <w:sz w:val="18"/>
                <w:szCs w:val="18"/>
              </w:rPr>
              <w:t xml:space="preserve">™ Micro Insert is a two-piece assembly, consisting of a Main </w:t>
            </w:r>
            <w:r w:rsidR="00616B5F" w:rsidRPr="003D0041">
              <w:rPr>
                <w:rFonts w:cstheme="minorHAnsi"/>
                <w:i/>
                <w:iCs/>
                <w:sz w:val="18"/>
                <w:szCs w:val="18"/>
              </w:rPr>
              <w:t>Body</w:t>
            </w:r>
            <w:r w:rsidRPr="003D0041">
              <w:rPr>
                <w:rFonts w:cstheme="minorHAnsi"/>
                <w:i/>
                <w:iCs/>
                <w:sz w:val="18"/>
                <w:szCs w:val="18"/>
              </w:rPr>
              <w:t xml:space="preserve"> and a Locking Segment</w:t>
            </w:r>
            <w:r w:rsidR="0067631E" w:rsidRPr="003D0041">
              <w:rPr>
                <w:rFonts w:cstheme="minorHAnsi"/>
                <w:i/>
                <w:iCs/>
                <w:sz w:val="18"/>
                <w:szCs w:val="18"/>
              </w:rPr>
              <w:t>.</w:t>
            </w:r>
          </w:p>
          <w:p w14:paraId="6AE34BA0" w14:textId="3B15A6EF" w:rsidR="001B19CA" w:rsidRPr="00B64C4F" w:rsidRDefault="001B19CA" w:rsidP="00196D18">
            <w:pPr>
              <w:jc w:val="center"/>
              <w:rPr>
                <w:sz w:val="18"/>
                <w:szCs w:val="18"/>
              </w:rPr>
            </w:pPr>
            <w:r w:rsidRPr="00B64C4F">
              <w:rPr>
                <w:i/>
                <w:iCs/>
                <w:sz w:val="18"/>
                <w:szCs w:val="18"/>
              </w:rPr>
              <w:t>Figure 14</w:t>
            </w:r>
          </w:p>
        </w:tc>
      </w:tr>
      <w:tr w:rsidR="00EE6878" w:rsidRPr="003D0041" w14:paraId="2F64540A" w14:textId="77777777" w:rsidTr="00245553">
        <w:tc>
          <w:tcPr>
            <w:tcW w:w="9360" w:type="dxa"/>
            <w:gridSpan w:val="2"/>
            <w:tcBorders>
              <w:top w:val="nil"/>
              <w:left w:val="nil"/>
              <w:bottom w:val="nil"/>
              <w:right w:val="nil"/>
            </w:tcBorders>
          </w:tcPr>
          <w:p w14:paraId="78B0BD8A" w14:textId="77777777" w:rsidR="00EE6878" w:rsidRPr="003D0041" w:rsidRDefault="00EE6878" w:rsidP="00196D18">
            <w:pPr>
              <w:jc w:val="center"/>
              <w:rPr>
                <w:sz w:val="20"/>
                <w:szCs w:val="20"/>
              </w:rPr>
            </w:pPr>
          </w:p>
        </w:tc>
      </w:tr>
      <w:tr w:rsidR="00EE6878" w:rsidRPr="003D0041" w14:paraId="7A96BFC8" w14:textId="77777777" w:rsidTr="00245553">
        <w:tc>
          <w:tcPr>
            <w:tcW w:w="9360" w:type="dxa"/>
            <w:gridSpan w:val="2"/>
            <w:tcBorders>
              <w:top w:val="nil"/>
              <w:left w:val="nil"/>
              <w:bottom w:val="nil"/>
              <w:right w:val="nil"/>
            </w:tcBorders>
          </w:tcPr>
          <w:p w14:paraId="2D85A1A3" w14:textId="6B619D74" w:rsidR="00EE6878" w:rsidRPr="003D0041" w:rsidRDefault="00EE6878" w:rsidP="00EE6878">
            <w:bookmarkStart w:id="41" w:name="_Hlk138256365"/>
            <w:r w:rsidRPr="003D0041">
              <w:t xml:space="preserve">Immediately after creating and verifying each tunnel, maintain fixation of the eye with the Docking Station and grasp the VisAbility™ Feeder Tube Assembly </w:t>
            </w:r>
            <w:r w:rsidR="00EB5696">
              <w:t xml:space="preserve">with the Shuttle Forceps </w:t>
            </w:r>
            <w:r w:rsidRPr="003D0041">
              <w:t xml:space="preserve">approximately 12 mm from its leading edge. </w:t>
            </w:r>
            <w:r w:rsidR="0044707A">
              <w:t>I</w:t>
            </w:r>
            <w:r w:rsidRPr="003D0041">
              <w:t xml:space="preserve">nsert the front end of the </w:t>
            </w:r>
            <w:r w:rsidR="00C63A0D">
              <w:t>S</w:t>
            </w:r>
            <w:r w:rsidR="00245553">
              <w:t xml:space="preserve">huttle </w:t>
            </w:r>
            <w:r w:rsidRPr="003D0041">
              <w:t>into the scleral tunnel and advance the VisAbility™ Feeder Tube Assembly through the tunnel</w:t>
            </w:r>
            <w:r w:rsidR="00D7505E">
              <w:t xml:space="preserve"> </w:t>
            </w:r>
            <w:bookmarkEnd w:id="41"/>
            <w:r w:rsidR="00D7505E">
              <w:t>(</w:t>
            </w:r>
            <w:r w:rsidR="00D7505E" w:rsidRPr="009B2C57">
              <w:rPr>
                <w:i/>
                <w:iCs/>
              </w:rPr>
              <w:t>Figure 1</w:t>
            </w:r>
            <w:r w:rsidR="00D7505E">
              <w:rPr>
                <w:i/>
                <w:iCs/>
              </w:rPr>
              <w:t>5</w:t>
            </w:r>
            <w:r w:rsidR="00D7505E">
              <w:t>)</w:t>
            </w:r>
            <w:r w:rsidRPr="003D0041">
              <w:t>.</w:t>
            </w:r>
          </w:p>
        </w:tc>
      </w:tr>
      <w:tr w:rsidR="00EE6878" w:rsidRPr="003D0041" w14:paraId="4E39E1F1" w14:textId="77777777" w:rsidTr="00245553">
        <w:tc>
          <w:tcPr>
            <w:tcW w:w="9360" w:type="dxa"/>
            <w:gridSpan w:val="2"/>
            <w:tcBorders>
              <w:top w:val="nil"/>
              <w:left w:val="nil"/>
              <w:bottom w:val="nil"/>
              <w:right w:val="nil"/>
            </w:tcBorders>
          </w:tcPr>
          <w:p w14:paraId="5E71C906" w14:textId="4BC3637C" w:rsidR="00EE6878" w:rsidRPr="003D0041" w:rsidRDefault="00770F33" w:rsidP="00EE6878">
            <w:pPr>
              <w:rPr>
                <w:sz w:val="20"/>
                <w:szCs w:val="20"/>
              </w:rPr>
            </w:pPr>
            <w:r w:rsidRPr="003D0041">
              <w:rPr>
                <w:noProof/>
                <w:sz w:val="20"/>
                <w:szCs w:val="20"/>
              </w:rPr>
              <w:drawing>
                <wp:inline distT="0" distB="0" distL="0" distR="0" wp14:anchorId="21CC7566" wp14:editId="3BC08C5E">
                  <wp:extent cx="6206490" cy="1859280"/>
                  <wp:effectExtent l="0" t="0" r="3810" b="7620"/>
                  <wp:docPr id="1974445859" name="Picture 197444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6490" cy="1859280"/>
                          </a:xfrm>
                          <a:prstGeom prst="rect">
                            <a:avLst/>
                          </a:prstGeom>
                          <a:noFill/>
                        </pic:spPr>
                      </pic:pic>
                    </a:graphicData>
                  </a:graphic>
                </wp:inline>
              </w:drawing>
            </w:r>
          </w:p>
        </w:tc>
      </w:tr>
      <w:tr w:rsidR="00770F33" w:rsidRPr="003D0041" w14:paraId="7FCD94A0" w14:textId="77777777" w:rsidTr="00245553">
        <w:tc>
          <w:tcPr>
            <w:tcW w:w="9360" w:type="dxa"/>
            <w:gridSpan w:val="2"/>
            <w:tcBorders>
              <w:top w:val="nil"/>
              <w:left w:val="nil"/>
              <w:bottom w:val="nil"/>
              <w:right w:val="nil"/>
            </w:tcBorders>
          </w:tcPr>
          <w:p w14:paraId="3E58951A" w14:textId="77777777" w:rsidR="00770F33" w:rsidRDefault="00770F33" w:rsidP="00770F33">
            <w:pPr>
              <w:jc w:val="center"/>
              <w:rPr>
                <w:rFonts w:cstheme="minorHAnsi"/>
                <w:i/>
                <w:iCs/>
                <w:sz w:val="18"/>
                <w:szCs w:val="18"/>
              </w:rPr>
            </w:pPr>
            <w:r>
              <w:rPr>
                <w:i/>
                <w:iCs/>
                <w:sz w:val="18"/>
                <w:szCs w:val="18"/>
              </w:rPr>
              <w:t xml:space="preserve">             </w:t>
            </w:r>
            <w:r w:rsidRPr="003D0041">
              <w:rPr>
                <w:i/>
                <w:iCs/>
                <w:sz w:val="18"/>
                <w:szCs w:val="18"/>
              </w:rPr>
              <w:t>Implanting the VisAbility</w:t>
            </w:r>
            <w:r w:rsidRPr="003D0041">
              <w:rPr>
                <w:rFonts w:cstheme="minorHAnsi"/>
                <w:i/>
                <w:iCs/>
                <w:sz w:val="18"/>
                <w:szCs w:val="18"/>
              </w:rPr>
              <w:t>™ Micro Inserts</w:t>
            </w:r>
          </w:p>
          <w:p w14:paraId="228913E9" w14:textId="675CE4DA" w:rsidR="00770F33" w:rsidRPr="003D0041" w:rsidRDefault="00770F33" w:rsidP="00770F33">
            <w:pPr>
              <w:rPr>
                <w:sz w:val="20"/>
                <w:szCs w:val="20"/>
              </w:rPr>
            </w:pPr>
            <w:r>
              <w:rPr>
                <w:i/>
                <w:iCs/>
                <w:sz w:val="18"/>
                <w:szCs w:val="18"/>
              </w:rPr>
              <w:t xml:space="preserve">       </w:t>
            </w:r>
            <w:r w:rsidRPr="00C865EA">
              <w:rPr>
                <w:i/>
                <w:iCs/>
                <w:sz w:val="18"/>
                <w:szCs w:val="18"/>
              </w:rPr>
              <w:t xml:space="preserve">Figure 15                                                          </w:t>
            </w:r>
            <w:r>
              <w:rPr>
                <w:i/>
                <w:iCs/>
                <w:sz w:val="18"/>
                <w:szCs w:val="18"/>
              </w:rPr>
              <w:t xml:space="preserve">           </w:t>
            </w:r>
            <w:r w:rsidRPr="00C865EA">
              <w:rPr>
                <w:i/>
                <w:iCs/>
                <w:sz w:val="18"/>
                <w:szCs w:val="18"/>
              </w:rPr>
              <w:t xml:space="preserve">Figure 16                                        </w:t>
            </w:r>
            <w:r>
              <w:rPr>
                <w:i/>
                <w:iCs/>
                <w:sz w:val="18"/>
                <w:szCs w:val="18"/>
              </w:rPr>
              <w:t xml:space="preserve">                   </w:t>
            </w:r>
            <w:r w:rsidRPr="00C865EA">
              <w:rPr>
                <w:i/>
                <w:iCs/>
                <w:sz w:val="18"/>
                <w:szCs w:val="18"/>
              </w:rPr>
              <w:t>Figure 17</w:t>
            </w:r>
          </w:p>
        </w:tc>
      </w:tr>
      <w:tr w:rsidR="00770F33" w:rsidRPr="003D0041" w14:paraId="1E8373EB" w14:textId="77777777" w:rsidTr="00245553">
        <w:tc>
          <w:tcPr>
            <w:tcW w:w="9360" w:type="dxa"/>
            <w:gridSpan w:val="2"/>
            <w:tcBorders>
              <w:top w:val="nil"/>
              <w:left w:val="nil"/>
              <w:bottom w:val="nil"/>
              <w:right w:val="nil"/>
            </w:tcBorders>
          </w:tcPr>
          <w:p w14:paraId="7C2E7D22" w14:textId="77777777" w:rsidR="00770F33" w:rsidRPr="003D0041" w:rsidRDefault="00770F33" w:rsidP="00EE6878">
            <w:pPr>
              <w:rPr>
                <w:sz w:val="20"/>
                <w:szCs w:val="20"/>
              </w:rPr>
            </w:pPr>
          </w:p>
        </w:tc>
      </w:tr>
      <w:tr w:rsidR="004547E0" w:rsidRPr="003D0041" w14:paraId="583AB01A" w14:textId="77777777" w:rsidTr="00245553">
        <w:tc>
          <w:tcPr>
            <w:tcW w:w="9360" w:type="dxa"/>
            <w:gridSpan w:val="2"/>
            <w:tcBorders>
              <w:top w:val="nil"/>
              <w:left w:val="nil"/>
              <w:bottom w:val="nil"/>
              <w:right w:val="nil"/>
            </w:tcBorders>
          </w:tcPr>
          <w:p w14:paraId="5970D225" w14:textId="38FE2409" w:rsidR="004547E0" w:rsidRPr="003D0041" w:rsidRDefault="008521D7" w:rsidP="008521D7">
            <w:r w:rsidRPr="003D0041">
              <w:t>To facilitate hand positioning, enter the inferior quadrant tunnels (IN and IT) forehand from the inferior end of the tunnel. Enter the superior quadrant tunnels (SN and ST) backhand from the superior end of the tunnel.</w:t>
            </w:r>
          </w:p>
        </w:tc>
      </w:tr>
      <w:tr w:rsidR="005E718F" w:rsidRPr="003D0041" w14:paraId="1B7AB7B6" w14:textId="77777777" w:rsidTr="00245553">
        <w:tc>
          <w:tcPr>
            <w:tcW w:w="9360" w:type="dxa"/>
            <w:gridSpan w:val="2"/>
            <w:tcBorders>
              <w:top w:val="nil"/>
              <w:left w:val="nil"/>
              <w:bottom w:val="nil"/>
              <w:right w:val="nil"/>
            </w:tcBorders>
          </w:tcPr>
          <w:p w14:paraId="3F7F8E16" w14:textId="77777777" w:rsidR="005E718F" w:rsidRPr="003D0041" w:rsidRDefault="005E718F" w:rsidP="005E718F">
            <w:pPr>
              <w:jc w:val="center"/>
              <w:rPr>
                <w:b/>
                <w:bCs/>
                <w:sz w:val="20"/>
                <w:szCs w:val="20"/>
              </w:rPr>
            </w:pPr>
          </w:p>
        </w:tc>
      </w:tr>
      <w:tr w:rsidR="005E718F" w:rsidRPr="003D0041" w14:paraId="597B139B" w14:textId="77777777" w:rsidTr="00245553">
        <w:tc>
          <w:tcPr>
            <w:tcW w:w="9360" w:type="dxa"/>
            <w:gridSpan w:val="2"/>
            <w:tcBorders>
              <w:top w:val="nil"/>
              <w:left w:val="nil"/>
              <w:bottom w:val="nil"/>
              <w:right w:val="nil"/>
            </w:tcBorders>
          </w:tcPr>
          <w:p w14:paraId="53A97B19" w14:textId="77777777" w:rsidR="007673BB" w:rsidRPr="003D0041" w:rsidRDefault="007673BB" w:rsidP="007673BB">
            <w:pPr>
              <w:jc w:val="center"/>
              <w:rPr>
                <w:b/>
                <w:bCs/>
              </w:rPr>
            </w:pPr>
            <w:r w:rsidRPr="003D0041">
              <w:rPr>
                <w:b/>
                <w:bCs/>
              </w:rPr>
              <w:t>CAUTION:</w:t>
            </w:r>
          </w:p>
          <w:p w14:paraId="21A88821" w14:textId="206B1044" w:rsidR="005E718F" w:rsidRPr="003D0041" w:rsidRDefault="007673BB" w:rsidP="007673BB">
            <w:pPr>
              <w:rPr>
                <w:i/>
                <w:iCs/>
              </w:rPr>
            </w:pPr>
            <w:r w:rsidRPr="003D0041">
              <w:rPr>
                <w:i/>
                <w:iCs/>
              </w:rPr>
              <w:t>When advancing any instrument including the VisAbility™ Feeder Tube Assembly through the scleral tunnel, the leading tip of the instrument must be directed upwards (anteriorly) along the roof of the tunnel to facilitate exiting from the tunnel and to avoid unintentional scleral perforation.</w:t>
            </w:r>
          </w:p>
        </w:tc>
      </w:tr>
      <w:tr w:rsidR="007673BB" w:rsidRPr="003D0041" w14:paraId="41A62861" w14:textId="77777777" w:rsidTr="00245553">
        <w:tc>
          <w:tcPr>
            <w:tcW w:w="9360" w:type="dxa"/>
            <w:gridSpan w:val="2"/>
            <w:tcBorders>
              <w:top w:val="nil"/>
              <w:left w:val="nil"/>
              <w:bottom w:val="nil"/>
              <w:right w:val="nil"/>
            </w:tcBorders>
          </w:tcPr>
          <w:p w14:paraId="46C2FE64" w14:textId="77777777" w:rsidR="007673BB" w:rsidRPr="003D0041" w:rsidRDefault="007673BB" w:rsidP="007673BB">
            <w:pPr>
              <w:jc w:val="center"/>
              <w:rPr>
                <w:b/>
                <w:bCs/>
              </w:rPr>
            </w:pPr>
          </w:p>
        </w:tc>
      </w:tr>
      <w:tr w:rsidR="007673BB" w:rsidRPr="003D0041" w14:paraId="3975717E" w14:textId="77777777" w:rsidTr="00245553">
        <w:tc>
          <w:tcPr>
            <w:tcW w:w="9360" w:type="dxa"/>
            <w:gridSpan w:val="2"/>
            <w:tcBorders>
              <w:top w:val="nil"/>
              <w:left w:val="nil"/>
              <w:bottom w:val="nil"/>
              <w:right w:val="nil"/>
            </w:tcBorders>
          </w:tcPr>
          <w:p w14:paraId="15F6D5D1" w14:textId="20D4700D" w:rsidR="007673BB" w:rsidRPr="003D0041" w:rsidRDefault="007673BB" w:rsidP="007673BB">
            <w:r w:rsidRPr="003D0041">
              <w:t xml:space="preserve">After 3 mm or more of the </w:t>
            </w:r>
            <w:r w:rsidR="00C63A0D">
              <w:t>Shuttle</w:t>
            </w:r>
            <w:r w:rsidR="00C63A0D" w:rsidRPr="003D0041">
              <w:t xml:space="preserve"> </w:t>
            </w:r>
            <w:r w:rsidRPr="003D0041">
              <w:t xml:space="preserve">has exited the tunnel, grasp the exited VisAbility™ Feeder Tube and pull the assembly until the feet of the Main </w:t>
            </w:r>
            <w:r w:rsidR="00616B5F" w:rsidRPr="003D0041">
              <w:t>Body</w:t>
            </w:r>
            <w:r w:rsidRPr="003D0041">
              <w:t xml:space="preserve"> have exited the tunnel</w:t>
            </w:r>
            <w:r w:rsidR="00C54259">
              <w:t xml:space="preserve"> (</w:t>
            </w:r>
            <w:r w:rsidR="00C54259" w:rsidRPr="009B2C57">
              <w:rPr>
                <w:i/>
                <w:iCs/>
              </w:rPr>
              <w:t>Figure 1</w:t>
            </w:r>
            <w:r w:rsidR="00C54259">
              <w:rPr>
                <w:i/>
                <w:iCs/>
              </w:rPr>
              <w:t>6</w:t>
            </w:r>
            <w:r w:rsidR="00C54259">
              <w:t>)</w:t>
            </w:r>
            <w:r w:rsidRPr="003D0041">
              <w:t>.</w:t>
            </w:r>
          </w:p>
        </w:tc>
      </w:tr>
      <w:tr w:rsidR="007673BB" w:rsidRPr="003D0041" w14:paraId="7BB0DBBA" w14:textId="77777777" w:rsidTr="00245553">
        <w:tc>
          <w:tcPr>
            <w:tcW w:w="9360" w:type="dxa"/>
            <w:gridSpan w:val="2"/>
            <w:tcBorders>
              <w:top w:val="nil"/>
              <w:left w:val="nil"/>
              <w:bottom w:val="nil"/>
              <w:right w:val="nil"/>
            </w:tcBorders>
          </w:tcPr>
          <w:p w14:paraId="01ECFCF4" w14:textId="77777777" w:rsidR="007673BB" w:rsidRPr="003D0041" w:rsidRDefault="007673BB" w:rsidP="007673BB"/>
        </w:tc>
      </w:tr>
      <w:tr w:rsidR="007673BB" w:rsidRPr="003D0041" w14:paraId="5699C3E9" w14:textId="77777777" w:rsidTr="00245553">
        <w:tc>
          <w:tcPr>
            <w:tcW w:w="9360" w:type="dxa"/>
            <w:gridSpan w:val="2"/>
            <w:tcBorders>
              <w:top w:val="nil"/>
              <w:left w:val="nil"/>
              <w:bottom w:val="nil"/>
              <w:right w:val="nil"/>
            </w:tcBorders>
          </w:tcPr>
          <w:p w14:paraId="2184DAB6" w14:textId="77777777" w:rsidR="00E17DDC" w:rsidRPr="003D0041" w:rsidRDefault="00E17DDC" w:rsidP="00E17DDC">
            <w:pPr>
              <w:jc w:val="center"/>
              <w:rPr>
                <w:b/>
                <w:bCs/>
              </w:rPr>
            </w:pPr>
            <w:r w:rsidRPr="003D0041">
              <w:rPr>
                <w:b/>
                <w:bCs/>
              </w:rPr>
              <w:t>CAUTION:</w:t>
            </w:r>
          </w:p>
          <w:p w14:paraId="1E524E7D" w14:textId="0536CA1F" w:rsidR="007673BB" w:rsidRPr="003D0041" w:rsidRDefault="00E17DDC" w:rsidP="007673BB">
            <w:pPr>
              <w:rPr>
                <w:i/>
                <w:iCs/>
              </w:rPr>
            </w:pPr>
            <w:bookmarkStart w:id="42" w:name="_Hlk138256560"/>
            <w:r w:rsidRPr="003D0041">
              <w:rPr>
                <w:i/>
                <w:iCs/>
              </w:rPr>
              <w:t xml:space="preserve">While pulling the VisAbility™ Feeder Tube Assembly through the scleral tunnel, pay close attention that the Main </w:t>
            </w:r>
            <w:r w:rsidR="00616B5F" w:rsidRPr="003D0041">
              <w:rPr>
                <w:i/>
                <w:iCs/>
              </w:rPr>
              <w:t>Body</w:t>
            </w:r>
            <w:r w:rsidRPr="003D0041">
              <w:rPr>
                <w:i/>
                <w:iCs/>
              </w:rPr>
              <w:t xml:space="preserve"> enters the scleral tunnel in the proper orientation and does not begin to disinsert </w:t>
            </w:r>
            <w:r w:rsidRPr="003D0041">
              <w:rPr>
                <w:i/>
                <w:iCs/>
              </w:rPr>
              <w:lastRenderedPageBreak/>
              <w:t xml:space="preserve">from the VisAbility™ Feeder Tube prematurely. If the Main </w:t>
            </w:r>
            <w:r w:rsidR="00616B5F" w:rsidRPr="003D0041">
              <w:rPr>
                <w:i/>
                <w:iCs/>
              </w:rPr>
              <w:t>Body</w:t>
            </w:r>
            <w:r w:rsidRPr="003D0041">
              <w:rPr>
                <w:i/>
                <w:iCs/>
              </w:rPr>
              <w:t xml:space="preserve"> disinserts from the VisAbility™ Feeder Tube, do not attempt to push the Main </w:t>
            </w:r>
            <w:r w:rsidR="00616B5F" w:rsidRPr="003D0041">
              <w:rPr>
                <w:i/>
                <w:iCs/>
              </w:rPr>
              <w:t>Body</w:t>
            </w:r>
            <w:r w:rsidRPr="003D0041">
              <w:rPr>
                <w:i/>
                <w:iCs/>
              </w:rPr>
              <w:t xml:space="preserve"> through the scleral tunnel but rather safely back it out of the tunnel, reload it and attempt the pass again.</w:t>
            </w:r>
            <w:bookmarkEnd w:id="42"/>
          </w:p>
        </w:tc>
      </w:tr>
      <w:tr w:rsidR="00E17DDC" w:rsidRPr="003D0041" w14:paraId="31EB0E00" w14:textId="77777777" w:rsidTr="00245553">
        <w:tc>
          <w:tcPr>
            <w:tcW w:w="9360" w:type="dxa"/>
            <w:gridSpan w:val="2"/>
            <w:tcBorders>
              <w:top w:val="nil"/>
              <w:left w:val="nil"/>
              <w:bottom w:val="nil"/>
              <w:right w:val="nil"/>
            </w:tcBorders>
          </w:tcPr>
          <w:p w14:paraId="15607EBE" w14:textId="77777777" w:rsidR="00E17DDC" w:rsidRPr="003D0041" w:rsidRDefault="00E17DDC" w:rsidP="007673BB"/>
        </w:tc>
      </w:tr>
      <w:tr w:rsidR="00E17DDC" w:rsidRPr="003D0041" w14:paraId="35455FD8" w14:textId="77777777" w:rsidTr="00245553">
        <w:tc>
          <w:tcPr>
            <w:tcW w:w="9360" w:type="dxa"/>
            <w:gridSpan w:val="2"/>
            <w:tcBorders>
              <w:top w:val="nil"/>
              <w:left w:val="nil"/>
              <w:bottom w:val="nil"/>
              <w:right w:val="nil"/>
            </w:tcBorders>
          </w:tcPr>
          <w:p w14:paraId="24E30BB8" w14:textId="704A5E31" w:rsidR="00E17DDC" w:rsidRPr="003D0041" w:rsidRDefault="00E17DDC" w:rsidP="007673BB">
            <w:r w:rsidRPr="003D0041">
              <w:t>Replace all twisted or crimped tubing prior to use. Twisted or crimped tubing may make device placement more difficult.</w:t>
            </w:r>
          </w:p>
        </w:tc>
      </w:tr>
      <w:tr w:rsidR="00E17DDC" w:rsidRPr="003D0041" w14:paraId="56B610B9" w14:textId="77777777" w:rsidTr="00245553">
        <w:tc>
          <w:tcPr>
            <w:tcW w:w="9360" w:type="dxa"/>
            <w:gridSpan w:val="2"/>
            <w:tcBorders>
              <w:top w:val="nil"/>
              <w:left w:val="nil"/>
              <w:bottom w:val="nil"/>
              <w:right w:val="nil"/>
            </w:tcBorders>
          </w:tcPr>
          <w:p w14:paraId="7FAE245D" w14:textId="77777777" w:rsidR="00E17DDC" w:rsidRPr="003D0041" w:rsidRDefault="00E17DDC" w:rsidP="007673BB"/>
        </w:tc>
      </w:tr>
      <w:tr w:rsidR="00E17DDC" w:rsidRPr="003D0041" w14:paraId="7F53A3E6" w14:textId="77777777" w:rsidTr="00245553">
        <w:tc>
          <w:tcPr>
            <w:tcW w:w="9360" w:type="dxa"/>
            <w:gridSpan w:val="2"/>
            <w:tcBorders>
              <w:top w:val="nil"/>
              <w:left w:val="nil"/>
              <w:bottom w:val="nil"/>
              <w:right w:val="nil"/>
            </w:tcBorders>
          </w:tcPr>
          <w:p w14:paraId="7137A8CD" w14:textId="0F90DF8D" w:rsidR="00E17DDC" w:rsidRPr="003D0041" w:rsidRDefault="00E17DDC" w:rsidP="007673BB">
            <w:r w:rsidRPr="003D0041">
              <w:t xml:space="preserve">After the feet of the Main Body have exited the tunnel, continue to pull the VisAbility™ Feeder Tube </w:t>
            </w:r>
            <w:r w:rsidR="007E68C4" w:rsidRPr="003D0041">
              <w:t>to</w:t>
            </w:r>
            <w:r w:rsidRPr="003D0041">
              <w:t xml:space="preserve"> disconnect it from the Main </w:t>
            </w:r>
            <w:r w:rsidR="00616B5F" w:rsidRPr="003D0041">
              <w:t>Body</w:t>
            </w:r>
            <w:r w:rsidRPr="003D0041">
              <w:t xml:space="preserve"> and allow the compressed feet to open, effectively locking the Main </w:t>
            </w:r>
            <w:r w:rsidR="00616B5F" w:rsidRPr="003D0041">
              <w:t>Body</w:t>
            </w:r>
            <w:r w:rsidRPr="003D0041">
              <w:t xml:space="preserve"> into the tunnel</w:t>
            </w:r>
            <w:r w:rsidR="00D57E7C">
              <w:t xml:space="preserve"> (</w:t>
            </w:r>
            <w:r w:rsidR="00D57E7C" w:rsidRPr="009B2C57">
              <w:rPr>
                <w:i/>
                <w:iCs/>
              </w:rPr>
              <w:t>Figure 1</w:t>
            </w:r>
            <w:r w:rsidR="00D57E7C">
              <w:rPr>
                <w:i/>
                <w:iCs/>
              </w:rPr>
              <w:t>7</w:t>
            </w:r>
            <w:r w:rsidR="00D57E7C">
              <w:t>)</w:t>
            </w:r>
            <w:r w:rsidRPr="003D0041">
              <w:t>.</w:t>
            </w:r>
          </w:p>
        </w:tc>
      </w:tr>
      <w:tr w:rsidR="00E17DDC" w:rsidRPr="003D0041" w14:paraId="6A795FB2" w14:textId="77777777" w:rsidTr="00245553">
        <w:tc>
          <w:tcPr>
            <w:tcW w:w="9360" w:type="dxa"/>
            <w:gridSpan w:val="2"/>
            <w:tcBorders>
              <w:top w:val="nil"/>
              <w:left w:val="nil"/>
              <w:bottom w:val="nil"/>
              <w:right w:val="nil"/>
            </w:tcBorders>
          </w:tcPr>
          <w:p w14:paraId="28E4BED3" w14:textId="77777777" w:rsidR="00E17DDC" w:rsidRPr="003D0041" w:rsidRDefault="00E17DDC" w:rsidP="007673BB"/>
        </w:tc>
      </w:tr>
      <w:tr w:rsidR="00E17DDC" w:rsidRPr="003D0041" w14:paraId="33B460BA" w14:textId="77777777" w:rsidTr="00245553">
        <w:tc>
          <w:tcPr>
            <w:tcW w:w="9360" w:type="dxa"/>
            <w:gridSpan w:val="2"/>
            <w:tcBorders>
              <w:top w:val="nil"/>
              <w:left w:val="nil"/>
              <w:bottom w:val="nil"/>
              <w:right w:val="nil"/>
            </w:tcBorders>
          </w:tcPr>
          <w:p w14:paraId="6C91E2BD" w14:textId="0CE5C459" w:rsidR="00E17DDC" w:rsidRPr="003D0041" w:rsidRDefault="00E17DDC" w:rsidP="007673BB">
            <w:r w:rsidRPr="003D0041">
              <w:t xml:space="preserve">Using </w:t>
            </w:r>
            <w:bookmarkStart w:id="43" w:name="_Hlk138256900"/>
            <w:r w:rsidR="00556444">
              <w:t>Locking Segment Forc</w:t>
            </w:r>
            <w:bookmarkEnd w:id="43"/>
            <w:r w:rsidR="00556444">
              <w:t>eps</w:t>
            </w:r>
            <w:r w:rsidRPr="003D0041">
              <w:t xml:space="preserve">, grasp the top edges of the Locking Segment at the midpoint and guide it into the receiving slot of the Main </w:t>
            </w:r>
            <w:r w:rsidR="00616B5F" w:rsidRPr="003D0041">
              <w:t>Body</w:t>
            </w:r>
            <w:r w:rsidRPr="003D0041">
              <w:t xml:space="preserve">. Use these </w:t>
            </w:r>
            <w:r w:rsidR="00556444">
              <w:t>same Locking Segment Forceps</w:t>
            </w:r>
            <w:r w:rsidRPr="003D0041">
              <w:t xml:space="preserve"> to then clasp along the length of the Main </w:t>
            </w:r>
            <w:r w:rsidR="00616B5F" w:rsidRPr="003D0041">
              <w:t>Body</w:t>
            </w:r>
            <w:r w:rsidRPr="003D0041">
              <w:t xml:space="preserve"> to compress and mate the Locking Segment into the Main </w:t>
            </w:r>
            <w:r w:rsidR="00616B5F" w:rsidRPr="003D0041">
              <w:t>Body</w:t>
            </w:r>
            <w:r w:rsidRPr="003D0041">
              <w:t>. A snap‐like action will be apparent when the Locking Segment has been properly placed. In addition, the outer edge of the assembled VisAbility™ Micro Insert will line up flush and smooth, and the rails of the VisAbility</w:t>
            </w:r>
            <w:r w:rsidR="009855FC" w:rsidRPr="003D0041">
              <w:rPr>
                <w:rFonts w:cstheme="minorHAnsi"/>
              </w:rPr>
              <w:t>™</w:t>
            </w:r>
            <w:r w:rsidRPr="003D0041">
              <w:t xml:space="preserve"> Micro Insert will not show any gap.</w:t>
            </w:r>
          </w:p>
        </w:tc>
      </w:tr>
      <w:tr w:rsidR="00E17DDC" w:rsidRPr="003D0041" w14:paraId="466307AA" w14:textId="77777777" w:rsidTr="00245553">
        <w:tc>
          <w:tcPr>
            <w:tcW w:w="9360" w:type="dxa"/>
            <w:gridSpan w:val="2"/>
            <w:tcBorders>
              <w:top w:val="nil"/>
              <w:left w:val="nil"/>
              <w:bottom w:val="nil"/>
              <w:right w:val="nil"/>
            </w:tcBorders>
          </w:tcPr>
          <w:p w14:paraId="66CC4AEB" w14:textId="77777777" w:rsidR="00E17DDC" w:rsidRPr="003D0041" w:rsidRDefault="00E17DDC" w:rsidP="00E17DDC">
            <w:pPr>
              <w:rPr>
                <w:sz w:val="20"/>
                <w:szCs w:val="20"/>
              </w:rPr>
            </w:pPr>
          </w:p>
        </w:tc>
      </w:tr>
      <w:tr w:rsidR="00E17DDC" w14:paraId="0A1E8F2E" w14:textId="77777777" w:rsidTr="00245553">
        <w:tc>
          <w:tcPr>
            <w:tcW w:w="9360" w:type="dxa"/>
            <w:gridSpan w:val="2"/>
            <w:tcBorders>
              <w:top w:val="nil"/>
              <w:left w:val="nil"/>
              <w:bottom w:val="nil"/>
              <w:right w:val="nil"/>
            </w:tcBorders>
          </w:tcPr>
          <w:p w14:paraId="6B2FCE2B" w14:textId="77777777" w:rsidR="00E17DDC" w:rsidRDefault="00C24ABE" w:rsidP="00E17DDC">
            <w:r w:rsidRPr="003D0041">
              <w:t>Repeat tunnel creation and implantation for each of the remaining 3 quadrants in the order of SN, IT, and ST as noted above.</w:t>
            </w:r>
          </w:p>
          <w:p w14:paraId="5EDAC759" w14:textId="2FC8A639" w:rsidR="005D0B92" w:rsidRPr="00676BF5" w:rsidRDefault="005D0B92" w:rsidP="00E17DDC"/>
        </w:tc>
      </w:tr>
      <w:tr w:rsidR="008A2690" w14:paraId="160EBD83" w14:textId="77777777" w:rsidTr="00B6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4F65F903" w14:textId="07600A45" w:rsidR="008A2690" w:rsidRDefault="00DC0979" w:rsidP="00EE11B6">
            <w:pPr>
              <w:pStyle w:val="Heading2"/>
            </w:pPr>
            <w:bookmarkStart w:id="44" w:name="_Toc110010422"/>
            <w:bookmarkStart w:id="45" w:name="_Toc138252447"/>
            <w:r>
              <w:t>12</w:t>
            </w:r>
            <w:r w:rsidR="00676BF5">
              <w:t>.</w:t>
            </w:r>
            <w:r w:rsidR="000D2BAC">
              <w:t xml:space="preserve">7 </w:t>
            </w:r>
            <w:r w:rsidR="00676BF5">
              <w:t>Docking</w:t>
            </w:r>
            <w:r w:rsidR="008A2690">
              <w:t xml:space="preserve"> Station Removal</w:t>
            </w:r>
            <w:bookmarkEnd w:id="44"/>
            <w:bookmarkEnd w:id="45"/>
          </w:p>
        </w:tc>
      </w:tr>
      <w:tr w:rsidR="008A2690" w14:paraId="5A129F53" w14:textId="77777777" w:rsidTr="00B6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3D61554F" w14:textId="1B901845" w:rsidR="008A2690" w:rsidRPr="00676BF5" w:rsidRDefault="008A2690" w:rsidP="00FE5493">
            <w:r w:rsidRPr="00676BF5">
              <w:t xml:space="preserve">Using the </w:t>
            </w:r>
            <w:bookmarkStart w:id="46" w:name="_Hlk138256958"/>
            <w:r w:rsidRPr="00676BF5">
              <w:t xml:space="preserve">Docking Station </w:t>
            </w:r>
            <w:r w:rsidR="00556444">
              <w:t>A</w:t>
            </w:r>
            <w:r w:rsidRPr="00676BF5">
              <w:t xml:space="preserve">ctuation </w:t>
            </w:r>
            <w:r w:rsidR="00556444">
              <w:t>T</w:t>
            </w:r>
            <w:r w:rsidRPr="00676BF5">
              <w:t>ool</w:t>
            </w:r>
            <w:bookmarkEnd w:id="46"/>
            <w:r w:rsidR="00556444">
              <w:t>,</w:t>
            </w:r>
            <w:r w:rsidRPr="00676BF5">
              <w:t xml:space="preserve"> rotate each of the 4 fixation points of the Docking Station counterclockwise 180˚ to their stop. This disengages the helical twists from the limbal sclera, and completely unlocks the device from the eye. Once free of fixation, carefully lift the Docking Station from the eye to avoid causing any corneal abrasion with the underside helical twists.</w:t>
            </w:r>
          </w:p>
        </w:tc>
      </w:tr>
      <w:tr w:rsidR="008A2690" w14:paraId="5304456C" w14:textId="77777777" w:rsidTr="00B6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24E3D237" w14:textId="77777777" w:rsidR="008A2690" w:rsidRPr="00676BF5" w:rsidRDefault="008A2690" w:rsidP="00FE5493"/>
        </w:tc>
      </w:tr>
      <w:tr w:rsidR="008A2690" w14:paraId="77CA77DA" w14:textId="77777777" w:rsidTr="00B6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07F21F8A" w14:textId="77777777" w:rsidR="008A2690" w:rsidRDefault="008A2690" w:rsidP="00FE5493">
            <w:r w:rsidRPr="00676BF5">
              <w:t>After lifting the unit from the eye, rinse away any excess clotted blood in the field. Reapply sterile 2% xylocaine drops without epinephrine, or equivalent, topically to maintain good anesthesia as needed.</w:t>
            </w:r>
          </w:p>
          <w:p w14:paraId="13ECA033" w14:textId="0F97AEE2" w:rsidR="0055392A" w:rsidRPr="00676BF5" w:rsidRDefault="0055392A" w:rsidP="00FE5493"/>
        </w:tc>
      </w:tr>
      <w:tr w:rsidR="008A2690" w14:paraId="312E2DDE" w14:textId="77777777" w:rsidTr="00B6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2BE5FD2B" w14:textId="34898194" w:rsidR="008A2690" w:rsidRDefault="00DC0979" w:rsidP="00EE11B6">
            <w:pPr>
              <w:pStyle w:val="Heading2"/>
            </w:pPr>
            <w:bookmarkStart w:id="47" w:name="_Toc110010423"/>
            <w:bookmarkStart w:id="48" w:name="_Toc138252448"/>
            <w:r>
              <w:t>12</w:t>
            </w:r>
            <w:r w:rsidR="00676BF5">
              <w:t>.</w:t>
            </w:r>
            <w:r w:rsidR="000D2BAC">
              <w:t xml:space="preserve">8 </w:t>
            </w:r>
            <w:r w:rsidR="00676BF5">
              <w:t>Conjunctival</w:t>
            </w:r>
            <w:r w:rsidR="008A2690">
              <w:t xml:space="preserve"> Closure</w:t>
            </w:r>
            <w:bookmarkEnd w:id="47"/>
            <w:bookmarkEnd w:id="48"/>
          </w:p>
        </w:tc>
      </w:tr>
      <w:tr w:rsidR="008A2690" w14:paraId="19AC7526" w14:textId="77777777" w:rsidTr="00B6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53A26FEB" w14:textId="38320F21" w:rsidR="008A2690" w:rsidRPr="00676BF5" w:rsidRDefault="005C164C" w:rsidP="002335AD">
            <w:r w:rsidRPr="00676BF5">
              <w:t xml:space="preserve">Fibrin sealant may be utilized as an adjunct to hemostasis prior to conjunctival closure. Use a minimal amount of fibrin sealant, as excessive amounts may migrate over the cornea, requiring subsequent removal. Bring the conjunctiva into position to approximate where it will need to be located when closed. Use a 9‐0 braided </w:t>
            </w:r>
            <w:r w:rsidRPr="00280556">
              <w:t xml:space="preserve">Vicryl </w:t>
            </w:r>
            <w:r w:rsidRPr="00676BF5">
              <w:t>suture, or equivalent, with a modified mattress technique. Starting nasally, close at the 3 and 9 o’clock positions as needed, such as using a 3 mm scleral bite tangential to the limbus, and then a 4‐5 mm conjunctival bite at the 6 and 12 o’clock positions, as needed.</w:t>
            </w:r>
          </w:p>
        </w:tc>
      </w:tr>
      <w:tr w:rsidR="008A2690" w14:paraId="63929F7E" w14:textId="77777777" w:rsidTr="00B6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38EC7D60" w14:textId="77777777" w:rsidR="008A2690" w:rsidRPr="00676BF5" w:rsidRDefault="008A2690" w:rsidP="002335AD"/>
        </w:tc>
      </w:tr>
      <w:tr w:rsidR="005C164C" w14:paraId="564B1B6B" w14:textId="77777777" w:rsidTr="00B6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15E03B2E" w14:textId="31F83EBB" w:rsidR="005C164C" w:rsidRPr="00676BF5" w:rsidRDefault="005C164C" w:rsidP="002335AD">
            <w:r w:rsidRPr="00676BF5">
              <w:t>Care must be taken to ensure a smooth, uniform, minimally wrinkled, conjunctival closure for patient comfort post‐op.</w:t>
            </w:r>
          </w:p>
        </w:tc>
      </w:tr>
      <w:tr w:rsidR="005C164C" w14:paraId="4A4E7649" w14:textId="77777777" w:rsidTr="00B6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9345" w:type="dxa"/>
          </w:tcPr>
          <w:p w14:paraId="161F500B" w14:textId="77777777" w:rsidR="005C164C" w:rsidRPr="00676BF5" w:rsidRDefault="005C164C" w:rsidP="002335AD"/>
        </w:tc>
      </w:tr>
    </w:tbl>
    <w:p w14:paraId="4EA4D825" w14:textId="77777777" w:rsidR="00347DCE" w:rsidRDefault="00347DC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C164C" w14:paraId="2918A0FF" w14:textId="77777777" w:rsidTr="00C73DB4">
        <w:tc>
          <w:tcPr>
            <w:tcW w:w="9350" w:type="dxa"/>
          </w:tcPr>
          <w:p w14:paraId="30AB07C8" w14:textId="652F4BEC" w:rsidR="005C164C" w:rsidRPr="00676BF5" w:rsidRDefault="005C164C" w:rsidP="00347DCE">
            <w:pPr>
              <w:jc w:val="center"/>
              <w:rPr>
                <w:b/>
                <w:bCs/>
              </w:rPr>
            </w:pPr>
            <w:r w:rsidRPr="00676BF5">
              <w:rPr>
                <w:b/>
                <w:bCs/>
              </w:rPr>
              <w:lastRenderedPageBreak/>
              <w:t>CAUTION:</w:t>
            </w:r>
          </w:p>
          <w:p w14:paraId="4E72E71A" w14:textId="3B70E0ED" w:rsidR="005C164C" w:rsidRPr="00676BF5" w:rsidRDefault="005C164C" w:rsidP="005C164C">
            <w:pPr>
              <w:tabs>
                <w:tab w:val="left" w:pos="3156"/>
              </w:tabs>
            </w:pPr>
            <w:r w:rsidRPr="00676BF5">
              <w:t>Deviation from this suture technique may result in conjunctival retraction and subsequent segment exposure requiring reapproximation.</w:t>
            </w:r>
          </w:p>
        </w:tc>
      </w:tr>
    </w:tbl>
    <w:p w14:paraId="0E75100A" w14:textId="71ADA004" w:rsidR="008A2690" w:rsidRDefault="008A2690"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32598" w14:paraId="40B0D064" w14:textId="77777777" w:rsidTr="006D14FE">
        <w:tc>
          <w:tcPr>
            <w:tcW w:w="9350" w:type="dxa"/>
          </w:tcPr>
          <w:p w14:paraId="6DC1D90E" w14:textId="1A3CD71F" w:rsidR="00732598" w:rsidRDefault="00DC0979" w:rsidP="00EE11B6">
            <w:pPr>
              <w:pStyle w:val="Heading2"/>
            </w:pPr>
            <w:bookmarkStart w:id="49" w:name="_Toc110010424"/>
            <w:bookmarkStart w:id="50" w:name="_Toc138252449"/>
            <w:r>
              <w:t>12</w:t>
            </w:r>
            <w:r w:rsidR="00C73DB4">
              <w:t>.</w:t>
            </w:r>
            <w:r w:rsidR="000D2BAC">
              <w:t xml:space="preserve">9 </w:t>
            </w:r>
            <w:r w:rsidR="00C73DB4">
              <w:t>After</w:t>
            </w:r>
            <w:r w:rsidR="00732598">
              <w:t xml:space="preserve"> Conjunctival Closure</w:t>
            </w:r>
            <w:bookmarkEnd w:id="49"/>
            <w:bookmarkEnd w:id="50"/>
          </w:p>
        </w:tc>
      </w:tr>
      <w:tr w:rsidR="00732598" w:rsidRPr="00676BF5" w14:paraId="1C233C9A" w14:textId="77777777" w:rsidTr="006D14FE">
        <w:tc>
          <w:tcPr>
            <w:tcW w:w="9350" w:type="dxa"/>
          </w:tcPr>
          <w:p w14:paraId="5A377228" w14:textId="2D91C53E" w:rsidR="00732598" w:rsidRPr="00676BF5" w:rsidRDefault="008F0B13" w:rsidP="002335AD">
            <w:r w:rsidRPr="00676BF5">
              <w:t>At the completion of the surgery, place a removable silicone punctal plug in the inferior punctum. Instill an initial dose of antibiotic drops such as moxifloxacin ophthalmic solution, or equivalent, and steroid drops such as prednisolone acetate 1% ophthalmic suspension, or equivalent, in the eye. Instruct the patient to keep their eyes closed and use ice compresses to decrease swelling.</w:t>
            </w:r>
          </w:p>
        </w:tc>
      </w:tr>
    </w:tbl>
    <w:p w14:paraId="2CE0A2F4" w14:textId="61FEC89A" w:rsidR="00732598" w:rsidRDefault="00732598"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32598" w14:paraId="353E019F" w14:textId="77777777" w:rsidTr="006D14FE">
        <w:tc>
          <w:tcPr>
            <w:tcW w:w="9350" w:type="dxa"/>
          </w:tcPr>
          <w:p w14:paraId="3468D848" w14:textId="4BCDDFD2" w:rsidR="00732598" w:rsidRDefault="00DC0979" w:rsidP="00EE11B6">
            <w:pPr>
              <w:pStyle w:val="Heading2"/>
            </w:pPr>
            <w:bookmarkStart w:id="51" w:name="_Toc110010425"/>
            <w:bookmarkStart w:id="52" w:name="_Toc138252450"/>
            <w:r>
              <w:t>12</w:t>
            </w:r>
            <w:r w:rsidR="006D14FE">
              <w:t>.</w:t>
            </w:r>
            <w:r w:rsidR="000D2BAC">
              <w:t xml:space="preserve">10 </w:t>
            </w:r>
            <w:r w:rsidR="006D14FE">
              <w:t>Post</w:t>
            </w:r>
            <w:r w:rsidR="00B30673">
              <w:t>-Operative Care</w:t>
            </w:r>
            <w:bookmarkEnd w:id="51"/>
            <w:bookmarkEnd w:id="52"/>
          </w:p>
        </w:tc>
      </w:tr>
      <w:tr w:rsidR="00732598" w:rsidRPr="00676BF5" w14:paraId="3BB33193" w14:textId="77777777" w:rsidTr="006D14FE">
        <w:tc>
          <w:tcPr>
            <w:tcW w:w="9350" w:type="dxa"/>
          </w:tcPr>
          <w:p w14:paraId="43196991" w14:textId="77777777" w:rsidR="008F0B13" w:rsidRPr="00676BF5" w:rsidRDefault="008F0B13" w:rsidP="008F0B13">
            <w:pPr>
              <w:rPr>
                <w:rFonts w:cstheme="minorHAnsi"/>
              </w:rPr>
            </w:pPr>
            <w:r w:rsidRPr="00676BF5">
              <w:rPr>
                <w:rFonts w:cstheme="minorHAnsi"/>
              </w:rPr>
              <w:t>Following surgery, physicians should adhere to the following guidelines of topical ophthalmic medications and care:</w:t>
            </w:r>
          </w:p>
          <w:p w14:paraId="40F3AA28" w14:textId="77777777" w:rsidR="008F0B13" w:rsidRPr="00676BF5" w:rsidRDefault="008F0B13" w:rsidP="008F0B13">
            <w:pPr>
              <w:pStyle w:val="ListParagraph"/>
              <w:widowControl w:val="0"/>
              <w:numPr>
                <w:ilvl w:val="0"/>
                <w:numId w:val="16"/>
              </w:numPr>
              <w:autoSpaceDE w:val="0"/>
              <w:autoSpaceDN w:val="0"/>
              <w:spacing w:before="92" w:after="120" w:line="276" w:lineRule="auto"/>
              <w:contextualSpacing w:val="0"/>
              <w:rPr>
                <w:rFonts w:cstheme="minorHAnsi"/>
              </w:rPr>
            </w:pPr>
            <w:r w:rsidRPr="00676BF5">
              <w:rPr>
                <w:rFonts w:cstheme="minorHAnsi"/>
              </w:rPr>
              <w:t>Evaluate pupil functionality postoperatively using a NeurOptics Pupillometer, or similar device, every 15 to 30 minutes until the percent pupil constriction reading is at least 25%. A second, confirmatory reading of 25% or greater may be taken as soon as 5 minutes after the first reading. If 2 pupil constriction readings of at least 25% are not achieved within the first 4 hours after surgery, commence preparation for removal of the VisAbility™ Micro Inserts. The physician must remove all 4 VisAbility™ Micro Inserts no later than 6 hours after the implantation surgery if the 2 pupil constriction readings of at least 25% are not achieved within 6 hours postoperatively.</w:t>
            </w:r>
          </w:p>
          <w:p w14:paraId="26D104D5" w14:textId="1DAA4CA2" w:rsidR="00732598" w:rsidRPr="00676BF5" w:rsidRDefault="008F0B13" w:rsidP="00D37A13">
            <w:pPr>
              <w:pStyle w:val="ListParagraph"/>
              <w:widowControl w:val="0"/>
              <w:numPr>
                <w:ilvl w:val="0"/>
                <w:numId w:val="16"/>
              </w:numPr>
              <w:autoSpaceDE w:val="0"/>
              <w:autoSpaceDN w:val="0"/>
              <w:spacing w:before="92" w:after="120" w:line="276" w:lineRule="auto"/>
              <w:contextualSpacing w:val="0"/>
              <w:rPr>
                <w:rFonts w:cstheme="minorHAnsi"/>
              </w:rPr>
            </w:pPr>
            <w:r w:rsidRPr="00676BF5">
              <w:rPr>
                <w:rFonts w:cstheme="minorHAnsi"/>
              </w:rPr>
              <w:t xml:space="preserve">During the first week after the surgery, antibiotic drops such as moxifloxacin ophthalmic solution, or equivalent, and topical steroid drops such as Lotemax gel, or equivalent, should be instilled in the eye. Additionally, NSAIDs such as topical nepafenac ophthalmic suspension, or equivalent, and/or oral medications such as naproxen or acetaminophen with codeine, or equivalent, </w:t>
            </w:r>
            <w:r w:rsidR="00F97D36" w:rsidRPr="00676BF5">
              <w:rPr>
                <w:rFonts w:cstheme="minorHAnsi"/>
              </w:rPr>
              <w:t xml:space="preserve">may be </w:t>
            </w:r>
            <w:r w:rsidR="00E868EB" w:rsidRPr="00676BF5">
              <w:rPr>
                <w:rFonts w:cstheme="minorHAnsi"/>
              </w:rPr>
              <w:t xml:space="preserve">given </w:t>
            </w:r>
            <w:r w:rsidR="006C7999" w:rsidRPr="00676BF5">
              <w:rPr>
                <w:rFonts w:cstheme="minorHAnsi"/>
              </w:rPr>
              <w:t>as needed</w:t>
            </w:r>
            <w:r w:rsidRPr="00676BF5">
              <w:rPr>
                <w:rFonts w:cstheme="minorHAnsi"/>
              </w:rPr>
              <w:t xml:space="preserve"> for pain during this time. Preservative‐free artificial tears and/or ointment should be used as often as needed for dryness and comfort following surgery.</w:t>
            </w:r>
          </w:p>
        </w:tc>
      </w:tr>
    </w:tbl>
    <w:p w14:paraId="0662A7FF" w14:textId="6FBB0280" w:rsidR="00732598" w:rsidRPr="003C62B1" w:rsidRDefault="00732598"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C68D4" w:rsidRPr="00E472C2" w14:paraId="3C9CA440" w14:textId="77777777" w:rsidTr="00B66A54">
        <w:tc>
          <w:tcPr>
            <w:tcW w:w="9360" w:type="dxa"/>
            <w:shd w:val="clear" w:color="auto" w:fill="D9E2F3" w:themeFill="accent1" w:themeFillTint="33"/>
          </w:tcPr>
          <w:p w14:paraId="2A4F3B24" w14:textId="21FC09B4" w:rsidR="00DC68D4" w:rsidRPr="00E472C2" w:rsidRDefault="00DC68D4" w:rsidP="00D951AB">
            <w:pPr>
              <w:pStyle w:val="Heading1"/>
            </w:pPr>
            <w:bookmarkStart w:id="53" w:name="_Toc110010426"/>
            <w:bookmarkStart w:id="54" w:name="_Toc138252451"/>
            <w:r w:rsidRPr="00E472C2">
              <w:t>PROCEDURE TO SURGICALLY REMOVE THE VISABILITY™ MICRO INSERT</w:t>
            </w:r>
            <w:bookmarkEnd w:id="53"/>
            <w:bookmarkEnd w:id="54"/>
          </w:p>
        </w:tc>
      </w:tr>
      <w:tr w:rsidR="00DC68D4" w14:paraId="61193D7D" w14:textId="77777777" w:rsidTr="00B66A54">
        <w:tc>
          <w:tcPr>
            <w:tcW w:w="9360" w:type="dxa"/>
          </w:tcPr>
          <w:p w14:paraId="614A9D3D" w14:textId="77777777" w:rsidR="00AD2C40" w:rsidRPr="00676BF5" w:rsidRDefault="00AD2C40" w:rsidP="00AD2C40">
            <w:pPr>
              <w:rPr>
                <w:rFonts w:cstheme="minorHAnsi"/>
              </w:rPr>
            </w:pPr>
            <w:bookmarkStart w:id="55" w:name="_Hlk138257527"/>
            <w:r w:rsidRPr="00676BF5">
              <w:rPr>
                <w:rFonts w:cstheme="minorHAnsi"/>
              </w:rPr>
              <w:t>The VisAbility™ Micro Insert System removal procedure, if required, must be performed by a trained physician as described below.</w:t>
            </w:r>
          </w:p>
          <w:p w14:paraId="067F0880" w14:textId="77777777" w:rsidR="00AD2C40" w:rsidRPr="00676BF5"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Magnification of the surgical area at a surgical microscope is advised.</w:t>
            </w:r>
          </w:p>
          <w:p w14:paraId="5275DA16" w14:textId="77777777" w:rsidR="00AD2C40" w:rsidRPr="00676BF5"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Preoperative sterile prep and drape is required.</w:t>
            </w:r>
          </w:p>
          <w:p w14:paraId="0E3C51B1" w14:textId="77777777" w:rsidR="00AD2C40" w:rsidRPr="00676BF5"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Apply topical anesthesia with sterile 2% xylocaine drops without epinephrine, or equivalent, to the operative eye requiring VisAbility™ Micro Insert removal. A drop of Brimonidine 0.1% or 0.15%, or equivalent, may also be used to decrease bleeding.</w:t>
            </w:r>
          </w:p>
          <w:p w14:paraId="5EF98C2E" w14:textId="77777777" w:rsidR="00610E0F"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In the immediate post‐operative period, remove the sutures holding the conjunctiva and move the conjunctiva posteriorly to expose the implants.</w:t>
            </w:r>
          </w:p>
          <w:p w14:paraId="3B16A2A8" w14:textId="2A94465D" w:rsidR="00AD2C40" w:rsidRPr="00676BF5" w:rsidRDefault="00610E0F" w:rsidP="00B64C4F">
            <w:pPr>
              <w:pStyle w:val="ListParagraph"/>
              <w:widowControl w:val="0"/>
              <w:numPr>
                <w:ilvl w:val="1"/>
                <w:numId w:val="17"/>
              </w:numPr>
              <w:autoSpaceDE w:val="0"/>
              <w:autoSpaceDN w:val="0"/>
              <w:spacing w:before="92" w:after="120" w:line="276" w:lineRule="auto"/>
              <w:contextualSpacing w:val="0"/>
              <w:rPr>
                <w:rFonts w:cstheme="minorHAnsi"/>
              </w:rPr>
            </w:pPr>
            <w:r>
              <w:rPr>
                <w:rFonts w:cstheme="minorHAnsi"/>
              </w:rPr>
              <w:t>If</w:t>
            </w:r>
            <w:r w:rsidRPr="00676BF5">
              <w:rPr>
                <w:rFonts w:cstheme="minorHAnsi"/>
              </w:rPr>
              <w:t xml:space="preserve"> </w:t>
            </w:r>
            <w:r w:rsidR="00AD2C40" w:rsidRPr="00676BF5">
              <w:rPr>
                <w:rFonts w:cstheme="minorHAnsi"/>
              </w:rPr>
              <w:t xml:space="preserve">the conjunctiva has </w:t>
            </w:r>
            <w:r>
              <w:rPr>
                <w:rFonts w:cstheme="minorHAnsi"/>
              </w:rPr>
              <w:t xml:space="preserve">already </w:t>
            </w:r>
            <w:r w:rsidR="00AD2C40" w:rsidRPr="00676BF5">
              <w:rPr>
                <w:rFonts w:cstheme="minorHAnsi"/>
              </w:rPr>
              <w:t>healed</w:t>
            </w:r>
            <w:r>
              <w:rPr>
                <w:rFonts w:cstheme="minorHAnsi"/>
              </w:rPr>
              <w:t>,</w:t>
            </w:r>
            <w:r w:rsidRPr="00B33C4C">
              <w:rPr>
                <w:rFonts w:cstheme="minorHAnsi"/>
              </w:rPr>
              <w:t xml:space="preserve"> </w:t>
            </w:r>
            <w:r>
              <w:rPr>
                <w:rFonts w:cstheme="minorHAnsi"/>
              </w:rPr>
              <w:t>u</w:t>
            </w:r>
            <w:r w:rsidRPr="00B33C4C">
              <w:rPr>
                <w:rFonts w:cstheme="minorHAnsi"/>
              </w:rPr>
              <w:t>s</w:t>
            </w:r>
            <w:r>
              <w:rPr>
                <w:rFonts w:cstheme="minorHAnsi"/>
              </w:rPr>
              <w:t>e</w:t>
            </w:r>
            <w:r w:rsidRPr="00B33C4C">
              <w:rPr>
                <w:rFonts w:cstheme="minorHAnsi"/>
              </w:rPr>
              <w:t xml:space="preserve"> Westcott Scissor</w:t>
            </w:r>
            <w:r w:rsidR="00C63A0D">
              <w:rPr>
                <w:rFonts w:cstheme="minorHAnsi"/>
              </w:rPr>
              <w:t>s – Blunt Tip</w:t>
            </w:r>
            <w:r w:rsidRPr="00B33C4C">
              <w:rPr>
                <w:rFonts w:cstheme="minorHAnsi"/>
              </w:rPr>
              <w:t xml:space="preserve"> </w:t>
            </w:r>
            <w:r>
              <w:rPr>
                <w:rFonts w:cstheme="minorHAnsi"/>
              </w:rPr>
              <w:t xml:space="preserve">or </w:t>
            </w:r>
            <w:r w:rsidR="00C63A0D">
              <w:rPr>
                <w:rFonts w:cstheme="minorHAnsi"/>
              </w:rPr>
              <w:t xml:space="preserve">a </w:t>
            </w:r>
            <w:r w:rsidRPr="00B33C4C">
              <w:rPr>
                <w:rFonts w:cstheme="minorHAnsi"/>
              </w:rPr>
              <w:t xml:space="preserve">sterile </w:t>
            </w:r>
            <w:r w:rsidRPr="00B33C4C">
              <w:rPr>
                <w:rFonts w:cstheme="minorHAnsi"/>
              </w:rPr>
              <w:lastRenderedPageBreak/>
              <w:t>sharp blade such as a 15° ophthalmic sharp, 18-to-21-gauge hollow injection needle, or equivalent,</w:t>
            </w:r>
            <w:r>
              <w:rPr>
                <w:rFonts w:cstheme="minorHAnsi"/>
              </w:rPr>
              <w:t xml:space="preserve"> to make</w:t>
            </w:r>
            <w:r w:rsidRPr="00B33C4C">
              <w:rPr>
                <w:rFonts w:cstheme="minorHAnsi"/>
              </w:rPr>
              <w:t xml:space="preserve"> a small (~2mm) </w:t>
            </w:r>
            <w:r>
              <w:rPr>
                <w:rFonts w:cstheme="minorHAnsi"/>
              </w:rPr>
              <w:t xml:space="preserve">scratch down </w:t>
            </w:r>
            <w:r w:rsidRPr="00B33C4C">
              <w:rPr>
                <w:rFonts w:cstheme="minorHAnsi"/>
              </w:rPr>
              <w:t>incision of the conjunctiva over both exposed ends of the Micro Insert</w:t>
            </w:r>
            <w:r>
              <w:rPr>
                <w:rFonts w:cstheme="minorHAnsi"/>
              </w:rPr>
              <w:t>.</w:t>
            </w:r>
            <w:r w:rsidR="00AD2C40" w:rsidRPr="00676BF5">
              <w:rPr>
                <w:rFonts w:cstheme="minorHAnsi"/>
              </w:rPr>
              <w:t xml:space="preserve"> </w:t>
            </w:r>
          </w:p>
          <w:p w14:paraId="6E6AD913" w14:textId="155C17B5" w:rsidR="00AD2C40" w:rsidRPr="00676BF5"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 xml:space="preserve">Use forceps, such as a 0.12 </w:t>
            </w:r>
            <w:r w:rsidR="00C63A0D">
              <w:rPr>
                <w:rFonts w:cstheme="minorHAnsi"/>
              </w:rPr>
              <w:t>F</w:t>
            </w:r>
            <w:r w:rsidRPr="00676BF5">
              <w:rPr>
                <w:rFonts w:cstheme="minorHAnsi"/>
              </w:rPr>
              <w:t>orceps, to further expose the ends of the VisAbility™ Micro Insert from the overlying conjunctiva.</w:t>
            </w:r>
          </w:p>
          <w:p w14:paraId="1416AA23" w14:textId="58025A2C" w:rsidR="00AD2C40" w:rsidRPr="00676BF5" w:rsidRDefault="00610E0F" w:rsidP="00AD2C40">
            <w:pPr>
              <w:pStyle w:val="ListParagraph"/>
              <w:widowControl w:val="0"/>
              <w:numPr>
                <w:ilvl w:val="0"/>
                <w:numId w:val="17"/>
              </w:numPr>
              <w:autoSpaceDE w:val="0"/>
              <w:autoSpaceDN w:val="0"/>
              <w:spacing w:before="92" w:after="120" w:line="276" w:lineRule="auto"/>
              <w:contextualSpacing w:val="0"/>
              <w:rPr>
                <w:rFonts w:cstheme="minorHAnsi"/>
              </w:rPr>
            </w:pPr>
            <w:r w:rsidRPr="00610E0F">
              <w:rPr>
                <w:rFonts w:cstheme="minorHAnsi"/>
              </w:rPr>
              <w:t>Once the ends of the Micro Insert are un-encapsulated</w:t>
            </w:r>
            <w:r w:rsidR="003766EE">
              <w:rPr>
                <w:rFonts w:cstheme="minorHAnsi"/>
              </w:rPr>
              <w:t xml:space="preserve"> (</w:t>
            </w:r>
            <w:r w:rsidR="003766EE" w:rsidRPr="00B64C4F">
              <w:rPr>
                <w:rFonts w:cstheme="minorHAnsi"/>
                <w:i/>
                <w:iCs/>
              </w:rPr>
              <w:t>Figure 18</w:t>
            </w:r>
            <w:r w:rsidR="003766EE">
              <w:rPr>
                <w:rFonts w:cstheme="minorHAnsi"/>
              </w:rPr>
              <w:t>)</w:t>
            </w:r>
            <w:r w:rsidRPr="00610E0F">
              <w:rPr>
                <w:rFonts w:cstheme="minorHAnsi"/>
              </w:rPr>
              <w:t>, utilize the Removal Cutter to remove both stabilization feet from one end</w:t>
            </w:r>
            <w:r w:rsidR="00A474A4">
              <w:rPr>
                <w:rFonts w:cstheme="minorHAnsi"/>
              </w:rPr>
              <w:t xml:space="preserve"> (</w:t>
            </w:r>
            <w:r w:rsidR="00A474A4" w:rsidRPr="00B64C4F">
              <w:rPr>
                <w:rFonts w:cstheme="minorHAnsi"/>
                <w:i/>
                <w:iCs/>
              </w:rPr>
              <w:t>Figure 19</w:t>
            </w:r>
            <w:r w:rsidR="00A474A4">
              <w:rPr>
                <w:rFonts w:cstheme="minorHAnsi"/>
              </w:rPr>
              <w:t>)</w:t>
            </w:r>
            <w:r w:rsidR="00AD2C40" w:rsidRPr="00676BF5">
              <w:rPr>
                <w:rFonts w:cstheme="minorHAnsi"/>
              </w:rPr>
              <w:t>.</w:t>
            </w:r>
          </w:p>
          <w:p w14:paraId="4489BA7C" w14:textId="63132F58" w:rsidR="00AD2C40" w:rsidRPr="00676BF5" w:rsidRDefault="00AD2C40" w:rsidP="00AD2C40">
            <w:pPr>
              <w:pStyle w:val="ListParagraph"/>
              <w:widowControl w:val="0"/>
              <w:numPr>
                <w:ilvl w:val="0"/>
                <w:numId w:val="17"/>
              </w:numPr>
              <w:autoSpaceDE w:val="0"/>
              <w:autoSpaceDN w:val="0"/>
              <w:spacing w:before="92" w:after="120" w:line="276" w:lineRule="auto"/>
              <w:contextualSpacing w:val="0"/>
              <w:rPr>
                <w:rFonts w:cstheme="minorHAnsi"/>
              </w:rPr>
            </w:pPr>
            <w:r w:rsidRPr="00676BF5">
              <w:rPr>
                <w:rFonts w:cstheme="minorHAnsi"/>
              </w:rPr>
              <w:t>Carefully remove the severed piece</w:t>
            </w:r>
            <w:r w:rsidR="00610E0F">
              <w:rPr>
                <w:rFonts w:cstheme="minorHAnsi"/>
              </w:rPr>
              <w:t>s</w:t>
            </w:r>
            <w:r w:rsidRPr="00676BF5">
              <w:rPr>
                <w:rFonts w:cstheme="minorHAnsi"/>
              </w:rPr>
              <w:t xml:space="preserve"> of the </w:t>
            </w:r>
            <w:r w:rsidR="00610E0F">
              <w:rPr>
                <w:rFonts w:cstheme="minorHAnsi"/>
              </w:rPr>
              <w:t>Micro Insert</w:t>
            </w:r>
            <w:r w:rsidRPr="00676BF5">
              <w:rPr>
                <w:rFonts w:cstheme="minorHAnsi"/>
              </w:rPr>
              <w:t xml:space="preserve"> from </w:t>
            </w:r>
            <w:r w:rsidR="00610E0F">
              <w:rPr>
                <w:rFonts w:cstheme="minorHAnsi"/>
              </w:rPr>
              <w:t xml:space="preserve">both the eye and </w:t>
            </w:r>
            <w:r w:rsidRPr="00676BF5">
              <w:rPr>
                <w:rFonts w:cstheme="minorHAnsi"/>
              </w:rPr>
              <w:t xml:space="preserve">the </w:t>
            </w:r>
            <w:r w:rsidR="00610E0F">
              <w:rPr>
                <w:rFonts w:cstheme="minorHAnsi"/>
              </w:rPr>
              <w:t>Removal Cutter. Verify the stabilization feet are fully removed from the Micro Insert.</w:t>
            </w:r>
          </w:p>
          <w:p w14:paraId="605612B9" w14:textId="58CABF90" w:rsidR="00DC68D4" w:rsidRPr="00676BF5" w:rsidRDefault="00AD2C40" w:rsidP="00AD2C40">
            <w:pPr>
              <w:pStyle w:val="ListParagraph"/>
              <w:widowControl w:val="0"/>
              <w:numPr>
                <w:ilvl w:val="0"/>
                <w:numId w:val="17"/>
              </w:numPr>
              <w:autoSpaceDE w:val="0"/>
              <w:autoSpaceDN w:val="0"/>
              <w:spacing w:before="92" w:after="120" w:line="276" w:lineRule="auto"/>
              <w:contextualSpacing w:val="0"/>
            </w:pPr>
            <w:r w:rsidRPr="00676BF5">
              <w:rPr>
                <w:rFonts w:cstheme="minorHAnsi"/>
              </w:rPr>
              <w:t xml:space="preserve">Using toothed forceps, grasp the uncut end of the </w:t>
            </w:r>
            <w:r w:rsidR="00610E0F">
              <w:rPr>
                <w:rFonts w:cstheme="minorHAnsi"/>
              </w:rPr>
              <w:t>Micro Insert</w:t>
            </w:r>
            <w:r w:rsidRPr="00676BF5">
              <w:rPr>
                <w:rFonts w:cstheme="minorHAnsi"/>
              </w:rPr>
              <w:t xml:space="preserve">, and pull </w:t>
            </w:r>
            <w:r w:rsidR="00610E0F">
              <w:rPr>
                <w:rFonts w:cstheme="minorHAnsi"/>
              </w:rPr>
              <w:t>it</w:t>
            </w:r>
            <w:r w:rsidRPr="00676BF5">
              <w:rPr>
                <w:rFonts w:cstheme="minorHAnsi"/>
              </w:rPr>
              <w:t xml:space="preserve"> through the tunnel with a slight twisting motion to remove them from the eye</w:t>
            </w:r>
            <w:r w:rsidR="0077738B">
              <w:rPr>
                <w:rFonts w:cstheme="minorHAnsi"/>
              </w:rPr>
              <w:t xml:space="preserve"> (</w:t>
            </w:r>
            <w:r w:rsidR="0077738B" w:rsidRPr="00B64C4F">
              <w:rPr>
                <w:rFonts w:cstheme="minorHAnsi"/>
                <w:i/>
                <w:iCs/>
              </w:rPr>
              <w:t>Figure 20</w:t>
            </w:r>
            <w:r w:rsidR="0077738B">
              <w:rPr>
                <w:rFonts w:cstheme="minorHAnsi"/>
              </w:rPr>
              <w:t>)</w:t>
            </w:r>
            <w:r w:rsidRPr="00676BF5">
              <w:rPr>
                <w:rFonts w:cstheme="minorHAnsi"/>
              </w:rPr>
              <w:t>.</w:t>
            </w:r>
          </w:p>
        </w:tc>
      </w:tr>
      <w:tr w:rsidR="00AD2C40" w14:paraId="4254BA66" w14:textId="77777777" w:rsidTr="00B66A54">
        <w:tc>
          <w:tcPr>
            <w:tcW w:w="9360" w:type="dxa"/>
          </w:tcPr>
          <w:p w14:paraId="2B71A85D" w14:textId="77777777" w:rsidR="00AD2C40" w:rsidRPr="004813AB" w:rsidRDefault="00AD2C40" w:rsidP="00AD2C40">
            <w:pPr>
              <w:rPr>
                <w:rFonts w:cstheme="minorHAnsi"/>
                <w:sz w:val="20"/>
                <w:szCs w:val="20"/>
              </w:rPr>
            </w:pPr>
          </w:p>
        </w:tc>
      </w:tr>
      <w:tr w:rsidR="00AD2C40" w14:paraId="2E1134DE" w14:textId="77777777" w:rsidTr="00B66A54">
        <w:tc>
          <w:tcPr>
            <w:tcW w:w="9360" w:type="dxa"/>
          </w:tcPr>
          <w:p w14:paraId="064C0966" w14:textId="609DB521" w:rsidR="00AD2C40" w:rsidRPr="004813AB" w:rsidRDefault="00AD2C40" w:rsidP="00AD2C40">
            <w:pPr>
              <w:rPr>
                <w:rFonts w:cstheme="minorHAnsi"/>
                <w:sz w:val="20"/>
                <w:szCs w:val="20"/>
              </w:rPr>
            </w:pPr>
            <w:r>
              <w:rPr>
                <w:rFonts w:cstheme="minorHAnsi"/>
                <w:noProof/>
                <w:sz w:val="20"/>
                <w:szCs w:val="20"/>
              </w:rPr>
              <w:drawing>
                <wp:inline distT="0" distB="0" distL="0" distR="0" wp14:anchorId="07858966" wp14:editId="648F1822">
                  <wp:extent cx="6096635" cy="1603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635" cy="1603375"/>
                          </a:xfrm>
                          <a:prstGeom prst="rect">
                            <a:avLst/>
                          </a:prstGeom>
                          <a:noFill/>
                        </pic:spPr>
                      </pic:pic>
                    </a:graphicData>
                  </a:graphic>
                </wp:inline>
              </w:drawing>
            </w:r>
          </w:p>
        </w:tc>
      </w:tr>
      <w:tr w:rsidR="00AD2C40" w14:paraId="6D6CD0FD" w14:textId="77777777" w:rsidTr="00B66A54">
        <w:tc>
          <w:tcPr>
            <w:tcW w:w="9360" w:type="dxa"/>
          </w:tcPr>
          <w:p w14:paraId="7EBE8121" w14:textId="5F5FAF85" w:rsidR="00AD2C40" w:rsidRPr="00AD2C40" w:rsidRDefault="00FF7EAF" w:rsidP="00AD2C40">
            <w:pPr>
              <w:jc w:val="center"/>
              <w:rPr>
                <w:i/>
                <w:iCs/>
                <w:sz w:val="18"/>
                <w:szCs w:val="18"/>
              </w:rPr>
            </w:pPr>
            <w:r>
              <w:rPr>
                <w:i/>
                <w:iCs/>
                <w:sz w:val="18"/>
                <w:szCs w:val="18"/>
              </w:rPr>
              <w:t xml:space="preserve">        </w:t>
            </w:r>
            <w:r w:rsidR="00AD2C40" w:rsidRPr="004813AB">
              <w:rPr>
                <w:i/>
                <w:iCs/>
                <w:sz w:val="18"/>
                <w:szCs w:val="18"/>
              </w:rPr>
              <w:t>Removing the VisAbility™ Micro Inserts</w:t>
            </w:r>
          </w:p>
        </w:tc>
      </w:tr>
      <w:tr w:rsidR="00AD2C40" w14:paraId="49FF5E30" w14:textId="77777777" w:rsidTr="00B66A54">
        <w:tc>
          <w:tcPr>
            <w:tcW w:w="9360" w:type="dxa"/>
          </w:tcPr>
          <w:p w14:paraId="766634AA" w14:textId="23BA449A" w:rsidR="00AD2C40" w:rsidRPr="004813AB" w:rsidRDefault="00FF7EAF" w:rsidP="00AD2C40">
            <w:pPr>
              <w:rPr>
                <w:rFonts w:cstheme="minorHAnsi"/>
                <w:sz w:val="20"/>
                <w:szCs w:val="20"/>
              </w:rPr>
            </w:pPr>
            <w:r>
              <w:rPr>
                <w:i/>
                <w:iCs/>
                <w:sz w:val="18"/>
                <w:szCs w:val="18"/>
              </w:rPr>
              <w:t xml:space="preserve">                            </w:t>
            </w:r>
            <w:r w:rsidRPr="00FC112C">
              <w:rPr>
                <w:i/>
                <w:iCs/>
                <w:sz w:val="18"/>
                <w:szCs w:val="18"/>
              </w:rPr>
              <w:t>Figure 1</w:t>
            </w:r>
            <w:r>
              <w:rPr>
                <w:i/>
                <w:iCs/>
                <w:sz w:val="18"/>
                <w:szCs w:val="18"/>
              </w:rPr>
              <w:t xml:space="preserve">8                                                              </w:t>
            </w:r>
            <w:r w:rsidRPr="00FC112C">
              <w:rPr>
                <w:i/>
                <w:iCs/>
                <w:sz w:val="18"/>
                <w:szCs w:val="18"/>
              </w:rPr>
              <w:t xml:space="preserve">Figure </w:t>
            </w:r>
            <w:r>
              <w:rPr>
                <w:i/>
                <w:iCs/>
                <w:sz w:val="18"/>
                <w:szCs w:val="18"/>
              </w:rPr>
              <w:t xml:space="preserve">19                                                               </w:t>
            </w:r>
            <w:r w:rsidRPr="00FC112C">
              <w:rPr>
                <w:i/>
                <w:iCs/>
                <w:sz w:val="18"/>
                <w:szCs w:val="18"/>
              </w:rPr>
              <w:t xml:space="preserve">Figure </w:t>
            </w:r>
            <w:r>
              <w:rPr>
                <w:i/>
                <w:iCs/>
                <w:sz w:val="18"/>
                <w:szCs w:val="18"/>
              </w:rPr>
              <w:t>20</w:t>
            </w:r>
          </w:p>
        </w:tc>
      </w:tr>
      <w:tr w:rsidR="00AD2C40" w:rsidRPr="00676BF5" w14:paraId="443C881F" w14:textId="77777777" w:rsidTr="00B66A54">
        <w:tc>
          <w:tcPr>
            <w:tcW w:w="9360" w:type="dxa"/>
          </w:tcPr>
          <w:p w14:paraId="74A6197A" w14:textId="5F14C261" w:rsidR="00AD2C40" w:rsidRPr="00B263E1" w:rsidRDefault="00AD2C40" w:rsidP="00B64C4F">
            <w:pPr>
              <w:widowControl w:val="0"/>
              <w:autoSpaceDE w:val="0"/>
              <w:autoSpaceDN w:val="0"/>
              <w:spacing w:before="92" w:after="120" w:line="276" w:lineRule="auto"/>
              <w:ind w:left="360"/>
              <w:rPr>
                <w:rFonts w:cstheme="minorHAnsi"/>
              </w:rPr>
            </w:pPr>
            <w:r w:rsidRPr="00B263E1">
              <w:rPr>
                <w:rFonts w:cstheme="minorHAnsi"/>
              </w:rPr>
              <w:t>Repeat for each VisAbility™ Micro Insert requiring removal.</w:t>
            </w:r>
          </w:p>
          <w:p w14:paraId="232C5D3A" w14:textId="7523EAA0" w:rsidR="00AD2C40" w:rsidRPr="00B263E1" w:rsidRDefault="00B263E1" w:rsidP="00B64C4F">
            <w:pPr>
              <w:widowControl w:val="0"/>
              <w:autoSpaceDE w:val="0"/>
              <w:autoSpaceDN w:val="0"/>
              <w:spacing w:before="92" w:after="120" w:line="276" w:lineRule="auto"/>
              <w:ind w:left="360"/>
              <w:rPr>
                <w:rFonts w:cstheme="minorHAnsi"/>
              </w:rPr>
            </w:pPr>
            <w:r w:rsidRPr="00B33C4C">
              <w:rPr>
                <w:rFonts w:cstheme="minorHAnsi"/>
              </w:rPr>
              <w:t>After completing removal of all required VisAbility Micro Inserts, the scleral and conjunctival areas that have been opened should be assessed to see if they will heal primarily, if they need</w:t>
            </w:r>
            <w:r>
              <w:rPr>
                <w:rFonts w:cstheme="minorHAnsi"/>
              </w:rPr>
              <w:t xml:space="preserve"> to be</w:t>
            </w:r>
            <w:r w:rsidRPr="00B33C4C">
              <w:rPr>
                <w:rFonts w:cstheme="minorHAnsi"/>
              </w:rPr>
              <w:t xml:space="preserve"> inflated with an intra tenon’s injection of BSS or need to be sutured with an appropriate gauge suture</w:t>
            </w:r>
            <w:r w:rsidR="00AD2C40" w:rsidRPr="00B263E1">
              <w:rPr>
                <w:rFonts w:cstheme="minorHAnsi"/>
              </w:rPr>
              <w:t>.</w:t>
            </w:r>
          </w:p>
          <w:p w14:paraId="2136E072" w14:textId="7DECEADE" w:rsidR="00AD2C40" w:rsidRPr="00B263E1" w:rsidRDefault="00B263E1" w:rsidP="00B64C4F">
            <w:pPr>
              <w:widowControl w:val="0"/>
              <w:autoSpaceDE w:val="0"/>
              <w:autoSpaceDN w:val="0"/>
              <w:spacing w:before="92" w:after="120" w:line="276" w:lineRule="auto"/>
              <w:ind w:left="360"/>
              <w:rPr>
                <w:rFonts w:cstheme="minorHAnsi"/>
              </w:rPr>
            </w:pPr>
            <w:r w:rsidRPr="00B263E1">
              <w:rPr>
                <w:rFonts w:cstheme="minorHAnsi"/>
              </w:rPr>
              <w:t>An initial dose of antibiotic drops such as moxifloxacin ophthalmic solution or equivalent and steroid drops such as prednisolone acetate 1% ophthalmic suspension or equivalent should be instilled in the eye</w:t>
            </w:r>
            <w:r w:rsidR="00AD2C40" w:rsidRPr="00B263E1">
              <w:rPr>
                <w:rFonts w:cstheme="minorHAnsi"/>
              </w:rPr>
              <w:t>.</w:t>
            </w:r>
          </w:p>
          <w:p w14:paraId="534508EF" w14:textId="77777777" w:rsidR="00AD2C40" w:rsidRDefault="00AD2C40" w:rsidP="00B263E1">
            <w:pPr>
              <w:widowControl w:val="0"/>
              <w:autoSpaceDE w:val="0"/>
              <w:autoSpaceDN w:val="0"/>
              <w:spacing w:before="92" w:after="120" w:line="276" w:lineRule="auto"/>
              <w:ind w:left="360"/>
              <w:rPr>
                <w:rFonts w:cstheme="minorHAnsi"/>
              </w:rPr>
            </w:pPr>
            <w:r w:rsidRPr="00B263E1">
              <w:rPr>
                <w:rFonts w:cstheme="minorHAnsi"/>
              </w:rPr>
              <w:t>A light dressing may be applied to keep the eyes closed overnight for patient comfort.</w:t>
            </w:r>
          </w:p>
          <w:p w14:paraId="0847C426" w14:textId="2DE38E8C" w:rsidR="00B263E1" w:rsidRPr="00B263E1" w:rsidRDefault="00B263E1" w:rsidP="00B64C4F">
            <w:pPr>
              <w:widowControl w:val="0"/>
              <w:autoSpaceDE w:val="0"/>
              <w:autoSpaceDN w:val="0"/>
              <w:spacing w:before="92" w:after="120" w:line="276" w:lineRule="auto"/>
              <w:ind w:left="360"/>
              <w:rPr>
                <w:rFonts w:cstheme="minorHAnsi"/>
              </w:rPr>
            </w:pPr>
            <w:r w:rsidRPr="00B33C4C">
              <w:rPr>
                <w:rFonts w:cstheme="minorHAnsi"/>
              </w:rPr>
              <w:t xml:space="preserve">During the first week after the surgery, </w:t>
            </w:r>
            <w:r w:rsidRPr="00714CC7">
              <w:rPr>
                <w:rFonts w:cstheme="minorHAnsi"/>
              </w:rPr>
              <w:t>a topical antibiotic (e.g. moxifloxacin or equivalent) should be used as directed.  During the first month after surgery, for routine postoperative steroid taper, prednisolone acetate 1% should be used 6x/day for 2 weeks, 4x/day for 2 weeks, 2x/day for 2 weeks. Oral pain medications may be given as needed for pain.</w:t>
            </w:r>
          </w:p>
        </w:tc>
      </w:tr>
      <w:bookmarkEnd w:id="55"/>
    </w:tbl>
    <w:p w14:paraId="00D1D691" w14:textId="7B26C852" w:rsidR="0040246D" w:rsidRDefault="0040246D"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F12C9" w14:paraId="16F3570E" w14:textId="77777777" w:rsidTr="004B2B76">
        <w:tc>
          <w:tcPr>
            <w:tcW w:w="9350" w:type="dxa"/>
            <w:shd w:val="clear" w:color="auto" w:fill="D9E2F3" w:themeFill="accent1" w:themeFillTint="33"/>
          </w:tcPr>
          <w:p w14:paraId="083FE9A7" w14:textId="22029A65" w:rsidR="00AF12C9" w:rsidRPr="00E23523" w:rsidRDefault="00AF12C9" w:rsidP="00D951AB">
            <w:pPr>
              <w:pStyle w:val="Heading1"/>
            </w:pPr>
            <w:bookmarkStart w:id="56" w:name="_Toc110010427"/>
            <w:bookmarkStart w:id="57" w:name="_Toc138252452"/>
            <w:r>
              <w:lastRenderedPageBreak/>
              <w:t>ENVIRONMENTAL HAZARDS</w:t>
            </w:r>
            <w:bookmarkEnd w:id="56"/>
            <w:bookmarkEnd w:id="57"/>
          </w:p>
        </w:tc>
      </w:tr>
      <w:tr w:rsidR="00AF12C9" w:rsidRPr="00676BF5" w14:paraId="380EE5BC" w14:textId="77777777" w:rsidTr="004B2B76">
        <w:tc>
          <w:tcPr>
            <w:tcW w:w="9350" w:type="dxa"/>
          </w:tcPr>
          <w:p w14:paraId="7F28B0CF" w14:textId="77777777" w:rsidR="00BA2BCB" w:rsidRPr="00676BF5" w:rsidRDefault="00BA2BCB" w:rsidP="00BA2BCB">
            <w:pPr>
              <w:rPr>
                <w:rFonts w:cstheme="minorHAnsi"/>
              </w:rPr>
            </w:pPr>
            <w:r w:rsidRPr="00676BF5">
              <w:rPr>
                <w:rFonts w:cstheme="minorHAnsi"/>
              </w:rPr>
              <w:t>If any of the following occurs, the specific product will be disqualified for clinical use and should be returned to the manufacturer:</w:t>
            </w:r>
          </w:p>
          <w:p w14:paraId="5713DEC6" w14:textId="77777777" w:rsidR="00BA2BCB" w:rsidRPr="00676BF5" w:rsidRDefault="00BA2BCB" w:rsidP="00BA2BCB">
            <w:pPr>
              <w:pStyle w:val="ListParagraph"/>
              <w:widowControl w:val="0"/>
              <w:numPr>
                <w:ilvl w:val="0"/>
                <w:numId w:val="19"/>
              </w:numPr>
              <w:autoSpaceDE w:val="0"/>
              <w:autoSpaceDN w:val="0"/>
              <w:spacing w:before="92" w:after="120" w:line="276" w:lineRule="auto"/>
              <w:contextualSpacing w:val="0"/>
              <w:rPr>
                <w:rFonts w:cstheme="minorHAnsi"/>
              </w:rPr>
            </w:pPr>
            <w:r w:rsidRPr="00676BF5">
              <w:rPr>
                <w:rFonts w:cstheme="minorHAnsi"/>
              </w:rPr>
              <w:t>Damage to labeling that prevents clear identification of print.</w:t>
            </w:r>
          </w:p>
          <w:p w14:paraId="305634C3" w14:textId="77777777" w:rsidR="00BA2BCB" w:rsidRPr="00676BF5" w:rsidRDefault="00BA2BCB" w:rsidP="00BA2BCB">
            <w:pPr>
              <w:pStyle w:val="ListParagraph"/>
              <w:widowControl w:val="0"/>
              <w:numPr>
                <w:ilvl w:val="0"/>
                <w:numId w:val="19"/>
              </w:numPr>
              <w:autoSpaceDE w:val="0"/>
              <w:autoSpaceDN w:val="0"/>
              <w:spacing w:before="92" w:after="120" w:line="276" w:lineRule="auto"/>
              <w:contextualSpacing w:val="0"/>
              <w:rPr>
                <w:rFonts w:cstheme="minorHAnsi"/>
              </w:rPr>
            </w:pPr>
            <w:r w:rsidRPr="00676BF5">
              <w:rPr>
                <w:rFonts w:cstheme="minorHAnsi"/>
              </w:rPr>
              <w:t>Damaged Tyvek seal.</w:t>
            </w:r>
          </w:p>
          <w:p w14:paraId="7632E6B7" w14:textId="77777777" w:rsidR="00BA2BCB" w:rsidRPr="00676BF5" w:rsidRDefault="00BA2BCB" w:rsidP="00BA2BCB">
            <w:pPr>
              <w:pStyle w:val="ListParagraph"/>
              <w:widowControl w:val="0"/>
              <w:numPr>
                <w:ilvl w:val="0"/>
                <w:numId w:val="19"/>
              </w:numPr>
              <w:autoSpaceDE w:val="0"/>
              <w:autoSpaceDN w:val="0"/>
              <w:spacing w:before="92" w:after="120" w:line="276" w:lineRule="auto"/>
              <w:contextualSpacing w:val="0"/>
              <w:rPr>
                <w:rFonts w:cstheme="minorHAnsi"/>
              </w:rPr>
            </w:pPr>
            <w:r w:rsidRPr="00676BF5">
              <w:rPr>
                <w:rFonts w:cstheme="minorHAnsi"/>
              </w:rPr>
              <w:t>Crushed, deformed, or discolored package.</w:t>
            </w:r>
          </w:p>
          <w:p w14:paraId="105F6E15" w14:textId="663A6878" w:rsidR="00AF12C9" w:rsidRPr="00676BF5" w:rsidRDefault="00BA2BCB" w:rsidP="00BA2BCB">
            <w:pPr>
              <w:pStyle w:val="ListParagraph"/>
              <w:widowControl w:val="0"/>
              <w:numPr>
                <w:ilvl w:val="0"/>
                <w:numId w:val="19"/>
              </w:numPr>
              <w:autoSpaceDE w:val="0"/>
              <w:autoSpaceDN w:val="0"/>
              <w:spacing w:before="92" w:after="120" w:line="276" w:lineRule="auto"/>
              <w:contextualSpacing w:val="0"/>
              <w:rPr>
                <w:rFonts w:cstheme="minorHAnsi"/>
              </w:rPr>
            </w:pPr>
            <w:r w:rsidRPr="00676BF5">
              <w:rPr>
                <w:rFonts w:cstheme="minorHAnsi"/>
              </w:rPr>
              <w:t>Any foreign material or moisture in the package.</w:t>
            </w:r>
          </w:p>
        </w:tc>
      </w:tr>
      <w:tr w:rsidR="00AF12C9" w14:paraId="15605416" w14:textId="77777777" w:rsidTr="004B2B76">
        <w:tc>
          <w:tcPr>
            <w:tcW w:w="9350" w:type="dxa"/>
            <w:shd w:val="clear" w:color="auto" w:fill="D9E2F3" w:themeFill="accent1" w:themeFillTint="33"/>
          </w:tcPr>
          <w:p w14:paraId="529ABD63" w14:textId="34520F98" w:rsidR="00AF12C9" w:rsidRPr="00E23523" w:rsidRDefault="00AF12C9" w:rsidP="00D951AB">
            <w:pPr>
              <w:pStyle w:val="Heading1"/>
            </w:pPr>
            <w:bookmarkStart w:id="58" w:name="_Toc110010428"/>
            <w:bookmarkStart w:id="59" w:name="_Toc138252453"/>
            <w:r>
              <w:t xml:space="preserve">CLINICAL STUDY </w:t>
            </w:r>
            <w:r w:rsidR="0052429C">
              <w:t>INFORMATION</w:t>
            </w:r>
            <w:bookmarkEnd w:id="58"/>
            <w:bookmarkEnd w:id="59"/>
          </w:p>
        </w:tc>
      </w:tr>
      <w:tr w:rsidR="00AF12C9" w:rsidRPr="00676BF5" w14:paraId="64684D81" w14:textId="77777777" w:rsidTr="004B2B76">
        <w:tc>
          <w:tcPr>
            <w:tcW w:w="9350" w:type="dxa"/>
          </w:tcPr>
          <w:p w14:paraId="2B8690A8" w14:textId="399F3D16" w:rsidR="00AF12C9" w:rsidRPr="00676BF5" w:rsidRDefault="008F6D3E" w:rsidP="00AE5D6D">
            <w:pPr>
              <w:pStyle w:val="HeadingIFU"/>
              <w:rPr>
                <w:sz w:val="22"/>
                <w:szCs w:val="22"/>
              </w:rPr>
            </w:pPr>
            <w:r w:rsidRPr="00676BF5">
              <w:rPr>
                <w:sz w:val="22"/>
                <w:szCs w:val="22"/>
              </w:rPr>
              <w:t>A U.S. pivotal clinical trial was conducted in the United States to establish the safety   and effectiveness of the VisAbility™ Micro Insert System for the improvement of near visual acuity in presbyopic patients.</w:t>
            </w:r>
          </w:p>
        </w:tc>
      </w:tr>
      <w:tr w:rsidR="008F6D3E" w:rsidRPr="00676BF5" w14:paraId="27F5E3C7" w14:textId="77777777" w:rsidTr="004B2B76">
        <w:tc>
          <w:tcPr>
            <w:tcW w:w="9350" w:type="dxa"/>
          </w:tcPr>
          <w:p w14:paraId="6C0C1E5E" w14:textId="77777777" w:rsidR="008F6D3E" w:rsidRPr="00676BF5" w:rsidRDefault="008F6D3E" w:rsidP="00AE5D6D">
            <w:pPr>
              <w:pStyle w:val="HeadingIFU"/>
              <w:rPr>
                <w:sz w:val="22"/>
                <w:szCs w:val="22"/>
              </w:rPr>
            </w:pPr>
          </w:p>
        </w:tc>
      </w:tr>
      <w:tr w:rsidR="008F6D3E" w:rsidRPr="00676BF5" w14:paraId="35CF20BE" w14:textId="77777777" w:rsidTr="004B2B76">
        <w:tc>
          <w:tcPr>
            <w:tcW w:w="9350" w:type="dxa"/>
          </w:tcPr>
          <w:p w14:paraId="10375546" w14:textId="7DD3F916" w:rsidR="008F6D3E" w:rsidRPr="00676BF5" w:rsidRDefault="008F6D3E" w:rsidP="00AE5D6D">
            <w:pPr>
              <w:pStyle w:val="HeadingIFU"/>
              <w:rPr>
                <w:sz w:val="22"/>
                <w:szCs w:val="22"/>
              </w:rPr>
            </w:pPr>
            <w:r w:rsidRPr="00676BF5">
              <w:rPr>
                <w:sz w:val="22"/>
                <w:szCs w:val="22"/>
              </w:rPr>
              <w:t>This study was a prospective multicenter clinical trial that enrolled 360 eligible subjects ranging in age between 45 and 60 years with distance corrected near visual acuity (DCNVA) and uncorrected near visual acuity (UCNVA) of 20/50 to 20/80 (inclusive). Subjects were enrolled at up to 13 clinical sites with no site enrolling, or determining eligible, more than 20% of the total cohort of 360 eligible subjects.</w:t>
            </w:r>
          </w:p>
        </w:tc>
      </w:tr>
      <w:tr w:rsidR="008F6D3E" w:rsidRPr="00676BF5" w14:paraId="25E2834D" w14:textId="77777777" w:rsidTr="004B2B76">
        <w:tc>
          <w:tcPr>
            <w:tcW w:w="9350" w:type="dxa"/>
          </w:tcPr>
          <w:p w14:paraId="5492FC36" w14:textId="77777777" w:rsidR="008F6D3E" w:rsidRPr="00676BF5" w:rsidRDefault="008F6D3E" w:rsidP="00AE5D6D">
            <w:pPr>
              <w:pStyle w:val="HeadingIFU"/>
              <w:rPr>
                <w:sz w:val="22"/>
                <w:szCs w:val="22"/>
              </w:rPr>
            </w:pPr>
          </w:p>
        </w:tc>
      </w:tr>
      <w:tr w:rsidR="003C3D85" w:rsidRPr="00676BF5" w14:paraId="588F2086" w14:textId="77777777" w:rsidTr="004B2B76">
        <w:tc>
          <w:tcPr>
            <w:tcW w:w="9350" w:type="dxa"/>
          </w:tcPr>
          <w:p w14:paraId="3F55C5B9" w14:textId="1E1AD226" w:rsidR="003C3D85" w:rsidRPr="00676BF5" w:rsidRDefault="003C3D85" w:rsidP="003C3D85">
            <w:r w:rsidRPr="00676BF5">
              <w:t xml:space="preserve">Subjects were consented and screened based on medical history, ocular history, and visual acuity criteria. Subjects were required to satisfy specific inclusion and exclusion criteria during a baseline examination to be eligible for surgery. Subjects were implanted with the VisAbility™ Micro Insert in the dominant eye, which was designated as the primary eye. The fellow eye was implanted no sooner than 14 days after the primary eye, and only in the absence of unresolved adverse events in the primary eye. The subject’s primary eye was examined at one day, one week and at 1, 2, 3, 6, 12, 18, and 24 months post‐operatively. The fellow eye was also examined </w:t>
            </w:r>
            <w:r w:rsidR="00F97D36" w:rsidRPr="00676BF5">
              <w:t>at one</w:t>
            </w:r>
            <w:r w:rsidRPr="00676BF5">
              <w:t xml:space="preserve"> day, one week, and 1, 2, 3, 6, 12, 18, and 24 months postoperatively.</w:t>
            </w:r>
          </w:p>
        </w:tc>
      </w:tr>
      <w:tr w:rsidR="003C3D85" w:rsidRPr="00676BF5" w14:paraId="1003964F" w14:textId="77777777" w:rsidTr="004B2B76">
        <w:tc>
          <w:tcPr>
            <w:tcW w:w="9350" w:type="dxa"/>
          </w:tcPr>
          <w:p w14:paraId="6DDB456F" w14:textId="77777777" w:rsidR="003C3D85" w:rsidRPr="00676BF5" w:rsidRDefault="003C3D85" w:rsidP="00AE5D6D">
            <w:pPr>
              <w:pStyle w:val="HeadingIFU"/>
              <w:rPr>
                <w:sz w:val="22"/>
                <w:szCs w:val="22"/>
              </w:rPr>
            </w:pPr>
          </w:p>
        </w:tc>
      </w:tr>
      <w:tr w:rsidR="003C3D85" w:rsidRPr="00676BF5" w14:paraId="06A84414" w14:textId="77777777" w:rsidTr="004B2B76">
        <w:tc>
          <w:tcPr>
            <w:tcW w:w="9350" w:type="dxa"/>
          </w:tcPr>
          <w:p w14:paraId="7E9A75DB" w14:textId="29B88AD5" w:rsidR="003C3D85" w:rsidRPr="00676BF5" w:rsidRDefault="003C3D85" w:rsidP="003C3D85">
            <w:r w:rsidRPr="00676BF5">
              <w:t>This study also included a 60‐subject randomized controlled sub‐study at 3 investigational sites. Eligible subjects enrolled at these sites were randomized (1:1 ratio) to a surgery group or a control group. Subjects assigned to the randomized surgery group were implanted and followed for 24months in the same manner as the larger non‐randomized surgery group. Subjects randomized to the control group were followed for 6 months and were eligible to undergo VisAbility™ Micro Insert surgery after completion of the 6‐month observation period. Subjects who elected surgery were followed for 24 months in accordance with the same schedule as the non‐randomized surgery group. Randomized control group subjects who did not chose to undergo VisAbility™ Micro Insert surgery at the end of the 6‐month observation period were exited from the study at that time.</w:t>
            </w:r>
          </w:p>
        </w:tc>
      </w:tr>
      <w:tr w:rsidR="003C3D85" w:rsidRPr="00676BF5" w14:paraId="4542B5C4" w14:textId="77777777" w:rsidTr="004B2B76">
        <w:tc>
          <w:tcPr>
            <w:tcW w:w="9350" w:type="dxa"/>
          </w:tcPr>
          <w:p w14:paraId="10A5D756" w14:textId="77777777" w:rsidR="003C3D85" w:rsidRPr="00676BF5" w:rsidRDefault="003C3D85" w:rsidP="003C3D85"/>
        </w:tc>
      </w:tr>
      <w:tr w:rsidR="003C3D85" w:rsidRPr="00676BF5" w14:paraId="18135F25" w14:textId="77777777" w:rsidTr="004B2B76">
        <w:tc>
          <w:tcPr>
            <w:tcW w:w="9350" w:type="dxa"/>
          </w:tcPr>
          <w:p w14:paraId="67894470" w14:textId="6C467C3B" w:rsidR="003C3D85" w:rsidRPr="00676BF5" w:rsidRDefault="0075635B" w:rsidP="003C3D85">
            <w:r w:rsidRPr="00676BF5">
              <w:t xml:space="preserve">The reporting period for the primary safety and efficacy endpoints was the 12‐month study visit, with patient examination and data collection </w:t>
            </w:r>
            <w:r w:rsidR="002C1FD4" w:rsidRPr="00676BF5">
              <w:t>through</w:t>
            </w:r>
            <w:r w:rsidRPr="00676BF5">
              <w:t xml:space="preserve"> 24‐months. Data from this clinical trial were the basis for the PMA approval decision and a summary of the clinical trial outcomes is presented below for both 12 and 24 months.</w:t>
            </w:r>
          </w:p>
        </w:tc>
      </w:tr>
    </w:tbl>
    <w:p w14:paraId="04F72EE5" w14:textId="19405A4A" w:rsidR="00AF12C9" w:rsidRDefault="00AF12C9" w:rsidP="00035B60">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43023" w14:paraId="401E09BD" w14:textId="77777777" w:rsidTr="00D6104B">
        <w:tc>
          <w:tcPr>
            <w:tcW w:w="9360" w:type="dxa"/>
          </w:tcPr>
          <w:p w14:paraId="459D56F7" w14:textId="78A18C8B" w:rsidR="00143023" w:rsidRDefault="004B2B76" w:rsidP="00EE11B6">
            <w:pPr>
              <w:pStyle w:val="Heading2"/>
            </w:pPr>
            <w:bookmarkStart w:id="60" w:name="_Toc110010429"/>
            <w:bookmarkStart w:id="61" w:name="_Toc138252454"/>
            <w:r>
              <w:t>1</w:t>
            </w:r>
            <w:r w:rsidR="0096624D">
              <w:t>5</w:t>
            </w:r>
            <w:r>
              <w:t>.1 Effectiveness</w:t>
            </w:r>
            <w:bookmarkEnd w:id="60"/>
            <w:bookmarkEnd w:id="61"/>
          </w:p>
        </w:tc>
      </w:tr>
      <w:tr w:rsidR="00143023" w14:paraId="4E4A8A87" w14:textId="77777777" w:rsidTr="00D6104B">
        <w:tc>
          <w:tcPr>
            <w:tcW w:w="9360" w:type="dxa"/>
          </w:tcPr>
          <w:p w14:paraId="21E5073B" w14:textId="77777777" w:rsidR="00B73C6B" w:rsidRPr="00F66D23" w:rsidRDefault="00B73C6B" w:rsidP="00B73C6B">
            <w:pPr>
              <w:rPr>
                <w:rFonts w:cstheme="minorHAnsi"/>
              </w:rPr>
            </w:pPr>
            <w:r w:rsidRPr="00F66D23">
              <w:rPr>
                <w:rFonts w:cstheme="minorHAnsi"/>
              </w:rPr>
              <w:t>The primary effectiveness endpoint consisted of 2 co‐primary endpoints as follows:</w:t>
            </w:r>
          </w:p>
          <w:p w14:paraId="6A5327F7" w14:textId="77777777" w:rsidR="00B73C6B" w:rsidRPr="00F66D23" w:rsidRDefault="00B73C6B" w:rsidP="00B73C6B">
            <w:pPr>
              <w:pStyle w:val="ListParagraph"/>
              <w:widowControl w:val="0"/>
              <w:numPr>
                <w:ilvl w:val="0"/>
                <w:numId w:val="20"/>
              </w:numPr>
              <w:autoSpaceDE w:val="0"/>
              <w:autoSpaceDN w:val="0"/>
              <w:spacing w:before="92" w:after="120" w:line="276" w:lineRule="auto"/>
              <w:contextualSpacing w:val="0"/>
              <w:rPr>
                <w:rFonts w:cstheme="minorHAnsi"/>
              </w:rPr>
            </w:pPr>
            <w:bookmarkStart w:id="62" w:name="_Hlk95489002"/>
            <w:r w:rsidRPr="00F66D23">
              <w:rPr>
                <w:rFonts w:cstheme="minorHAnsi"/>
                <w:b/>
                <w:bCs/>
              </w:rPr>
              <w:lastRenderedPageBreak/>
              <w:t>Co‐primary Endpoint 1:</w:t>
            </w:r>
            <w:r w:rsidRPr="00F66D23">
              <w:rPr>
                <w:rFonts w:cstheme="minorHAnsi"/>
              </w:rPr>
              <w:t xml:space="preserve"> Achievement of DCNVA 20/40 or better and gain ≥ 10 letters </w:t>
            </w:r>
            <w:bookmarkEnd w:id="62"/>
            <w:r w:rsidRPr="00F66D23">
              <w:rPr>
                <w:rFonts w:cstheme="minorHAnsi"/>
              </w:rPr>
              <w:t>DCNVA in 75% of the primary eyes of bilaterally implanted subjects at 12 months.</w:t>
            </w:r>
          </w:p>
          <w:p w14:paraId="13311E27" w14:textId="77777777" w:rsidR="00B73C6B" w:rsidRPr="00F66D23" w:rsidRDefault="00B73C6B" w:rsidP="00B73C6B">
            <w:pPr>
              <w:pStyle w:val="ListParagraph"/>
              <w:widowControl w:val="0"/>
              <w:numPr>
                <w:ilvl w:val="1"/>
                <w:numId w:val="20"/>
              </w:numPr>
              <w:autoSpaceDE w:val="0"/>
              <w:autoSpaceDN w:val="0"/>
              <w:spacing w:before="92" w:after="120" w:line="276" w:lineRule="auto"/>
              <w:contextualSpacing w:val="0"/>
              <w:rPr>
                <w:rFonts w:cstheme="minorHAnsi"/>
              </w:rPr>
            </w:pPr>
            <w:r w:rsidRPr="00F66D23">
              <w:rPr>
                <w:rFonts w:cstheme="minorHAnsi"/>
              </w:rPr>
              <w:t>The primary eye was defined as the dominant eye. This co‐primary endpoint was also prespecified to be evaluated at 24 months.</w:t>
            </w:r>
          </w:p>
          <w:p w14:paraId="5B68607D" w14:textId="40590BCB" w:rsidR="00143023" w:rsidRPr="00F66D23" w:rsidRDefault="00B73C6B" w:rsidP="00952D57">
            <w:pPr>
              <w:pStyle w:val="ListParagraph"/>
              <w:widowControl w:val="0"/>
              <w:numPr>
                <w:ilvl w:val="0"/>
                <w:numId w:val="20"/>
              </w:numPr>
              <w:autoSpaceDE w:val="0"/>
              <w:autoSpaceDN w:val="0"/>
              <w:spacing w:before="92" w:after="120" w:line="276" w:lineRule="auto"/>
              <w:contextualSpacing w:val="0"/>
              <w:rPr>
                <w:rFonts w:cstheme="minorHAnsi"/>
              </w:rPr>
            </w:pPr>
            <w:r w:rsidRPr="00F66D23">
              <w:rPr>
                <w:rFonts w:cstheme="minorHAnsi"/>
                <w:b/>
                <w:bCs/>
              </w:rPr>
              <w:t>Co‐primary Endpoint 2:</w:t>
            </w:r>
            <w:r w:rsidRPr="00F66D23">
              <w:rPr>
                <w:rFonts w:cstheme="minorHAnsi"/>
              </w:rPr>
              <w:t xml:space="preserve"> Achievement of a statistically significant (one‐sided p &lt;.005) difference in the proportion of eyes with DCNVA 20/40 or better and gain of ≥ 10 letters in subjects randomized to treatment versus deferred surgery as part of the randomized sub‐study. This endpoint was evaluated at 6 months.</w:t>
            </w:r>
          </w:p>
        </w:tc>
      </w:tr>
      <w:tr w:rsidR="00527FA4" w14:paraId="6D8A4F02" w14:textId="77777777" w:rsidTr="00D6104B">
        <w:tc>
          <w:tcPr>
            <w:tcW w:w="9360" w:type="dxa"/>
          </w:tcPr>
          <w:p w14:paraId="519C2027" w14:textId="77777777" w:rsidR="00527FA4" w:rsidRPr="00F66D23" w:rsidRDefault="00527FA4" w:rsidP="002335AD"/>
        </w:tc>
      </w:tr>
      <w:tr w:rsidR="00527FA4" w14:paraId="35B19D59" w14:textId="77777777" w:rsidTr="00D6104B">
        <w:tc>
          <w:tcPr>
            <w:tcW w:w="9360" w:type="dxa"/>
          </w:tcPr>
          <w:p w14:paraId="7477DEF7" w14:textId="21213095" w:rsidR="00527FA4" w:rsidRPr="00F66D23" w:rsidRDefault="00B03B6E" w:rsidP="002335AD">
            <w:r w:rsidRPr="00F66D23">
              <w:rPr>
                <w:b/>
                <w:bCs/>
              </w:rPr>
              <w:t>Table 1a</w:t>
            </w:r>
            <w:r w:rsidRPr="00F66D23">
              <w:t xml:space="preserve"> provides the primary, </w:t>
            </w:r>
            <w:r w:rsidR="007E68C4" w:rsidRPr="00F66D23">
              <w:t>best‐case,</w:t>
            </w:r>
            <w:r w:rsidRPr="00F66D23">
              <w:t xml:space="preserve"> and worst‐case results for the first Co-Primary Effectiveness Endpoint result of all bilaterally implanted subjects at 12 months. </w:t>
            </w:r>
            <w:r w:rsidRPr="00F66D23">
              <w:rPr>
                <w:b/>
                <w:bCs/>
              </w:rPr>
              <w:t>Table 1b</w:t>
            </w:r>
            <w:r w:rsidRPr="00F66D23">
              <w:t xml:space="preserve"> also provides the primary, </w:t>
            </w:r>
            <w:r w:rsidR="007E68C4" w:rsidRPr="00F66D23">
              <w:t>best</w:t>
            </w:r>
            <w:r w:rsidR="007E68C4">
              <w:t>-</w:t>
            </w:r>
            <w:r w:rsidR="007E68C4" w:rsidRPr="00F66D23">
              <w:t>case,</w:t>
            </w:r>
            <w:r w:rsidRPr="00F66D23">
              <w:t xml:space="preserve"> and worst‐case results for achievement of DCNVA 20/40 or better and gain of ≥ 10 letters DCNVA at 24 months, showing that subjects had continued improvement in near visual acuity.</w:t>
            </w:r>
          </w:p>
        </w:tc>
      </w:tr>
      <w:tr w:rsidR="00527FA4" w14:paraId="37970D3F" w14:textId="77777777" w:rsidTr="00D6104B">
        <w:tc>
          <w:tcPr>
            <w:tcW w:w="9360" w:type="dxa"/>
          </w:tcPr>
          <w:p w14:paraId="3EE6CEC4" w14:textId="77777777" w:rsidR="00527FA4" w:rsidRDefault="00527FA4" w:rsidP="002335AD">
            <w:pPr>
              <w:rPr>
                <w:sz w:val="20"/>
                <w:szCs w:val="20"/>
              </w:rPr>
            </w:pPr>
          </w:p>
        </w:tc>
      </w:tr>
      <w:tr w:rsidR="002F1188" w:rsidRPr="00F21FBA" w14:paraId="20912E1E" w14:textId="77777777" w:rsidTr="00D6104B">
        <w:tc>
          <w:tcPr>
            <w:tcW w:w="9360" w:type="dxa"/>
          </w:tcPr>
          <w:p w14:paraId="7021618E" w14:textId="77777777" w:rsidR="0072562B" w:rsidRPr="00F21FBA" w:rsidRDefault="0072562B" w:rsidP="0072562B">
            <w:pPr>
              <w:jc w:val="center"/>
              <w:rPr>
                <w:b/>
                <w:bCs/>
              </w:rPr>
            </w:pPr>
            <w:r w:rsidRPr="00F21FBA">
              <w:rPr>
                <w:b/>
                <w:bCs/>
              </w:rPr>
              <w:t>Table 1a</w:t>
            </w:r>
          </w:p>
          <w:p w14:paraId="4BA881A4" w14:textId="77777777" w:rsidR="0072562B" w:rsidRPr="00F21FBA" w:rsidRDefault="0072562B" w:rsidP="0072562B">
            <w:pPr>
              <w:jc w:val="center"/>
              <w:rPr>
                <w:b/>
                <w:bCs/>
              </w:rPr>
            </w:pPr>
            <w:r w:rsidRPr="00F21FBA">
              <w:rPr>
                <w:b/>
                <w:bCs/>
              </w:rPr>
              <w:t>First Co‐Primary Effectiveness Endpoint of Bilaterally Implanted Subjects</w:t>
            </w:r>
          </w:p>
          <w:p w14:paraId="1A825090" w14:textId="77777777" w:rsidR="0072562B" w:rsidRPr="00F21FBA" w:rsidRDefault="0072562B" w:rsidP="0072562B">
            <w:pPr>
              <w:jc w:val="center"/>
              <w:rPr>
                <w:b/>
                <w:bCs/>
              </w:rPr>
            </w:pPr>
            <w:r w:rsidRPr="00F21FBA">
              <w:rPr>
                <w:b/>
                <w:bCs/>
              </w:rPr>
              <w:t>DCNVA ≥ 20/40 and Gain of ≥ 10 Letters at 12 Months</w:t>
            </w:r>
          </w:p>
          <w:p w14:paraId="695C9A1D" w14:textId="5B09194F" w:rsidR="002F1188" w:rsidRPr="00F21FBA" w:rsidRDefault="0072562B" w:rsidP="0072562B">
            <w:pPr>
              <w:jc w:val="center"/>
              <w:rPr>
                <w:b/>
                <w:bCs/>
              </w:rPr>
            </w:pPr>
            <w:r w:rsidRPr="00F21FBA">
              <w:rPr>
                <w:b/>
                <w:bCs/>
              </w:rPr>
              <w:t>Primary Eyes</w:t>
            </w:r>
          </w:p>
        </w:tc>
      </w:tr>
      <w:tr w:rsidR="002F1188" w14:paraId="054EABEA" w14:textId="77777777" w:rsidTr="00D6104B">
        <w:tc>
          <w:tcPr>
            <w:tcW w:w="9360" w:type="dxa"/>
          </w:tcPr>
          <w:p w14:paraId="1306C20A" w14:textId="77777777" w:rsidR="002F1188" w:rsidRDefault="002F1188" w:rsidP="002335AD">
            <w:pPr>
              <w:rPr>
                <w:sz w:val="20"/>
                <w:szCs w:val="20"/>
              </w:rPr>
            </w:pPr>
          </w:p>
        </w:tc>
      </w:tr>
      <w:tr w:rsidR="002F1188" w14:paraId="314379E7" w14:textId="77777777" w:rsidTr="00D6104B">
        <w:tc>
          <w:tcPr>
            <w:tcW w:w="9360" w:type="dxa"/>
          </w:tcPr>
          <w:tbl>
            <w:tblPr>
              <w:tblW w:w="0" w:type="auto"/>
              <w:jc w:val="center"/>
              <w:tblCellMar>
                <w:left w:w="60" w:type="dxa"/>
                <w:right w:w="60" w:type="dxa"/>
              </w:tblCellMar>
              <w:tblLook w:val="0000" w:firstRow="0" w:lastRow="0" w:firstColumn="0" w:lastColumn="0" w:noHBand="0" w:noVBand="0"/>
            </w:tblPr>
            <w:tblGrid>
              <w:gridCol w:w="289"/>
              <w:gridCol w:w="2668"/>
              <w:gridCol w:w="2957"/>
              <w:gridCol w:w="2957"/>
            </w:tblGrid>
            <w:tr w:rsidR="00B931E3" w:rsidRPr="000A2C5F" w14:paraId="54C2F21A" w14:textId="77777777" w:rsidTr="00112687">
              <w:trPr>
                <w:trHeight w:val="200"/>
                <w:jc w:val="center"/>
              </w:trPr>
              <w:tc>
                <w:tcPr>
                  <w:tcW w:w="2957" w:type="dxa"/>
                  <w:gridSpan w:val="2"/>
                  <w:vMerge w:val="restart"/>
                  <w:tcBorders>
                    <w:top w:val="single" w:sz="6" w:space="0" w:color="auto"/>
                    <w:left w:val="single" w:sz="6" w:space="0" w:color="auto"/>
                    <w:right w:val="nil"/>
                  </w:tcBorders>
                  <w:shd w:val="pct15" w:color="auto" w:fill="auto"/>
                </w:tcPr>
                <w:p w14:paraId="01D68A38"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fldChar w:fldCharType="begin"/>
                  </w:r>
                  <w:r w:rsidRPr="00F21FBA">
                    <w:rPr>
                      <w:rFonts w:eastAsia="PMingLiU" w:cstheme="minorHAnsi"/>
                      <w:lang w:eastAsia="zh-TW"/>
                    </w:rPr>
                    <w:instrText>tc "Table 16a</w:instrText>
                  </w:r>
                  <w:r w:rsidRPr="00F21FBA">
                    <w:rPr>
                      <w:rFonts w:eastAsia="PMingLiU" w:cstheme="minorHAnsi"/>
                      <w:lang w:eastAsia="zh-TW"/>
                    </w:rPr>
                    <w:tab/>
                    <w:instrText>First Co-Primary Effectiveness Endpoint of</w:instrText>
                  </w:r>
                  <w:r w:rsidRPr="00F21FBA">
                    <w:rPr>
                      <w:rFonts w:eastAsia="PMingLiU" w:cstheme="minorHAnsi"/>
                      <w:lang w:eastAsia="zh-TW"/>
                    </w:rPr>
                    <w:br/>
                    <w:instrText xml:space="preserve">DCNVA </w:instrText>
                  </w:r>
                  <w:r w:rsidRPr="00F21FBA">
                    <w:rPr>
                      <w:rFonts w:eastAsia="PMingLiU" w:cstheme="minorHAnsi"/>
                      <w:lang w:eastAsia="zh-TW"/>
                    </w:rPr>
                    <w:sym w:font="Symbol" w:char="F0B3"/>
                  </w:r>
                  <w:r w:rsidRPr="00F21FBA">
                    <w:rPr>
                      <w:rFonts w:eastAsia="PMingLiU" w:cstheme="minorHAnsi"/>
                      <w:lang w:eastAsia="zh-TW"/>
                    </w:rPr>
                    <w:instrText xml:space="preserve"> 20/40 and Gain of </w:instrText>
                  </w:r>
                  <w:r w:rsidRPr="00F21FBA">
                    <w:rPr>
                      <w:rFonts w:eastAsia="PMingLiU" w:cstheme="minorHAnsi"/>
                      <w:lang w:eastAsia="zh-TW"/>
                    </w:rPr>
                    <w:sym w:font="Symbol" w:char="F0B3"/>
                  </w:r>
                  <w:r w:rsidRPr="00F21FBA">
                    <w:rPr>
                      <w:rFonts w:eastAsia="PMingLiU" w:cstheme="minorHAnsi"/>
                      <w:lang w:eastAsia="zh-TW"/>
                    </w:rPr>
                    <w:instrText xml:space="preserve"> 10 Letters at 12 Months</w:instrText>
                  </w:r>
                  <w:r w:rsidRPr="00F21FBA">
                    <w:rPr>
                      <w:rFonts w:eastAsia="PMingLiU" w:cstheme="minorHAnsi"/>
                      <w:lang w:eastAsia="zh-TW"/>
                    </w:rPr>
                    <w:br/>
                    <w:instrText>By Population " \f A</w:instrText>
                  </w:r>
                  <w:r w:rsidRPr="00F21FBA">
                    <w:rPr>
                      <w:rFonts w:eastAsia="PMingLiU" w:cstheme="minorHAnsi"/>
                      <w:b/>
                      <w:bCs/>
                      <w:lang w:eastAsia="zh-TW"/>
                    </w:rPr>
                    <w:fldChar w:fldCharType="end"/>
                  </w:r>
                </w:p>
                <w:p w14:paraId="1E814789"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Primary Analysis</w:t>
                  </w:r>
                  <w:r w:rsidRPr="00F21FBA">
                    <w:rPr>
                      <w:rFonts w:eastAsia="PMingLiU" w:cstheme="minorHAnsi"/>
                      <w:b/>
                      <w:bCs/>
                      <w:vertAlign w:val="superscript"/>
                      <w:lang w:eastAsia="zh-TW"/>
                    </w:rPr>
                    <w:t>1</w:t>
                  </w:r>
                </w:p>
                <w:p w14:paraId="60A2074C"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n/N (%), 95% CI</w:t>
                  </w:r>
                  <w:r w:rsidRPr="00F21FBA">
                    <w:rPr>
                      <w:rFonts w:eastAsia="PMingLiU" w:cstheme="minorHAnsi"/>
                      <w:b/>
                      <w:bCs/>
                      <w:vertAlign w:val="superscript"/>
                      <w:lang w:eastAsia="zh-TW"/>
                    </w:rPr>
                    <w:t>4</w:t>
                  </w:r>
                </w:p>
              </w:tc>
              <w:tc>
                <w:tcPr>
                  <w:tcW w:w="2957" w:type="dxa"/>
                  <w:tcBorders>
                    <w:top w:val="single" w:sz="6" w:space="0" w:color="auto"/>
                    <w:left w:val="single" w:sz="6" w:space="0" w:color="auto"/>
                    <w:bottom w:val="nil"/>
                    <w:right w:val="nil"/>
                  </w:tcBorders>
                  <w:shd w:val="pct15" w:color="auto" w:fill="auto"/>
                </w:tcPr>
                <w:p w14:paraId="42FEC5C0"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Best Case</w:t>
                  </w:r>
                  <w:r w:rsidRPr="00F21FBA">
                    <w:rPr>
                      <w:rFonts w:eastAsia="PMingLiU" w:cstheme="minorHAnsi"/>
                      <w:b/>
                      <w:bCs/>
                      <w:lang w:eastAsia="zh-TW"/>
                    </w:rPr>
                    <w:br/>
                    <w:t>Sensitivity Analysis</w:t>
                  </w:r>
                  <w:r w:rsidRPr="00F21FBA">
                    <w:rPr>
                      <w:rFonts w:eastAsia="PMingLiU" w:cstheme="minorHAnsi"/>
                      <w:b/>
                      <w:bCs/>
                      <w:vertAlign w:val="superscript"/>
                      <w:lang w:eastAsia="zh-TW"/>
                    </w:rPr>
                    <w:t>2</w:t>
                  </w:r>
                </w:p>
              </w:tc>
              <w:tc>
                <w:tcPr>
                  <w:tcW w:w="2957" w:type="dxa"/>
                  <w:tcBorders>
                    <w:top w:val="single" w:sz="6" w:space="0" w:color="auto"/>
                    <w:left w:val="single" w:sz="6" w:space="0" w:color="auto"/>
                    <w:bottom w:val="nil"/>
                    <w:right w:val="single" w:sz="6" w:space="0" w:color="auto"/>
                  </w:tcBorders>
                  <w:shd w:val="pct15" w:color="auto" w:fill="auto"/>
                </w:tcPr>
                <w:p w14:paraId="42F53A1B"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Worst Case</w:t>
                  </w:r>
                  <w:r w:rsidRPr="00F21FBA">
                    <w:rPr>
                      <w:rFonts w:eastAsia="PMingLiU" w:cstheme="minorHAnsi"/>
                      <w:b/>
                      <w:bCs/>
                      <w:lang w:eastAsia="zh-TW"/>
                    </w:rPr>
                    <w:br/>
                    <w:t>Sensitivity Analysis</w:t>
                  </w:r>
                  <w:r w:rsidRPr="00F21FBA">
                    <w:rPr>
                      <w:rFonts w:eastAsia="PMingLiU" w:cstheme="minorHAnsi"/>
                      <w:b/>
                      <w:bCs/>
                      <w:vertAlign w:val="superscript"/>
                      <w:lang w:eastAsia="zh-TW"/>
                    </w:rPr>
                    <w:t>3</w:t>
                  </w:r>
                </w:p>
              </w:tc>
            </w:tr>
            <w:tr w:rsidR="00B931E3" w:rsidRPr="000A2C5F" w14:paraId="32660611" w14:textId="77777777" w:rsidTr="00112687">
              <w:trPr>
                <w:trHeight w:val="200"/>
                <w:jc w:val="center"/>
              </w:trPr>
              <w:tc>
                <w:tcPr>
                  <w:tcW w:w="2957" w:type="dxa"/>
                  <w:gridSpan w:val="2"/>
                  <w:vMerge/>
                  <w:tcBorders>
                    <w:left w:val="single" w:sz="6" w:space="0" w:color="auto"/>
                    <w:bottom w:val="double" w:sz="6" w:space="0" w:color="auto"/>
                    <w:right w:val="nil"/>
                  </w:tcBorders>
                  <w:shd w:val="pct15" w:color="auto" w:fill="auto"/>
                </w:tcPr>
                <w:p w14:paraId="55CEB68C" w14:textId="77777777" w:rsidR="00B931E3" w:rsidRPr="00F21FBA" w:rsidRDefault="00B931E3" w:rsidP="00B931E3">
                  <w:pPr>
                    <w:adjustRightInd w:val="0"/>
                    <w:spacing w:after="0" w:line="240" w:lineRule="auto"/>
                    <w:jc w:val="center"/>
                    <w:rPr>
                      <w:rFonts w:eastAsia="PMingLiU" w:cstheme="minorHAnsi"/>
                      <w:lang w:eastAsia="zh-TW"/>
                    </w:rPr>
                  </w:pPr>
                </w:p>
              </w:tc>
              <w:tc>
                <w:tcPr>
                  <w:tcW w:w="2957" w:type="dxa"/>
                  <w:tcBorders>
                    <w:top w:val="nil"/>
                    <w:left w:val="single" w:sz="6" w:space="0" w:color="auto"/>
                    <w:bottom w:val="double" w:sz="6" w:space="0" w:color="auto"/>
                    <w:right w:val="nil"/>
                  </w:tcBorders>
                  <w:shd w:val="pct15" w:color="auto" w:fill="auto"/>
                </w:tcPr>
                <w:p w14:paraId="763DF04C"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n/N (%), 95% CI</w:t>
                  </w:r>
                  <w:r w:rsidRPr="00F21FBA">
                    <w:rPr>
                      <w:rFonts w:eastAsia="PMingLiU" w:cstheme="minorHAnsi"/>
                      <w:b/>
                      <w:bCs/>
                      <w:vertAlign w:val="superscript"/>
                      <w:lang w:eastAsia="zh-TW"/>
                    </w:rPr>
                    <w:t>4</w:t>
                  </w:r>
                </w:p>
              </w:tc>
              <w:tc>
                <w:tcPr>
                  <w:tcW w:w="2957" w:type="dxa"/>
                  <w:tcBorders>
                    <w:top w:val="nil"/>
                    <w:left w:val="single" w:sz="6" w:space="0" w:color="auto"/>
                    <w:bottom w:val="double" w:sz="6" w:space="0" w:color="auto"/>
                    <w:right w:val="single" w:sz="6" w:space="0" w:color="auto"/>
                  </w:tcBorders>
                  <w:shd w:val="pct15" w:color="auto" w:fill="auto"/>
                </w:tcPr>
                <w:p w14:paraId="413892D6"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b/>
                      <w:bCs/>
                      <w:lang w:eastAsia="zh-TW"/>
                    </w:rPr>
                    <w:t>n/N (%), 95% CI</w:t>
                  </w:r>
                  <w:r w:rsidRPr="00F21FBA">
                    <w:rPr>
                      <w:rFonts w:eastAsia="PMingLiU" w:cstheme="minorHAnsi"/>
                      <w:b/>
                      <w:bCs/>
                      <w:vertAlign w:val="superscript"/>
                      <w:lang w:eastAsia="zh-TW"/>
                    </w:rPr>
                    <w:t>4</w:t>
                  </w:r>
                </w:p>
              </w:tc>
            </w:tr>
            <w:tr w:rsidR="00B931E3" w:rsidRPr="000A2C5F" w14:paraId="72B9D585" w14:textId="77777777" w:rsidTr="00112687">
              <w:trPr>
                <w:trHeight w:val="200"/>
                <w:jc w:val="center"/>
              </w:trPr>
              <w:tc>
                <w:tcPr>
                  <w:tcW w:w="2957" w:type="dxa"/>
                  <w:gridSpan w:val="2"/>
                  <w:tcBorders>
                    <w:top w:val="single" w:sz="6" w:space="0" w:color="auto"/>
                    <w:left w:val="single" w:sz="6" w:space="0" w:color="auto"/>
                    <w:bottom w:val="nil"/>
                    <w:right w:val="nil"/>
                  </w:tcBorders>
                </w:tcPr>
                <w:p w14:paraId="0F038A5A"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lang w:eastAsia="zh-TW"/>
                    </w:rPr>
                    <w:t>275/340 (80.9%)</w:t>
                  </w:r>
                  <w:r w:rsidRPr="00F21FBA">
                    <w:rPr>
                      <w:rFonts w:eastAsia="PMingLiU" w:cstheme="minorHAnsi"/>
                      <w:lang w:eastAsia="zh-TW"/>
                    </w:rPr>
                    <w:br/>
                    <w:t>(76.3%, 84.9%)</w:t>
                  </w:r>
                </w:p>
              </w:tc>
              <w:tc>
                <w:tcPr>
                  <w:tcW w:w="2957" w:type="dxa"/>
                  <w:tcBorders>
                    <w:top w:val="single" w:sz="6" w:space="0" w:color="auto"/>
                    <w:left w:val="single" w:sz="6" w:space="0" w:color="auto"/>
                    <w:bottom w:val="nil"/>
                    <w:right w:val="nil"/>
                  </w:tcBorders>
                </w:tcPr>
                <w:p w14:paraId="15DF5FD0"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lang w:eastAsia="zh-TW"/>
                    </w:rPr>
                    <w:t>282/348 (81.0%)</w:t>
                  </w:r>
                  <w:r w:rsidRPr="00F21FBA">
                    <w:rPr>
                      <w:rFonts w:eastAsia="PMingLiU" w:cstheme="minorHAnsi"/>
                      <w:lang w:eastAsia="zh-TW"/>
                    </w:rPr>
                    <w:br/>
                    <w:t>(76.5%, 85.0%)</w:t>
                  </w:r>
                </w:p>
              </w:tc>
              <w:tc>
                <w:tcPr>
                  <w:tcW w:w="2957" w:type="dxa"/>
                  <w:tcBorders>
                    <w:top w:val="single" w:sz="6" w:space="0" w:color="auto"/>
                    <w:left w:val="single" w:sz="6" w:space="0" w:color="auto"/>
                    <w:bottom w:val="nil"/>
                    <w:right w:val="single" w:sz="6" w:space="0" w:color="auto"/>
                  </w:tcBorders>
                </w:tcPr>
                <w:p w14:paraId="356B5C1F" w14:textId="77777777" w:rsidR="00B931E3" w:rsidRPr="00F21FBA" w:rsidRDefault="00B931E3" w:rsidP="00B931E3">
                  <w:pPr>
                    <w:adjustRightInd w:val="0"/>
                    <w:spacing w:after="0" w:line="240" w:lineRule="auto"/>
                    <w:jc w:val="center"/>
                    <w:rPr>
                      <w:rFonts w:eastAsia="PMingLiU" w:cstheme="minorHAnsi"/>
                      <w:lang w:eastAsia="zh-TW"/>
                    </w:rPr>
                  </w:pPr>
                  <w:r w:rsidRPr="00F21FBA">
                    <w:rPr>
                      <w:rFonts w:eastAsia="PMingLiU" w:cstheme="minorHAnsi"/>
                      <w:lang w:eastAsia="zh-TW"/>
                    </w:rPr>
                    <w:t>277/348 (79.6%)</w:t>
                  </w:r>
                  <w:r w:rsidRPr="00F21FBA">
                    <w:rPr>
                      <w:rFonts w:eastAsia="PMingLiU" w:cstheme="minorHAnsi"/>
                      <w:lang w:eastAsia="zh-TW"/>
                    </w:rPr>
                    <w:br/>
                    <w:t>(75.0%, 83.7%)</w:t>
                  </w:r>
                </w:p>
              </w:tc>
            </w:tr>
            <w:tr w:rsidR="00B931E3" w:rsidRPr="000A2C5F" w14:paraId="1C14A875" w14:textId="77777777" w:rsidTr="00112687">
              <w:trPr>
                <w:trHeight w:val="200"/>
                <w:jc w:val="center"/>
              </w:trPr>
              <w:tc>
                <w:tcPr>
                  <w:tcW w:w="289" w:type="dxa"/>
                  <w:tcBorders>
                    <w:top w:val="single" w:sz="4" w:space="0" w:color="auto"/>
                    <w:left w:val="nil"/>
                    <w:bottom w:val="nil"/>
                    <w:right w:val="nil"/>
                  </w:tcBorders>
                </w:tcPr>
                <w:p w14:paraId="5E413B5D" w14:textId="77777777"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vertAlign w:val="superscript"/>
                      <w:lang w:eastAsia="zh-TW"/>
                    </w:rPr>
                    <w:t>1</w:t>
                  </w:r>
                </w:p>
              </w:tc>
              <w:tc>
                <w:tcPr>
                  <w:tcW w:w="8582" w:type="dxa"/>
                  <w:gridSpan w:val="3"/>
                  <w:tcBorders>
                    <w:top w:val="single" w:sz="4" w:space="0" w:color="auto"/>
                    <w:left w:val="nil"/>
                    <w:bottom w:val="nil"/>
                    <w:right w:val="nil"/>
                  </w:tcBorders>
                </w:tcPr>
                <w:p w14:paraId="078F35EE" w14:textId="77777777"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lang w:eastAsia="zh-TW"/>
                    </w:rPr>
                    <w:t>Explants at or before Month 12 were imputed as failures. Other subjects with missing Month 12 values were excluded.</w:t>
                  </w:r>
                </w:p>
              </w:tc>
            </w:tr>
            <w:tr w:rsidR="00B931E3" w:rsidRPr="000A2C5F" w14:paraId="616BA00A" w14:textId="77777777" w:rsidTr="00112687">
              <w:trPr>
                <w:trHeight w:val="200"/>
                <w:jc w:val="center"/>
              </w:trPr>
              <w:tc>
                <w:tcPr>
                  <w:tcW w:w="289" w:type="dxa"/>
                  <w:tcBorders>
                    <w:top w:val="nil"/>
                    <w:left w:val="nil"/>
                    <w:bottom w:val="nil"/>
                    <w:right w:val="nil"/>
                  </w:tcBorders>
                </w:tcPr>
                <w:p w14:paraId="5F8F3E6F" w14:textId="77777777"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vertAlign w:val="superscript"/>
                      <w:lang w:eastAsia="zh-TW"/>
                    </w:rPr>
                    <w:t>2</w:t>
                  </w:r>
                </w:p>
              </w:tc>
              <w:tc>
                <w:tcPr>
                  <w:tcW w:w="8582" w:type="dxa"/>
                  <w:gridSpan w:val="3"/>
                  <w:tcBorders>
                    <w:top w:val="nil"/>
                    <w:left w:val="nil"/>
                    <w:bottom w:val="nil"/>
                    <w:right w:val="nil"/>
                  </w:tcBorders>
                </w:tcPr>
                <w:p w14:paraId="155B0F6E" w14:textId="72AB7B10"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lang w:eastAsia="zh-TW"/>
                    </w:rPr>
                    <w:t>Explants at or before Month 12 were imputed as failures</w:t>
                  </w:r>
                  <w:r w:rsidR="00A46926" w:rsidRPr="00F21FBA">
                    <w:rPr>
                      <w:rFonts w:eastAsia="PMingLiU" w:cstheme="minorHAnsi"/>
                      <w:lang w:eastAsia="zh-TW"/>
                    </w:rPr>
                    <w:t xml:space="preserve">. </w:t>
                  </w:r>
                  <w:r w:rsidRPr="00F21FBA">
                    <w:rPr>
                      <w:rFonts w:eastAsia="PMingLiU" w:cstheme="minorHAnsi"/>
                      <w:lang w:eastAsia="zh-TW"/>
                    </w:rPr>
                    <w:t>For other subjects with missing Month 12 value, the best value from the protocol scheduled visits at Month 1 to later (1-month, 2-month, 3-month, or 6-month) was used. If no data were observed between Month 1 and Month 12, the subjects were imputed as successes.</w:t>
                  </w:r>
                </w:p>
              </w:tc>
            </w:tr>
            <w:tr w:rsidR="00B931E3" w:rsidRPr="000A2C5F" w14:paraId="0CF4E161" w14:textId="77777777" w:rsidTr="00112687">
              <w:trPr>
                <w:trHeight w:val="200"/>
                <w:jc w:val="center"/>
              </w:trPr>
              <w:tc>
                <w:tcPr>
                  <w:tcW w:w="289" w:type="dxa"/>
                  <w:tcBorders>
                    <w:top w:val="nil"/>
                    <w:left w:val="nil"/>
                    <w:bottom w:val="nil"/>
                    <w:right w:val="nil"/>
                  </w:tcBorders>
                </w:tcPr>
                <w:p w14:paraId="78E7787F" w14:textId="77777777"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vertAlign w:val="superscript"/>
                      <w:lang w:eastAsia="zh-TW"/>
                    </w:rPr>
                    <w:t>3</w:t>
                  </w:r>
                </w:p>
              </w:tc>
              <w:tc>
                <w:tcPr>
                  <w:tcW w:w="8582" w:type="dxa"/>
                  <w:gridSpan w:val="3"/>
                  <w:tcBorders>
                    <w:top w:val="nil"/>
                    <w:left w:val="nil"/>
                    <w:bottom w:val="nil"/>
                    <w:right w:val="nil"/>
                  </w:tcBorders>
                </w:tcPr>
                <w:p w14:paraId="63068A4F" w14:textId="379D08CD"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lang w:eastAsia="zh-TW"/>
                    </w:rPr>
                    <w:t>Explants at or before Month 12 were imputed as failures</w:t>
                  </w:r>
                  <w:r w:rsidR="00A46926" w:rsidRPr="00F21FBA">
                    <w:rPr>
                      <w:rFonts w:eastAsia="PMingLiU" w:cstheme="minorHAnsi"/>
                      <w:lang w:eastAsia="zh-TW"/>
                    </w:rPr>
                    <w:t xml:space="preserve">. </w:t>
                  </w:r>
                  <w:r w:rsidRPr="00F21FBA">
                    <w:rPr>
                      <w:rFonts w:eastAsia="PMingLiU" w:cstheme="minorHAnsi"/>
                      <w:lang w:eastAsia="zh-TW"/>
                    </w:rPr>
                    <w:t>For other subjects with missing Month 12 value, the worst value from the protocol scheduled visit at Month 1 to later (1-month, 2-month, 3-month, or 6-month) was used. If no data were observed between Month 1 and Month 12, the subjects were imputed as failures.</w:t>
                  </w:r>
                </w:p>
              </w:tc>
            </w:tr>
            <w:tr w:rsidR="00B931E3" w:rsidRPr="000A2C5F" w14:paraId="5B904A6C" w14:textId="77777777" w:rsidTr="00112687">
              <w:trPr>
                <w:trHeight w:val="200"/>
                <w:jc w:val="center"/>
              </w:trPr>
              <w:tc>
                <w:tcPr>
                  <w:tcW w:w="289" w:type="dxa"/>
                  <w:tcBorders>
                    <w:top w:val="nil"/>
                    <w:left w:val="nil"/>
                    <w:bottom w:val="nil"/>
                    <w:right w:val="nil"/>
                  </w:tcBorders>
                </w:tcPr>
                <w:p w14:paraId="2976F033" w14:textId="77777777"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vertAlign w:val="superscript"/>
                      <w:lang w:eastAsia="zh-TW"/>
                    </w:rPr>
                    <w:t>4</w:t>
                  </w:r>
                </w:p>
              </w:tc>
              <w:tc>
                <w:tcPr>
                  <w:tcW w:w="8582" w:type="dxa"/>
                  <w:gridSpan w:val="3"/>
                  <w:tcBorders>
                    <w:top w:val="nil"/>
                    <w:left w:val="nil"/>
                    <w:bottom w:val="nil"/>
                    <w:right w:val="nil"/>
                  </w:tcBorders>
                </w:tcPr>
                <w:p w14:paraId="68353071" w14:textId="3C38D491" w:rsidR="00B931E3" w:rsidRPr="00F21FBA" w:rsidRDefault="00B931E3" w:rsidP="00B931E3">
                  <w:pPr>
                    <w:adjustRightInd w:val="0"/>
                    <w:spacing w:after="0" w:line="240" w:lineRule="auto"/>
                    <w:rPr>
                      <w:rFonts w:eastAsia="PMingLiU" w:cstheme="minorHAnsi"/>
                      <w:lang w:eastAsia="zh-TW"/>
                    </w:rPr>
                  </w:pPr>
                  <w:r w:rsidRPr="00F21FBA">
                    <w:rPr>
                      <w:rFonts w:eastAsia="PMingLiU" w:cstheme="minorHAnsi"/>
                      <w:lang w:eastAsia="zh-TW"/>
                    </w:rPr>
                    <w:t>Exact binomial 95% confidence interval (CI)</w:t>
                  </w:r>
                </w:p>
              </w:tc>
            </w:tr>
          </w:tbl>
          <w:p w14:paraId="65E5859B" w14:textId="77777777" w:rsidR="002F1188" w:rsidRDefault="002F1188" w:rsidP="002335AD">
            <w:pPr>
              <w:rPr>
                <w:sz w:val="20"/>
                <w:szCs w:val="20"/>
              </w:rPr>
            </w:pPr>
          </w:p>
        </w:tc>
      </w:tr>
      <w:tr w:rsidR="00B931E3" w14:paraId="3C7F7C76" w14:textId="77777777" w:rsidTr="00D6104B">
        <w:tc>
          <w:tcPr>
            <w:tcW w:w="9360" w:type="dxa"/>
          </w:tcPr>
          <w:p w14:paraId="6B6FD65C" w14:textId="77777777" w:rsidR="00B931E3" w:rsidRDefault="00B931E3" w:rsidP="002335AD">
            <w:pPr>
              <w:rPr>
                <w:sz w:val="20"/>
                <w:szCs w:val="20"/>
              </w:rPr>
            </w:pPr>
          </w:p>
        </w:tc>
      </w:tr>
      <w:tr w:rsidR="00B931E3" w:rsidRPr="00F21FBA" w14:paraId="48193831" w14:textId="77777777" w:rsidTr="00D6104B">
        <w:tc>
          <w:tcPr>
            <w:tcW w:w="9360" w:type="dxa"/>
          </w:tcPr>
          <w:p w14:paraId="6B3FA15B" w14:textId="77777777" w:rsidR="00B931E3" w:rsidRPr="00F21FBA" w:rsidRDefault="00B931E3" w:rsidP="00B931E3">
            <w:pPr>
              <w:jc w:val="center"/>
              <w:rPr>
                <w:rFonts w:cstheme="minorHAnsi"/>
                <w:b/>
                <w:bCs/>
              </w:rPr>
            </w:pPr>
            <w:r w:rsidRPr="00F21FBA">
              <w:rPr>
                <w:rFonts w:cstheme="minorHAnsi"/>
                <w:b/>
                <w:bCs/>
              </w:rPr>
              <w:t>Table 1b</w:t>
            </w:r>
          </w:p>
          <w:p w14:paraId="031E025E" w14:textId="77777777" w:rsidR="00B931E3" w:rsidRPr="00F21FBA" w:rsidRDefault="00B931E3" w:rsidP="00B931E3">
            <w:pPr>
              <w:jc w:val="center"/>
              <w:rPr>
                <w:rFonts w:cstheme="minorHAnsi"/>
                <w:b/>
                <w:bCs/>
              </w:rPr>
            </w:pPr>
            <w:r w:rsidRPr="00F21FBA">
              <w:rPr>
                <w:rFonts w:cstheme="minorHAnsi"/>
                <w:b/>
                <w:bCs/>
              </w:rPr>
              <w:t>First Co‐Primary Effectiveness Endpoint of Bilaterally Implanted Subjects</w:t>
            </w:r>
          </w:p>
          <w:p w14:paraId="314D8F9D" w14:textId="54043B86" w:rsidR="00B931E3" w:rsidRPr="00F21FBA" w:rsidRDefault="00B931E3" w:rsidP="00B931E3">
            <w:pPr>
              <w:jc w:val="center"/>
              <w:rPr>
                <w:rFonts w:cstheme="minorHAnsi"/>
                <w:b/>
                <w:bCs/>
              </w:rPr>
            </w:pPr>
            <w:r w:rsidRPr="00F21FBA">
              <w:rPr>
                <w:rFonts w:cstheme="minorHAnsi"/>
                <w:b/>
                <w:bCs/>
              </w:rPr>
              <w:t>DCNVA ≥ 20/40 and Gain of ≥ 10 Letters at 24 Months</w:t>
            </w:r>
          </w:p>
          <w:p w14:paraId="657B592E" w14:textId="3789BBCC" w:rsidR="00B931E3" w:rsidRPr="00F21FBA" w:rsidRDefault="00B931E3" w:rsidP="00B931E3">
            <w:pPr>
              <w:jc w:val="center"/>
              <w:rPr>
                <w:rFonts w:cstheme="minorHAnsi"/>
              </w:rPr>
            </w:pPr>
            <w:r w:rsidRPr="00F21FBA">
              <w:rPr>
                <w:rFonts w:cstheme="minorHAnsi"/>
                <w:b/>
                <w:bCs/>
              </w:rPr>
              <w:t>Primary Eyes</w:t>
            </w:r>
          </w:p>
        </w:tc>
      </w:tr>
      <w:tr w:rsidR="00B931E3" w:rsidRPr="00F21FBA" w14:paraId="144BD262" w14:textId="77777777" w:rsidTr="00D6104B">
        <w:tc>
          <w:tcPr>
            <w:tcW w:w="9360" w:type="dxa"/>
          </w:tcPr>
          <w:p w14:paraId="0ACDCD5B" w14:textId="77777777" w:rsidR="00B931E3" w:rsidRPr="00F21FBA" w:rsidRDefault="00B931E3" w:rsidP="002335AD"/>
        </w:tc>
      </w:tr>
      <w:tr w:rsidR="00B931E3" w:rsidRPr="00F21FBA" w14:paraId="6D0A38FB" w14:textId="77777777" w:rsidTr="00D6104B">
        <w:tc>
          <w:tcPr>
            <w:tcW w:w="9360" w:type="dxa"/>
          </w:tcPr>
          <w:tbl>
            <w:tblPr>
              <w:tblW w:w="0" w:type="auto"/>
              <w:jc w:val="center"/>
              <w:tblCellMar>
                <w:left w:w="60" w:type="dxa"/>
                <w:right w:w="60" w:type="dxa"/>
              </w:tblCellMar>
              <w:tblLook w:val="0000" w:firstRow="0" w:lastRow="0" w:firstColumn="0" w:lastColumn="0" w:noHBand="0" w:noVBand="0"/>
            </w:tblPr>
            <w:tblGrid>
              <w:gridCol w:w="289"/>
              <w:gridCol w:w="2668"/>
              <w:gridCol w:w="2957"/>
              <w:gridCol w:w="2957"/>
            </w:tblGrid>
            <w:tr w:rsidR="001F1885" w:rsidRPr="00F21FBA" w14:paraId="305B732C" w14:textId="77777777" w:rsidTr="00112687">
              <w:trPr>
                <w:trHeight w:val="417"/>
                <w:jc w:val="center"/>
              </w:trPr>
              <w:tc>
                <w:tcPr>
                  <w:tcW w:w="2957" w:type="dxa"/>
                  <w:gridSpan w:val="2"/>
                  <w:vMerge w:val="restart"/>
                  <w:tcBorders>
                    <w:top w:val="single" w:sz="6" w:space="0" w:color="auto"/>
                    <w:left w:val="single" w:sz="6" w:space="0" w:color="auto"/>
                    <w:right w:val="nil"/>
                  </w:tcBorders>
                  <w:shd w:val="pct15" w:color="auto" w:fill="auto"/>
                </w:tcPr>
                <w:p w14:paraId="410276B0" w14:textId="77777777" w:rsidR="001F1885" w:rsidRPr="00F21FBA" w:rsidRDefault="001F1885" w:rsidP="001F1885">
                  <w:pPr>
                    <w:adjustRightInd w:val="0"/>
                    <w:spacing w:after="0" w:line="240" w:lineRule="auto"/>
                    <w:jc w:val="center"/>
                    <w:rPr>
                      <w:rFonts w:ascii="Calibri" w:eastAsia="PMingLiU" w:hAnsi="Calibri" w:cs="Calibri"/>
                      <w:lang w:eastAsia="zh-TW"/>
                    </w:rPr>
                  </w:pPr>
                </w:p>
                <w:p w14:paraId="16900B31"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Primary Analysis</w:t>
                  </w:r>
                  <w:r w:rsidRPr="00F21FBA">
                    <w:rPr>
                      <w:rFonts w:ascii="Calibri" w:eastAsia="PMingLiU" w:hAnsi="Calibri" w:cs="Calibri"/>
                      <w:b/>
                      <w:bCs/>
                      <w:vertAlign w:val="superscript"/>
                      <w:lang w:eastAsia="zh-TW"/>
                    </w:rPr>
                    <w:t>1</w:t>
                  </w:r>
                </w:p>
                <w:p w14:paraId="2F0A14B1"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n/N (%), 95% CI</w:t>
                  </w:r>
                  <w:r w:rsidRPr="00F21FBA">
                    <w:rPr>
                      <w:rFonts w:ascii="Calibri" w:eastAsia="PMingLiU" w:hAnsi="Calibri" w:cs="Calibri"/>
                      <w:b/>
                      <w:bCs/>
                      <w:vertAlign w:val="superscript"/>
                      <w:lang w:eastAsia="zh-TW"/>
                    </w:rPr>
                    <w:t>4</w:t>
                  </w:r>
                </w:p>
              </w:tc>
              <w:tc>
                <w:tcPr>
                  <w:tcW w:w="2957" w:type="dxa"/>
                  <w:tcBorders>
                    <w:top w:val="single" w:sz="6" w:space="0" w:color="auto"/>
                    <w:left w:val="single" w:sz="6" w:space="0" w:color="auto"/>
                    <w:bottom w:val="nil"/>
                    <w:right w:val="nil"/>
                  </w:tcBorders>
                  <w:shd w:val="pct15" w:color="auto" w:fill="auto"/>
                </w:tcPr>
                <w:p w14:paraId="30C8A57D"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Best Case</w:t>
                  </w:r>
                  <w:r w:rsidRPr="00F21FBA">
                    <w:rPr>
                      <w:rFonts w:ascii="Calibri" w:eastAsia="PMingLiU" w:hAnsi="Calibri" w:cs="Calibri"/>
                      <w:b/>
                      <w:bCs/>
                      <w:lang w:eastAsia="zh-TW"/>
                    </w:rPr>
                    <w:br/>
                    <w:t>Sensitivity Analysis</w:t>
                  </w:r>
                  <w:r w:rsidRPr="00F21FBA">
                    <w:rPr>
                      <w:rFonts w:ascii="Calibri" w:eastAsia="PMingLiU" w:hAnsi="Calibri" w:cs="Calibri"/>
                      <w:b/>
                      <w:bCs/>
                      <w:vertAlign w:val="superscript"/>
                      <w:lang w:eastAsia="zh-TW"/>
                    </w:rPr>
                    <w:t>2</w:t>
                  </w:r>
                </w:p>
              </w:tc>
              <w:tc>
                <w:tcPr>
                  <w:tcW w:w="2957" w:type="dxa"/>
                  <w:tcBorders>
                    <w:top w:val="single" w:sz="6" w:space="0" w:color="auto"/>
                    <w:left w:val="single" w:sz="6" w:space="0" w:color="auto"/>
                    <w:bottom w:val="nil"/>
                    <w:right w:val="single" w:sz="6" w:space="0" w:color="auto"/>
                  </w:tcBorders>
                  <w:shd w:val="pct15" w:color="auto" w:fill="auto"/>
                </w:tcPr>
                <w:p w14:paraId="1C81886D"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Worst Case</w:t>
                  </w:r>
                  <w:r w:rsidRPr="00F21FBA">
                    <w:rPr>
                      <w:rFonts w:ascii="Calibri" w:eastAsia="PMingLiU" w:hAnsi="Calibri" w:cs="Calibri"/>
                      <w:b/>
                      <w:bCs/>
                      <w:lang w:eastAsia="zh-TW"/>
                    </w:rPr>
                    <w:br/>
                    <w:t>Sensitivity Analysis</w:t>
                  </w:r>
                  <w:r w:rsidRPr="00F21FBA">
                    <w:rPr>
                      <w:rFonts w:ascii="Calibri" w:eastAsia="PMingLiU" w:hAnsi="Calibri" w:cs="Calibri"/>
                      <w:b/>
                      <w:bCs/>
                      <w:vertAlign w:val="superscript"/>
                      <w:lang w:eastAsia="zh-TW"/>
                    </w:rPr>
                    <w:t>3</w:t>
                  </w:r>
                </w:p>
              </w:tc>
            </w:tr>
            <w:tr w:rsidR="001F1885" w:rsidRPr="00F21FBA" w14:paraId="12F1D28B" w14:textId="77777777" w:rsidTr="00112687">
              <w:trPr>
                <w:trHeight w:val="200"/>
                <w:jc w:val="center"/>
              </w:trPr>
              <w:tc>
                <w:tcPr>
                  <w:tcW w:w="2957" w:type="dxa"/>
                  <w:gridSpan w:val="2"/>
                  <w:vMerge/>
                  <w:tcBorders>
                    <w:left w:val="single" w:sz="6" w:space="0" w:color="auto"/>
                    <w:bottom w:val="double" w:sz="6" w:space="0" w:color="auto"/>
                    <w:right w:val="nil"/>
                  </w:tcBorders>
                  <w:shd w:val="pct15" w:color="auto" w:fill="auto"/>
                </w:tcPr>
                <w:p w14:paraId="3F5E33F4" w14:textId="77777777" w:rsidR="001F1885" w:rsidRPr="00F21FBA" w:rsidRDefault="001F1885" w:rsidP="001F1885">
                  <w:pPr>
                    <w:adjustRightInd w:val="0"/>
                    <w:spacing w:after="0" w:line="240" w:lineRule="auto"/>
                    <w:jc w:val="center"/>
                    <w:rPr>
                      <w:rFonts w:ascii="Calibri" w:eastAsia="PMingLiU" w:hAnsi="Calibri" w:cs="Calibri"/>
                      <w:lang w:eastAsia="zh-TW"/>
                    </w:rPr>
                  </w:pPr>
                </w:p>
              </w:tc>
              <w:tc>
                <w:tcPr>
                  <w:tcW w:w="2957" w:type="dxa"/>
                  <w:tcBorders>
                    <w:top w:val="nil"/>
                    <w:left w:val="single" w:sz="6" w:space="0" w:color="auto"/>
                    <w:bottom w:val="double" w:sz="6" w:space="0" w:color="auto"/>
                    <w:right w:val="nil"/>
                  </w:tcBorders>
                  <w:shd w:val="pct15" w:color="auto" w:fill="auto"/>
                </w:tcPr>
                <w:p w14:paraId="1BFBF0BC"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n/N (%), 95% CI</w:t>
                  </w:r>
                  <w:r w:rsidRPr="00F21FBA">
                    <w:rPr>
                      <w:rFonts w:ascii="Calibri" w:eastAsia="PMingLiU" w:hAnsi="Calibri" w:cs="Calibri"/>
                      <w:b/>
                      <w:bCs/>
                      <w:vertAlign w:val="superscript"/>
                      <w:lang w:eastAsia="zh-TW"/>
                    </w:rPr>
                    <w:t>4</w:t>
                  </w:r>
                </w:p>
              </w:tc>
              <w:tc>
                <w:tcPr>
                  <w:tcW w:w="2957" w:type="dxa"/>
                  <w:tcBorders>
                    <w:top w:val="nil"/>
                    <w:left w:val="single" w:sz="6" w:space="0" w:color="auto"/>
                    <w:bottom w:val="double" w:sz="6" w:space="0" w:color="auto"/>
                    <w:right w:val="single" w:sz="6" w:space="0" w:color="auto"/>
                  </w:tcBorders>
                  <w:shd w:val="pct15" w:color="auto" w:fill="auto"/>
                </w:tcPr>
                <w:p w14:paraId="2B4F0EA6"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b/>
                      <w:bCs/>
                      <w:lang w:eastAsia="zh-TW"/>
                    </w:rPr>
                    <w:t>n/N (%), 95% CI</w:t>
                  </w:r>
                  <w:r w:rsidRPr="00F21FBA">
                    <w:rPr>
                      <w:rFonts w:ascii="Calibri" w:eastAsia="PMingLiU" w:hAnsi="Calibri" w:cs="Calibri"/>
                      <w:b/>
                      <w:bCs/>
                      <w:vertAlign w:val="superscript"/>
                      <w:lang w:eastAsia="zh-TW"/>
                    </w:rPr>
                    <w:t>4</w:t>
                  </w:r>
                </w:p>
              </w:tc>
            </w:tr>
            <w:tr w:rsidR="001F1885" w:rsidRPr="00F21FBA" w14:paraId="45B90BB6" w14:textId="77777777" w:rsidTr="00112687">
              <w:trPr>
                <w:trHeight w:val="200"/>
                <w:jc w:val="center"/>
              </w:trPr>
              <w:tc>
                <w:tcPr>
                  <w:tcW w:w="2957" w:type="dxa"/>
                  <w:gridSpan w:val="2"/>
                  <w:tcBorders>
                    <w:top w:val="single" w:sz="6" w:space="0" w:color="auto"/>
                    <w:left w:val="single" w:sz="6" w:space="0" w:color="auto"/>
                    <w:bottom w:val="nil"/>
                    <w:right w:val="nil"/>
                  </w:tcBorders>
                  <w:vAlign w:val="center"/>
                </w:tcPr>
                <w:p w14:paraId="6226E8F9"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lang w:eastAsia="zh-TW"/>
                    </w:rPr>
                    <w:lastRenderedPageBreak/>
                    <w:t>287/335 (85.7%)</w:t>
                  </w:r>
                  <w:r w:rsidRPr="00F21FBA">
                    <w:rPr>
                      <w:rFonts w:ascii="Calibri" w:eastAsia="PMingLiU" w:hAnsi="Calibri" w:cs="Calibri"/>
                      <w:lang w:eastAsia="zh-TW"/>
                    </w:rPr>
                    <w:br/>
                    <w:t>(81.5%, 89.2%)</w:t>
                  </w:r>
                </w:p>
              </w:tc>
              <w:tc>
                <w:tcPr>
                  <w:tcW w:w="2957" w:type="dxa"/>
                  <w:tcBorders>
                    <w:top w:val="single" w:sz="6" w:space="0" w:color="auto"/>
                    <w:left w:val="single" w:sz="6" w:space="0" w:color="auto"/>
                    <w:bottom w:val="nil"/>
                    <w:right w:val="nil"/>
                  </w:tcBorders>
                </w:tcPr>
                <w:p w14:paraId="09C4876E"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lang w:eastAsia="zh-TW"/>
                    </w:rPr>
                    <w:t>297/348 (85.3%)</w:t>
                  </w:r>
                  <w:r w:rsidRPr="00F21FBA">
                    <w:rPr>
                      <w:rFonts w:ascii="Calibri" w:eastAsia="PMingLiU" w:hAnsi="Calibri" w:cs="Calibri"/>
                      <w:lang w:eastAsia="zh-TW"/>
                    </w:rPr>
                    <w:br/>
                    <w:t>(81.2%, 88.9%)</w:t>
                  </w:r>
                </w:p>
              </w:tc>
              <w:tc>
                <w:tcPr>
                  <w:tcW w:w="2957" w:type="dxa"/>
                  <w:tcBorders>
                    <w:top w:val="single" w:sz="6" w:space="0" w:color="auto"/>
                    <w:left w:val="single" w:sz="6" w:space="0" w:color="auto"/>
                    <w:bottom w:val="nil"/>
                    <w:right w:val="single" w:sz="6" w:space="0" w:color="auto"/>
                  </w:tcBorders>
                </w:tcPr>
                <w:p w14:paraId="538C3ACF" w14:textId="77777777" w:rsidR="001F1885" w:rsidRPr="00F21FBA" w:rsidRDefault="001F1885" w:rsidP="001F1885">
                  <w:pPr>
                    <w:adjustRightInd w:val="0"/>
                    <w:spacing w:after="0" w:line="240" w:lineRule="auto"/>
                    <w:jc w:val="center"/>
                    <w:rPr>
                      <w:rFonts w:ascii="Calibri" w:eastAsia="PMingLiU" w:hAnsi="Calibri" w:cs="Calibri"/>
                      <w:lang w:eastAsia="zh-TW"/>
                    </w:rPr>
                  </w:pPr>
                  <w:r w:rsidRPr="00F21FBA">
                    <w:rPr>
                      <w:rFonts w:ascii="Calibri" w:eastAsia="PMingLiU" w:hAnsi="Calibri" w:cs="Calibri"/>
                      <w:lang w:eastAsia="zh-TW"/>
                    </w:rPr>
                    <w:t>289/348 (83.0%)</w:t>
                  </w:r>
                  <w:r w:rsidRPr="00F21FBA">
                    <w:rPr>
                      <w:rFonts w:ascii="Calibri" w:eastAsia="PMingLiU" w:hAnsi="Calibri" w:cs="Calibri"/>
                      <w:lang w:eastAsia="zh-TW"/>
                    </w:rPr>
                    <w:br/>
                    <w:t>(78.7%, 86.8%)</w:t>
                  </w:r>
                </w:p>
              </w:tc>
            </w:tr>
            <w:tr w:rsidR="001F1885" w:rsidRPr="00F21FBA" w14:paraId="687748FA" w14:textId="77777777" w:rsidTr="00112687">
              <w:trPr>
                <w:trHeight w:val="200"/>
                <w:jc w:val="center"/>
              </w:trPr>
              <w:tc>
                <w:tcPr>
                  <w:tcW w:w="289" w:type="dxa"/>
                  <w:tcBorders>
                    <w:top w:val="single" w:sz="4" w:space="0" w:color="auto"/>
                    <w:left w:val="nil"/>
                    <w:bottom w:val="nil"/>
                    <w:right w:val="nil"/>
                  </w:tcBorders>
                </w:tcPr>
                <w:p w14:paraId="67033043" w14:textId="7777777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vertAlign w:val="superscript"/>
                      <w:lang w:eastAsia="zh-TW"/>
                    </w:rPr>
                    <w:t>1</w:t>
                  </w:r>
                </w:p>
              </w:tc>
              <w:tc>
                <w:tcPr>
                  <w:tcW w:w="8582" w:type="dxa"/>
                  <w:gridSpan w:val="3"/>
                  <w:tcBorders>
                    <w:top w:val="single" w:sz="4" w:space="0" w:color="auto"/>
                    <w:left w:val="nil"/>
                    <w:bottom w:val="nil"/>
                    <w:right w:val="nil"/>
                  </w:tcBorders>
                </w:tcPr>
                <w:p w14:paraId="005F70CE" w14:textId="1E678135"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lang w:eastAsia="zh-TW"/>
                    </w:rPr>
                    <w:t>Explants at or before Month 24 were imputed as failures. Other subjects with missing Month 24 values were excluded</w:t>
                  </w:r>
                  <w:r w:rsidR="00A46926" w:rsidRPr="00F21FBA">
                    <w:rPr>
                      <w:rFonts w:ascii="Calibri" w:eastAsia="PMingLiU" w:hAnsi="Calibri" w:cs="Calibri"/>
                      <w:lang w:eastAsia="zh-TW"/>
                    </w:rPr>
                    <w:t xml:space="preserve">. </w:t>
                  </w:r>
                  <w:r w:rsidRPr="00F21FBA">
                    <w:rPr>
                      <w:rFonts w:ascii="Calibri" w:eastAsia="PMingLiU" w:hAnsi="Calibri" w:cs="Calibri"/>
                      <w:lang w:eastAsia="zh-TW"/>
                    </w:rPr>
                    <w:t>One subject (00922032) excluded due to IOL implantation.</w:t>
                  </w:r>
                </w:p>
              </w:tc>
            </w:tr>
            <w:tr w:rsidR="001F1885" w:rsidRPr="00F21FBA" w14:paraId="1BEFD061" w14:textId="77777777" w:rsidTr="00112687">
              <w:trPr>
                <w:trHeight w:val="200"/>
                <w:jc w:val="center"/>
              </w:trPr>
              <w:tc>
                <w:tcPr>
                  <w:tcW w:w="289" w:type="dxa"/>
                  <w:tcBorders>
                    <w:top w:val="nil"/>
                    <w:left w:val="nil"/>
                    <w:bottom w:val="nil"/>
                    <w:right w:val="nil"/>
                  </w:tcBorders>
                </w:tcPr>
                <w:p w14:paraId="43379D3A" w14:textId="7777777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vertAlign w:val="superscript"/>
                      <w:lang w:eastAsia="zh-TW"/>
                    </w:rPr>
                    <w:t>2</w:t>
                  </w:r>
                </w:p>
              </w:tc>
              <w:tc>
                <w:tcPr>
                  <w:tcW w:w="8582" w:type="dxa"/>
                  <w:gridSpan w:val="3"/>
                  <w:tcBorders>
                    <w:top w:val="nil"/>
                    <w:left w:val="nil"/>
                    <w:bottom w:val="nil"/>
                    <w:right w:val="nil"/>
                  </w:tcBorders>
                </w:tcPr>
                <w:p w14:paraId="47978C57" w14:textId="03D494D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lang w:eastAsia="zh-TW"/>
                    </w:rPr>
                    <w:t>Explants at or before Month 24 were imputed as failures</w:t>
                  </w:r>
                  <w:r w:rsidR="00A46926" w:rsidRPr="00F21FBA">
                    <w:rPr>
                      <w:rFonts w:ascii="Calibri" w:eastAsia="PMingLiU" w:hAnsi="Calibri" w:cs="Calibri"/>
                      <w:lang w:eastAsia="zh-TW"/>
                    </w:rPr>
                    <w:t xml:space="preserve">. </w:t>
                  </w:r>
                  <w:r w:rsidRPr="00F21FBA">
                    <w:rPr>
                      <w:rFonts w:ascii="Calibri" w:eastAsia="PMingLiU" w:hAnsi="Calibri" w:cs="Calibri"/>
                      <w:lang w:eastAsia="zh-TW"/>
                    </w:rPr>
                    <w:t>For other subjects with missing Month 24 value, the best value from the protocol scheduled visits at Month 1 to later (1-month, 2-month, 3-month, 6-month, 12-month, or 18-month) was used. If no data were observed between Month 1 and Month 24, the subjects were imputed as successes.</w:t>
                  </w:r>
                </w:p>
              </w:tc>
            </w:tr>
            <w:tr w:rsidR="001F1885" w:rsidRPr="00F21FBA" w14:paraId="3BC1D6A7" w14:textId="77777777" w:rsidTr="00112687">
              <w:trPr>
                <w:trHeight w:val="200"/>
                <w:jc w:val="center"/>
              </w:trPr>
              <w:tc>
                <w:tcPr>
                  <w:tcW w:w="289" w:type="dxa"/>
                  <w:tcBorders>
                    <w:top w:val="nil"/>
                    <w:left w:val="nil"/>
                    <w:bottom w:val="nil"/>
                    <w:right w:val="nil"/>
                  </w:tcBorders>
                </w:tcPr>
                <w:p w14:paraId="5A19ECDB" w14:textId="7777777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vertAlign w:val="superscript"/>
                      <w:lang w:eastAsia="zh-TW"/>
                    </w:rPr>
                    <w:t>3</w:t>
                  </w:r>
                </w:p>
              </w:tc>
              <w:tc>
                <w:tcPr>
                  <w:tcW w:w="8582" w:type="dxa"/>
                  <w:gridSpan w:val="3"/>
                  <w:tcBorders>
                    <w:top w:val="nil"/>
                    <w:left w:val="nil"/>
                    <w:bottom w:val="nil"/>
                    <w:right w:val="nil"/>
                  </w:tcBorders>
                </w:tcPr>
                <w:p w14:paraId="2FA082AC" w14:textId="0D5EB3A1"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lang w:eastAsia="zh-TW"/>
                    </w:rPr>
                    <w:t>Explants at or before Month 24 were imputed as failures</w:t>
                  </w:r>
                  <w:r w:rsidR="00A46926" w:rsidRPr="00F21FBA">
                    <w:rPr>
                      <w:rFonts w:ascii="Calibri" w:eastAsia="PMingLiU" w:hAnsi="Calibri" w:cs="Calibri"/>
                      <w:lang w:eastAsia="zh-TW"/>
                    </w:rPr>
                    <w:t xml:space="preserve">. </w:t>
                  </w:r>
                  <w:r w:rsidRPr="00F21FBA">
                    <w:rPr>
                      <w:rFonts w:ascii="Calibri" w:eastAsia="PMingLiU" w:hAnsi="Calibri" w:cs="Calibri"/>
                      <w:lang w:eastAsia="zh-TW"/>
                    </w:rPr>
                    <w:t>For other subjects with missing Month 24 value, the worst value from the protocol scheduled visit at Month 1 to later (1-month, 2-month, 3-month, 6-month, 12-month, or 18-month) was used. If no data were observed between Month 1 and Month 24, the subjects were imputed as failures.</w:t>
                  </w:r>
                </w:p>
              </w:tc>
            </w:tr>
            <w:tr w:rsidR="001F1885" w:rsidRPr="00F21FBA" w14:paraId="2854FD4A" w14:textId="77777777" w:rsidTr="00112687">
              <w:trPr>
                <w:trHeight w:val="200"/>
                <w:jc w:val="center"/>
              </w:trPr>
              <w:tc>
                <w:tcPr>
                  <w:tcW w:w="289" w:type="dxa"/>
                  <w:tcBorders>
                    <w:top w:val="nil"/>
                    <w:left w:val="nil"/>
                    <w:bottom w:val="nil"/>
                    <w:right w:val="nil"/>
                  </w:tcBorders>
                </w:tcPr>
                <w:p w14:paraId="16549A2A" w14:textId="7777777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vertAlign w:val="superscript"/>
                      <w:lang w:eastAsia="zh-TW"/>
                    </w:rPr>
                    <w:t>4</w:t>
                  </w:r>
                </w:p>
              </w:tc>
              <w:tc>
                <w:tcPr>
                  <w:tcW w:w="8582" w:type="dxa"/>
                  <w:gridSpan w:val="3"/>
                  <w:tcBorders>
                    <w:top w:val="nil"/>
                    <w:left w:val="nil"/>
                    <w:bottom w:val="nil"/>
                    <w:right w:val="nil"/>
                  </w:tcBorders>
                </w:tcPr>
                <w:p w14:paraId="46AAFA66" w14:textId="77777777" w:rsidR="001F1885" w:rsidRPr="00F21FBA" w:rsidRDefault="001F1885" w:rsidP="001F1885">
                  <w:pPr>
                    <w:adjustRightInd w:val="0"/>
                    <w:spacing w:after="0" w:line="240" w:lineRule="auto"/>
                    <w:rPr>
                      <w:rFonts w:ascii="Calibri" w:eastAsia="PMingLiU" w:hAnsi="Calibri" w:cs="Calibri"/>
                      <w:lang w:eastAsia="zh-TW"/>
                    </w:rPr>
                  </w:pPr>
                  <w:r w:rsidRPr="00F21FBA">
                    <w:rPr>
                      <w:rFonts w:ascii="Calibri" w:eastAsia="PMingLiU" w:hAnsi="Calibri" w:cs="Calibri"/>
                      <w:lang w:eastAsia="zh-TW"/>
                    </w:rPr>
                    <w:t>Exact binomial 95% confidence interval (CI)</w:t>
                  </w:r>
                </w:p>
              </w:tc>
            </w:tr>
          </w:tbl>
          <w:p w14:paraId="203D5C4A" w14:textId="77777777" w:rsidR="00B931E3" w:rsidRPr="00F21FBA" w:rsidRDefault="00B931E3" w:rsidP="002335AD"/>
        </w:tc>
      </w:tr>
      <w:tr w:rsidR="001F1885" w:rsidRPr="00F21FBA" w14:paraId="3FD943BA" w14:textId="77777777" w:rsidTr="00D6104B">
        <w:tc>
          <w:tcPr>
            <w:tcW w:w="9360" w:type="dxa"/>
          </w:tcPr>
          <w:p w14:paraId="13ABC60B" w14:textId="77777777" w:rsidR="001F1885" w:rsidRPr="00F21FBA" w:rsidRDefault="001F1885" w:rsidP="002335AD"/>
        </w:tc>
      </w:tr>
      <w:tr w:rsidR="001F1885" w:rsidRPr="00F21FBA" w14:paraId="45157ED3" w14:textId="77777777" w:rsidTr="00D6104B">
        <w:tc>
          <w:tcPr>
            <w:tcW w:w="9360" w:type="dxa"/>
          </w:tcPr>
          <w:p w14:paraId="33131B0C" w14:textId="77777777" w:rsidR="001F1885" w:rsidRPr="00F21FBA" w:rsidRDefault="001F1885" w:rsidP="001F1885">
            <w:pPr>
              <w:rPr>
                <w:rFonts w:cstheme="minorHAnsi"/>
              </w:rPr>
            </w:pPr>
            <w:r w:rsidRPr="00F21FBA">
              <w:rPr>
                <w:rFonts w:cstheme="minorHAnsi"/>
              </w:rPr>
              <w:t>The second co‐primary effectiveness endpoint was based on data from the randomized comparative sub‐study and was designed to assess the potential differences of randomized group allocation and/or site 6‐month responder rates. A logistic regression analysis examining the following was performed:</w:t>
            </w:r>
          </w:p>
          <w:p w14:paraId="7F01745F" w14:textId="77777777" w:rsidR="001F1885" w:rsidRPr="00F21FBA" w:rsidRDefault="001F1885" w:rsidP="001F1885">
            <w:pPr>
              <w:pStyle w:val="ListParagraph"/>
              <w:widowControl w:val="0"/>
              <w:numPr>
                <w:ilvl w:val="0"/>
                <w:numId w:val="21"/>
              </w:numPr>
              <w:autoSpaceDE w:val="0"/>
              <w:autoSpaceDN w:val="0"/>
              <w:spacing w:before="92" w:after="120" w:line="276" w:lineRule="auto"/>
              <w:contextualSpacing w:val="0"/>
              <w:rPr>
                <w:rFonts w:cstheme="minorHAnsi"/>
              </w:rPr>
            </w:pPr>
            <w:r w:rsidRPr="00F21FBA">
              <w:rPr>
                <w:rFonts w:cstheme="minorHAnsi"/>
              </w:rPr>
              <w:t>Treatment effect (the randomized immediate surgery group and the randomized deferred control group at that same site),</w:t>
            </w:r>
          </w:p>
          <w:p w14:paraId="75DA589E" w14:textId="77777777" w:rsidR="001F1885" w:rsidRPr="00F21FBA" w:rsidRDefault="001F1885" w:rsidP="001F1885">
            <w:pPr>
              <w:pStyle w:val="ListParagraph"/>
              <w:widowControl w:val="0"/>
              <w:numPr>
                <w:ilvl w:val="0"/>
                <w:numId w:val="21"/>
              </w:numPr>
              <w:autoSpaceDE w:val="0"/>
              <w:autoSpaceDN w:val="0"/>
              <w:spacing w:before="92" w:after="120" w:line="276" w:lineRule="auto"/>
              <w:contextualSpacing w:val="0"/>
              <w:rPr>
                <w:rFonts w:cstheme="minorHAnsi"/>
              </w:rPr>
            </w:pPr>
            <w:r w:rsidRPr="00F21FBA">
              <w:rPr>
                <w:rFonts w:cstheme="minorHAnsi"/>
              </w:rPr>
              <w:t>Study site effect (site by site success rate comparison), and</w:t>
            </w:r>
          </w:p>
          <w:p w14:paraId="07B85159" w14:textId="5D997886" w:rsidR="001F1885" w:rsidRPr="00F21FBA" w:rsidRDefault="001F1885" w:rsidP="0008487B">
            <w:pPr>
              <w:pStyle w:val="ListParagraph"/>
              <w:widowControl w:val="0"/>
              <w:numPr>
                <w:ilvl w:val="0"/>
                <w:numId w:val="21"/>
              </w:numPr>
              <w:autoSpaceDE w:val="0"/>
              <w:autoSpaceDN w:val="0"/>
              <w:spacing w:before="92" w:after="120" w:line="276" w:lineRule="auto"/>
              <w:contextualSpacing w:val="0"/>
              <w:rPr>
                <w:rFonts w:cstheme="minorHAnsi"/>
              </w:rPr>
            </w:pPr>
            <w:r w:rsidRPr="00F21FBA">
              <w:rPr>
                <w:rFonts w:cstheme="minorHAnsi"/>
              </w:rPr>
              <w:t>Site by treatment interaction.</w:t>
            </w:r>
          </w:p>
        </w:tc>
      </w:tr>
      <w:tr w:rsidR="001F1885" w:rsidRPr="00F21FBA" w14:paraId="5D3E1E87" w14:textId="77777777" w:rsidTr="00D6104B">
        <w:tc>
          <w:tcPr>
            <w:tcW w:w="9360" w:type="dxa"/>
          </w:tcPr>
          <w:p w14:paraId="29B699FC" w14:textId="63B1A610" w:rsidR="001F1885" w:rsidRPr="00F21FBA" w:rsidRDefault="0008487B" w:rsidP="002335AD">
            <w:r w:rsidRPr="00F21FBA">
              <w:rPr>
                <w:rFonts w:cstheme="minorHAnsi"/>
              </w:rPr>
              <w:t xml:space="preserve">Since there was a significant difference (p ≤ 0.15) in treatment effect, and a significant interaction effect between study site effect and treatment effect (p ≤ 0.15), the 6‐month responder rate for each study group and </w:t>
            </w:r>
            <w:r w:rsidRPr="00033691">
              <w:rPr>
                <w:rFonts w:cstheme="minorHAnsi"/>
              </w:rPr>
              <w:t>the difference in the 6‐month responder rates between the 2 randomized groups (</w:t>
            </w:r>
            <w:r w:rsidRPr="00B66A54">
              <w:rPr>
                <w:rFonts w:cstheme="minorHAnsi"/>
              </w:rPr>
              <w:t>P</w:t>
            </w:r>
            <w:r w:rsidRPr="00B66A54">
              <w:rPr>
                <w:rFonts w:cstheme="minorHAnsi"/>
                <w:vertAlign w:val="subscript"/>
              </w:rPr>
              <w:t>treatment</w:t>
            </w:r>
            <w:r w:rsidRPr="00033691">
              <w:rPr>
                <w:rFonts w:cstheme="minorHAnsi"/>
              </w:rPr>
              <w:t xml:space="preserve"> ‐ </w:t>
            </w:r>
            <w:r w:rsidRPr="00B66A54">
              <w:rPr>
                <w:rFonts w:cstheme="minorHAnsi"/>
              </w:rPr>
              <w:t>P</w:t>
            </w:r>
            <w:r w:rsidRPr="00B66A54">
              <w:rPr>
                <w:rFonts w:cstheme="minorHAnsi"/>
                <w:vertAlign w:val="subscript"/>
              </w:rPr>
              <w:t>deferred</w:t>
            </w:r>
            <w:r w:rsidRPr="00033691">
              <w:rPr>
                <w:rFonts w:cstheme="minorHAnsi"/>
              </w:rPr>
              <w:t xml:space="preserve">) were </w:t>
            </w:r>
            <w:r w:rsidRPr="00F21FBA">
              <w:rPr>
                <w:rFonts w:cstheme="minorHAnsi"/>
              </w:rPr>
              <w:t xml:space="preserve">also summarized by each study site as shown in </w:t>
            </w:r>
            <w:r w:rsidRPr="00F21FBA">
              <w:rPr>
                <w:rFonts w:cstheme="minorHAnsi"/>
                <w:b/>
                <w:bCs/>
              </w:rPr>
              <w:t>Table 2</w:t>
            </w:r>
          </w:p>
        </w:tc>
      </w:tr>
    </w:tbl>
    <w:p w14:paraId="7207A9F9"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8487B" w:rsidRPr="00F21FBA" w14:paraId="4E24EF6B" w14:textId="77777777" w:rsidTr="00D6104B">
        <w:tc>
          <w:tcPr>
            <w:tcW w:w="9360" w:type="dxa"/>
          </w:tcPr>
          <w:p w14:paraId="72F23ABC" w14:textId="77777777" w:rsidR="00C16115" w:rsidRPr="00F21FBA" w:rsidRDefault="00C16115" w:rsidP="00C16115">
            <w:pPr>
              <w:jc w:val="center"/>
              <w:rPr>
                <w:rFonts w:cstheme="minorHAnsi"/>
                <w:b/>
                <w:bCs/>
              </w:rPr>
            </w:pPr>
            <w:r w:rsidRPr="00F21FBA">
              <w:rPr>
                <w:rFonts w:cstheme="minorHAnsi"/>
                <w:b/>
                <w:bCs/>
              </w:rPr>
              <w:lastRenderedPageBreak/>
              <w:t>Table 2</w:t>
            </w:r>
          </w:p>
          <w:p w14:paraId="27C362A3" w14:textId="77777777" w:rsidR="00C16115" w:rsidRPr="00F21FBA" w:rsidRDefault="00C16115" w:rsidP="00C16115">
            <w:pPr>
              <w:jc w:val="center"/>
              <w:rPr>
                <w:rFonts w:cstheme="minorHAnsi"/>
                <w:b/>
                <w:bCs/>
              </w:rPr>
            </w:pPr>
            <w:r w:rsidRPr="00F21FBA">
              <w:rPr>
                <w:rFonts w:cstheme="minorHAnsi"/>
                <w:b/>
                <w:bCs/>
              </w:rPr>
              <w:t>Second Co‐Primary Effectiveness Endpoint at 6 Months by Site</w:t>
            </w:r>
          </w:p>
          <w:p w14:paraId="52096999" w14:textId="59338007" w:rsidR="0008487B" w:rsidRPr="00F21FBA" w:rsidRDefault="00C16115" w:rsidP="00C16115">
            <w:pPr>
              <w:jc w:val="center"/>
              <w:rPr>
                <w:rFonts w:cstheme="minorHAnsi"/>
              </w:rPr>
            </w:pPr>
            <w:r w:rsidRPr="00F21FBA">
              <w:rPr>
                <w:rFonts w:cstheme="minorHAnsi"/>
                <w:b/>
                <w:bCs/>
              </w:rPr>
              <w:t>Randomized Substudy</w:t>
            </w:r>
          </w:p>
        </w:tc>
      </w:tr>
      <w:tr w:rsidR="0008487B" w14:paraId="01DBA991" w14:textId="77777777" w:rsidTr="00D6104B">
        <w:tc>
          <w:tcPr>
            <w:tcW w:w="9360" w:type="dxa"/>
          </w:tcPr>
          <w:tbl>
            <w:tblPr>
              <w:tblW w:w="92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574"/>
              <w:gridCol w:w="630"/>
              <w:gridCol w:w="270"/>
              <w:gridCol w:w="1530"/>
              <w:gridCol w:w="1350"/>
              <w:gridCol w:w="540"/>
              <w:gridCol w:w="1800"/>
              <w:gridCol w:w="1530"/>
            </w:tblGrid>
            <w:tr w:rsidR="00E043B9" w:rsidRPr="006434D5" w14:paraId="478AF042" w14:textId="77777777" w:rsidTr="00752DC1">
              <w:trPr>
                <w:trHeight w:val="448"/>
                <w:jc w:val="center"/>
              </w:trPr>
              <w:tc>
                <w:tcPr>
                  <w:tcW w:w="1574" w:type="dxa"/>
                  <w:vMerge w:val="restart"/>
                  <w:tcBorders>
                    <w:bottom w:val="double" w:sz="2" w:space="0" w:color="000000"/>
                  </w:tcBorders>
                  <w:shd w:val="clear" w:color="auto" w:fill="D9D9D9"/>
                </w:tcPr>
                <w:p w14:paraId="0615B98F" w14:textId="77777777" w:rsidR="00E043B9" w:rsidRPr="006434D5" w:rsidRDefault="00E043B9" w:rsidP="00E043B9">
                  <w:pPr>
                    <w:rPr>
                      <w:rFonts w:cstheme="minorHAnsi"/>
                      <w:b/>
                    </w:rPr>
                  </w:pPr>
                </w:p>
                <w:p w14:paraId="0A7C560E" w14:textId="77777777" w:rsidR="00E043B9" w:rsidRPr="006434D5" w:rsidRDefault="00E043B9" w:rsidP="00E043B9">
                  <w:pPr>
                    <w:rPr>
                      <w:rFonts w:cstheme="minorHAnsi"/>
                      <w:b/>
                    </w:rPr>
                  </w:pPr>
                </w:p>
                <w:p w14:paraId="5EFE05EA" w14:textId="77777777" w:rsidR="00E043B9" w:rsidRPr="006434D5" w:rsidRDefault="00E043B9" w:rsidP="00E043B9">
                  <w:pPr>
                    <w:rPr>
                      <w:rFonts w:cstheme="minorHAnsi"/>
                      <w:b/>
                    </w:rPr>
                  </w:pPr>
                </w:p>
                <w:p w14:paraId="5235D000" w14:textId="77777777" w:rsidR="00E043B9" w:rsidRPr="006434D5" w:rsidRDefault="00E043B9" w:rsidP="00E043B9">
                  <w:pPr>
                    <w:rPr>
                      <w:rFonts w:cstheme="minorHAnsi"/>
                      <w:b/>
                    </w:rPr>
                  </w:pPr>
                </w:p>
                <w:p w14:paraId="757982B6" w14:textId="77777777" w:rsidR="00E043B9" w:rsidRPr="006434D5" w:rsidRDefault="00E043B9" w:rsidP="00E043B9">
                  <w:pPr>
                    <w:rPr>
                      <w:rFonts w:cstheme="minorHAnsi"/>
                      <w:b/>
                    </w:rPr>
                  </w:pPr>
                </w:p>
                <w:p w14:paraId="519883D7" w14:textId="77777777" w:rsidR="00E043B9" w:rsidRPr="006434D5" w:rsidRDefault="00E043B9" w:rsidP="00E043B9">
                  <w:pPr>
                    <w:spacing w:line="276" w:lineRule="auto"/>
                    <w:rPr>
                      <w:rFonts w:cstheme="minorHAnsi"/>
                      <w:b/>
                    </w:rPr>
                  </w:pPr>
                  <w:r w:rsidRPr="006434D5">
                    <w:rPr>
                      <w:rFonts w:cstheme="minorHAnsi"/>
                      <w:b/>
                    </w:rPr>
                    <w:t>Site</w:t>
                  </w:r>
                </w:p>
              </w:tc>
              <w:tc>
                <w:tcPr>
                  <w:tcW w:w="3780" w:type="dxa"/>
                  <w:gridSpan w:val="4"/>
                  <w:shd w:val="clear" w:color="auto" w:fill="D9D9D9"/>
                </w:tcPr>
                <w:p w14:paraId="6306B588" w14:textId="2F7ABC7D" w:rsidR="00E043B9" w:rsidRPr="006434D5" w:rsidRDefault="00E043B9" w:rsidP="00E043B9">
                  <w:pPr>
                    <w:spacing w:line="276" w:lineRule="auto"/>
                    <w:jc w:val="center"/>
                    <w:rPr>
                      <w:rFonts w:cstheme="minorHAnsi"/>
                      <w:b/>
                    </w:rPr>
                  </w:pPr>
                  <w:r w:rsidRPr="006434D5">
                    <w:rPr>
                      <w:rFonts w:cstheme="minorHAnsi"/>
                      <w:b/>
                    </w:rPr>
                    <w:t>Deferred Treatment</w:t>
                  </w:r>
                  <w:r w:rsidR="00BA1033" w:rsidRPr="00F21FBA">
                    <w:rPr>
                      <w:rStyle w:val="FootnoteReference"/>
                      <w:rFonts w:cstheme="minorHAnsi"/>
                      <w:b/>
                    </w:rPr>
                    <w:footnoteReference w:id="2"/>
                  </w:r>
                  <w:r w:rsidRPr="006434D5">
                    <w:rPr>
                      <w:rFonts w:cstheme="minorHAnsi"/>
                      <w:b/>
                    </w:rPr>
                    <w:t xml:space="preserve"> Group</w:t>
                  </w:r>
                </w:p>
                <w:p w14:paraId="136F07DD" w14:textId="77777777" w:rsidR="00E043B9" w:rsidRPr="006434D5" w:rsidRDefault="00E043B9" w:rsidP="00E043B9">
                  <w:pPr>
                    <w:spacing w:line="276" w:lineRule="auto"/>
                    <w:jc w:val="center"/>
                    <w:rPr>
                      <w:rFonts w:cstheme="minorHAnsi"/>
                      <w:b/>
                    </w:rPr>
                  </w:pPr>
                  <w:r w:rsidRPr="006434D5">
                    <w:rPr>
                      <w:rFonts w:cstheme="minorHAnsi"/>
                      <w:b/>
                    </w:rPr>
                    <w:t>(31 Randomized Eyes)</w:t>
                  </w:r>
                </w:p>
              </w:tc>
              <w:tc>
                <w:tcPr>
                  <w:tcW w:w="3870" w:type="dxa"/>
                  <w:gridSpan w:val="3"/>
                  <w:shd w:val="clear" w:color="auto" w:fill="D9D9D9"/>
                </w:tcPr>
                <w:p w14:paraId="258D5A84" w14:textId="4F9236D6" w:rsidR="00E043B9" w:rsidRPr="006434D5" w:rsidRDefault="00E043B9" w:rsidP="00E043B9">
                  <w:pPr>
                    <w:spacing w:line="276" w:lineRule="auto"/>
                    <w:jc w:val="center"/>
                    <w:rPr>
                      <w:rFonts w:cstheme="minorHAnsi"/>
                      <w:b/>
                    </w:rPr>
                  </w:pPr>
                  <w:r w:rsidRPr="006434D5">
                    <w:rPr>
                      <w:rFonts w:cstheme="minorHAnsi"/>
                      <w:b/>
                    </w:rPr>
                    <w:t>Immediate Treatment</w:t>
                  </w:r>
                  <w:r w:rsidR="00BA1033" w:rsidRPr="00F21FBA">
                    <w:rPr>
                      <w:rStyle w:val="FootnoteReference"/>
                      <w:rFonts w:cstheme="minorHAnsi"/>
                      <w:b/>
                    </w:rPr>
                    <w:footnoteReference w:id="3"/>
                  </w:r>
                  <w:r w:rsidRPr="006434D5">
                    <w:rPr>
                      <w:rFonts w:cstheme="minorHAnsi"/>
                      <w:b/>
                    </w:rPr>
                    <w:t xml:space="preserve"> Group</w:t>
                  </w:r>
                </w:p>
                <w:p w14:paraId="3AD63A64" w14:textId="77777777" w:rsidR="00E043B9" w:rsidRPr="006434D5" w:rsidRDefault="00E043B9" w:rsidP="00E043B9">
                  <w:pPr>
                    <w:spacing w:line="276" w:lineRule="auto"/>
                    <w:jc w:val="center"/>
                    <w:rPr>
                      <w:rFonts w:cstheme="minorHAnsi"/>
                      <w:b/>
                    </w:rPr>
                  </w:pPr>
                  <w:r w:rsidRPr="006434D5">
                    <w:rPr>
                      <w:rFonts w:cstheme="minorHAnsi"/>
                      <w:b/>
                    </w:rPr>
                    <w:t>(29 Randomized Eyes)</w:t>
                  </w:r>
                </w:p>
              </w:tc>
            </w:tr>
            <w:tr w:rsidR="00E043B9" w:rsidRPr="006434D5" w14:paraId="4BB7C885" w14:textId="77777777" w:rsidTr="00752DC1">
              <w:trPr>
                <w:trHeight w:val="922"/>
                <w:jc w:val="center"/>
              </w:trPr>
              <w:tc>
                <w:tcPr>
                  <w:tcW w:w="1574" w:type="dxa"/>
                  <w:vMerge/>
                  <w:tcBorders>
                    <w:top w:val="nil"/>
                    <w:bottom w:val="double" w:sz="2" w:space="0" w:color="000000"/>
                  </w:tcBorders>
                  <w:shd w:val="clear" w:color="auto" w:fill="D9D9D9"/>
                </w:tcPr>
                <w:p w14:paraId="382FFD54" w14:textId="77777777" w:rsidR="00E043B9" w:rsidRPr="006434D5" w:rsidRDefault="00E043B9" w:rsidP="00E043B9">
                  <w:pPr>
                    <w:rPr>
                      <w:rFonts w:cstheme="minorHAnsi"/>
                    </w:rPr>
                  </w:pPr>
                </w:p>
              </w:tc>
              <w:tc>
                <w:tcPr>
                  <w:tcW w:w="630" w:type="dxa"/>
                  <w:tcBorders>
                    <w:bottom w:val="double" w:sz="2" w:space="0" w:color="000000"/>
                  </w:tcBorders>
                  <w:shd w:val="clear" w:color="auto" w:fill="D9D9D9"/>
                </w:tcPr>
                <w:p w14:paraId="241641D4" w14:textId="77777777" w:rsidR="00E043B9" w:rsidRPr="006434D5" w:rsidRDefault="00E043B9" w:rsidP="00E043B9">
                  <w:pPr>
                    <w:rPr>
                      <w:rFonts w:cstheme="minorHAnsi"/>
                      <w:b/>
                    </w:rPr>
                  </w:pPr>
                </w:p>
                <w:p w14:paraId="04E83258" w14:textId="77777777" w:rsidR="00E043B9" w:rsidRPr="006434D5" w:rsidRDefault="00E043B9" w:rsidP="00E043B9">
                  <w:pPr>
                    <w:rPr>
                      <w:rFonts w:cstheme="minorHAnsi"/>
                      <w:b/>
                    </w:rPr>
                  </w:pPr>
                </w:p>
                <w:p w14:paraId="5AE002A7" w14:textId="77777777" w:rsidR="00E043B9" w:rsidRPr="006434D5" w:rsidRDefault="00E043B9" w:rsidP="00E043B9">
                  <w:pPr>
                    <w:rPr>
                      <w:rFonts w:cstheme="minorHAnsi"/>
                      <w:b/>
                    </w:rPr>
                  </w:pPr>
                </w:p>
                <w:p w14:paraId="5ED2B2B5" w14:textId="77777777" w:rsidR="00E043B9" w:rsidRPr="006434D5" w:rsidRDefault="00E043B9" w:rsidP="00E043B9">
                  <w:pPr>
                    <w:spacing w:line="276" w:lineRule="auto"/>
                    <w:jc w:val="center"/>
                    <w:rPr>
                      <w:rFonts w:cstheme="minorHAnsi"/>
                      <w:b/>
                    </w:rPr>
                  </w:pPr>
                  <w:r w:rsidRPr="006434D5">
                    <w:rPr>
                      <w:rFonts w:cstheme="minorHAnsi"/>
                      <w:b/>
                    </w:rPr>
                    <w:t>N</w:t>
                  </w:r>
                </w:p>
              </w:tc>
              <w:tc>
                <w:tcPr>
                  <w:tcW w:w="1800" w:type="dxa"/>
                  <w:gridSpan w:val="2"/>
                  <w:tcBorders>
                    <w:bottom w:val="double" w:sz="2" w:space="0" w:color="000000"/>
                  </w:tcBorders>
                  <w:shd w:val="clear" w:color="auto" w:fill="D9D9D9"/>
                </w:tcPr>
                <w:p w14:paraId="541EB520" w14:textId="77777777" w:rsidR="00E043B9" w:rsidRPr="006434D5" w:rsidRDefault="00E043B9" w:rsidP="00E043B9">
                  <w:pPr>
                    <w:spacing w:line="276" w:lineRule="auto"/>
                    <w:jc w:val="center"/>
                    <w:rPr>
                      <w:rFonts w:cstheme="minorHAnsi"/>
                      <w:b/>
                    </w:rPr>
                  </w:pPr>
                  <w:r w:rsidRPr="006434D5">
                    <w:rPr>
                      <w:rFonts w:cstheme="minorHAnsi"/>
                      <w:b/>
                    </w:rPr>
                    <w:t>20/40 or Better</w:t>
                  </w:r>
                </w:p>
                <w:p w14:paraId="391771A1" w14:textId="77777777" w:rsidR="00E043B9" w:rsidRPr="006434D5" w:rsidRDefault="00E043B9" w:rsidP="00E043B9">
                  <w:pPr>
                    <w:spacing w:line="276" w:lineRule="auto"/>
                    <w:jc w:val="center"/>
                    <w:rPr>
                      <w:rFonts w:cstheme="minorHAnsi"/>
                      <w:b/>
                    </w:rPr>
                  </w:pPr>
                  <w:r w:rsidRPr="006434D5">
                    <w:rPr>
                      <w:rFonts w:cstheme="minorHAnsi"/>
                      <w:b/>
                    </w:rPr>
                    <w:t>And</w:t>
                  </w:r>
                </w:p>
                <w:p w14:paraId="536F01A2" w14:textId="77777777" w:rsidR="00E043B9" w:rsidRPr="006434D5" w:rsidRDefault="00E043B9" w:rsidP="00E043B9">
                  <w:pPr>
                    <w:spacing w:line="276" w:lineRule="auto"/>
                    <w:jc w:val="center"/>
                    <w:rPr>
                      <w:rFonts w:cstheme="minorHAnsi"/>
                      <w:b/>
                    </w:rPr>
                  </w:pPr>
                  <w:r w:rsidRPr="006434D5">
                    <w:rPr>
                      <w:rFonts w:cstheme="minorHAnsi"/>
                      <w:b/>
                    </w:rPr>
                    <w:t>Gain of ≥10 Letters</w:t>
                  </w:r>
                </w:p>
                <w:p w14:paraId="649E7D04" w14:textId="77777777" w:rsidR="00E043B9" w:rsidRPr="006434D5" w:rsidRDefault="00E043B9" w:rsidP="00E043B9">
                  <w:pPr>
                    <w:spacing w:line="276" w:lineRule="auto"/>
                    <w:jc w:val="center"/>
                    <w:rPr>
                      <w:rFonts w:cstheme="minorHAnsi"/>
                      <w:b/>
                    </w:rPr>
                  </w:pPr>
                  <w:r w:rsidRPr="006434D5">
                    <w:rPr>
                      <w:rFonts w:cstheme="minorHAnsi"/>
                      <w:b/>
                    </w:rPr>
                    <w:t>n (%)</w:t>
                  </w:r>
                </w:p>
              </w:tc>
              <w:tc>
                <w:tcPr>
                  <w:tcW w:w="1350" w:type="dxa"/>
                  <w:tcBorders>
                    <w:bottom w:val="double" w:sz="2" w:space="0" w:color="000000"/>
                  </w:tcBorders>
                  <w:shd w:val="clear" w:color="auto" w:fill="D9D9D9"/>
                </w:tcPr>
                <w:p w14:paraId="2F2EE223" w14:textId="77777777" w:rsidR="00E043B9" w:rsidRPr="006434D5" w:rsidRDefault="00E043B9" w:rsidP="00E043B9">
                  <w:pPr>
                    <w:rPr>
                      <w:rFonts w:cstheme="minorHAnsi"/>
                      <w:b/>
                    </w:rPr>
                  </w:pPr>
                </w:p>
                <w:p w14:paraId="34A630D5" w14:textId="77777777" w:rsidR="00E043B9" w:rsidRPr="006434D5" w:rsidRDefault="00E043B9" w:rsidP="00E043B9">
                  <w:pPr>
                    <w:rPr>
                      <w:rFonts w:cstheme="minorHAnsi"/>
                      <w:b/>
                    </w:rPr>
                  </w:pPr>
                </w:p>
                <w:p w14:paraId="66AC263B" w14:textId="77777777" w:rsidR="00E043B9" w:rsidRPr="006434D5" w:rsidRDefault="00E043B9" w:rsidP="00E043B9">
                  <w:pPr>
                    <w:rPr>
                      <w:rFonts w:cstheme="minorHAnsi"/>
                      <w:b/>
                    </w:rPr>
                  </w:pPr>
                </w:p>
                <w:p w14:paraId="754390E1" w14:textId="412C142B" w:rsidR="00E043B9" w:rsidRPr="006434D5" w:rsidRDefault="00E043B9" w:rsidP="00E043B9">
                  <w:pPr>
                    <w:spacing w:line="276" w:lineRule="auto"/>
                    <w:jc w:val="center"/>
                    <w:rPr>
                      <w:rFonts w:cstheme="minorHAnsi"/>
                      <w:b/>
                    </w:rPr>
                  </w:pPr>
                  <w:r w:rsidRPr="006434D5">
                    <w:rPr>
                      <w:rFonts w:cstheme="minorHAnsi"/>
                      <w:b/>
                    </w:rPr>
                    <w:t>95% CI</w:t>
                  </w:r>
                  <w:r w:rsidR="00956DEC" w:rsidRPr="00F21FBA">
                    <w:rPr>
                      <w:rStyle w:val="FootnoteReference"/>
                      <w:rFonts w:cstheme="minorHAnsi"/>
                      <w:b/>
                    </w:rPr>
                    <w:footnoteReference w:id="4"/>
                  </w:r>
                </w:p>
              </w:tc>
              <w:tc>
                <w:tcPr>
                  <w:tcW w:w="540" w:type="dxa"/>
                  <w:tcBorders>
                    <w:bottom w:val="double" w:sz="2" w:space="0" w:color="000000"/>
                  </w:tcBorders>
                  <w:shd w:val="clear" w:color="auto" w:fill="D9D9D9"/>
                </w:tcPr>
                <w:p w14:paraId="3C19F3B6" w14:textId="77777777" w:rsidR="00E043B9" w:rsidRPr="006434D5" w:rsidRDefault="00E043B9" w:rsidP="00E043B9">
                  <w:pPr>
                    <w:rPr>
                      <w:rFonts w:cstheme="minorHAnsi"/>
                      <w:b/>
                    </w:rPr>
                  </w:pPr>
                </w:p>
                <w:p w14:paraId="4AA75D37" w14:textId="77777777" w:rsidR="00E043B9" w:rsidRPr="006434D5" w:rsidRDefault="00E043B9" w:rsidP="00E043B9">
                  <w:pPr>
                    <w:rPr>
                      <w:rFonts w:cstheme="minorHAnsi"/>
                      <w:b/>
                    </w:rPr>
                  </w:pPr>
                </w:p>
                <w:p w14:paraId="11AFE77E" w14:textId="77777777" w:rsidR="00E043B9" w:rsidRPr="006434D5" w:rsidRDefault="00E043B9" w:rsidP="00E043B9">
                  <w:pPr>
                    <w:rPr>
                      <w:rFonts w:cstheme="minorHAnsi"/>
                      <w:b/>
                    </w:rPr>
                  </w:pPr>
                </w:p>
                <w:p w14:paraId="24507E74" w14:textId="77777777" w:rsidR="00E043B9" w:rsidRPr="006434D5" w:rsidRDefault="00E043B9" w:rsidP="00E043B9">
                  <w:pPr>
                    <w:spacing w:line="276" w:lineRule="auto"/>
                    <w:jc w:val="center"/>
                    <w:rPr>
                      <w:rFonts w:cstheme="minorHAnsi"/>
                      <w:b/>
                    </w:rPr>
                  </w:pPr>
                  <w:r w:rsidRPr="006434D5">
                    <w:rPr>
                      <w:rFonts w:cstheme="minorHAnsi"/>
                      <w:b/>
                    </w:rPr>
                    <w:t>N</w:t>
                  </w:r>
                </w:p>
              </w:tc>
              <w:tc>
                <w:tcPr>
                  <w:tcW w:w="1800" w:type="dxa"/>
                  <w:tcBorders>
                    <w:bottom w:val="double" w:sz="2" w:space="0" w:color="000000"/>
                  </w:tcBorders>
                  <w:shd w:val="clear" w:color="auto" w:fill="D9D9D9"/>
                </w:tcPr>
                <w:p w14:paraId="3F0FEC07" w14:textId="77777777" w:rsidR="00E043B9" w:rsidRPr="006434D5" w:rsidRDefault="00E043B9" w:rsidP="00E043B9">
                  <w:pPr>
                    <w:spacing w:line="276" w:lineRule="auto"/>
                    <w:jc w:val="center"/>
                    <w:rPr>
                      <w:rFonts w:cstheme="minorHAnsi"/>
                      <w:b/>
                    </w:rPr>
                  </w:pPr>
                  <w:r w:rsidRPr="006434D5">
                    <w:rPr>
                      <w:rFonts w:cstheme="minorHAnsi"/>
                      <w:b/>
                    </w:rPr>
                    <w:t>20/40 or Better</w:t>
                  </w:r>
                </w:p>
                <w:p w14:paraId="60DE91BF" w14:textId="77777777" w:rsidR="00E043B9" w:rsidRPr="006434D5" w:rsidRDefault="00E043B9" w:rsidP="00E043B9">
                  <w:pPr>
                    <w:spacing w:line="276" w:lineRule="auto"/>
                    <w:jc w:val="center"/>
                    <w:rPr>
                      <w:rFonts w:cstheme="minorHAnsi"/>
                      <w:b/>
                    </w:rPr>
                  </w:pPr>
                  <w:r w:rsidRPr="006434D5">
                    <w:rPr>
                      <w:rFonts w:cstheme="minorHAnsi"/>
                      <w:b/>
                    </w:rPr>
                    <w:t>and</w:t>
                  </w:r>
                </w:p>
                <w:p w14:paraId="558A37FC" w14:textId="77777777" w:rsidR="00E043B9" w:rsidRPr="006434D5" w:rsidRDefault="00E043B9" w:rsidP="00E043B9">
                  <w:pPr>
                    <w:spacing w:line="276" w:lineRule="auto"/>
                    <w:jc w:val="center"/>
                    <w:rPr>
                      <w:rFonts w:cstheme="minorHAnsi"/>
                      <w:b/>
                    </w:rPr>
                  </w:pPr>
                  <w:r w:rsidRPr="006434D5">
                    <w:rPr>
                      <w:rFonts w:cstheme="minorHAnsi"/>
                      <w:b/>
                    </w:rPr>
                    <w:t>Gain of ≥10 Letters</w:t>
                  </w:r>
                </w:p>
                <w:p w14:paraId="32929218" w14:textId="77777777" w:rsidR="00E043B9" w:rsidRPr="006434D5" w:rsidRDefault="00E043B9" w:rsidP="00E043B9">
                  <w:pPr>
                    <w:spacing w:line="276" w:lineRule="auto"/>
                    <w:jc w:val="center"/>
                    <w:rPr>
                      <w:rFonts w:cstheme="minorHAnsi"/>
                      <w:b/>
                    </w:rPr>
                  </w:pPr>
                  <w:r w:rsidRPr="006434D5">
                    <w:rPr>
                      <w:rFonts w:cstheme="minorHAnsi"/>
                      <w:b/>
                    </w:rPr>
                    <w:t>n (%)</w:t>
                  </w:r>
                </w:p>
              </w:tc>
              <w:tc>
                <w:tcPr>
                  <w:tcW w:w="1530" w:type="dxa"/>
                  <w:tcBorders>
                    <w:bottom w:val="double" w:sz="2" w:space="0" w:color="000000"/>
                  </w:tcBorders>
                  <w:shd w:val="clear" w:color="auto" w:fill="D9D9D9"/>
                </w:tcPr>
                <w:p w14:paraId="3BFB6A80" w14:textId="77777777" w:rsidR="00E043B9" w:rsidRPr="006434D5" w:rsidRDefault="00E043B9" w:rsidP="00E043B9">
                  <w:pPr>
                    <w:rPr>
                      <w:rFonts w:cstheme="minorHAnsi"/>
                      <w:b/>
                    </w:rPr>
                  </w:pPr>
                </w:p>
                <w:p w14:paraId="37318ACA" w14:textId="77777777" w:rsidR="00E043B9" w:rsidRPr="006434D5" w:rsidRDefault="00E043B9" w:rsidP="00E043B9">
                  <w:pPr>
                    <w:rPr>
                      <w:rFonts w:cstheme="minorHAnsi"/>
                      <w:b/>
                    </w:rPr>
                  </w:pPr>
                </w:p>
                <w:p w14:paraId="02A63C81" w14:textId="77777777" w:rsidR="00E043B9" w:rsidRPr="006434D5" w:rsidRDefault="00E043B9" w:rsidP="00E043B9">
                  <w:pPr>
                    <w:jc w:val="center"/>
                    <w:rPr>
                      <w:rFonts w:cstheme="minorHAnsi"/>
                      <w:b/>
                    </w:rPr>
                  </w:pPr>
                </w:p>
                <w:p w14:paraId="3E6BE187" w14:textId="77777777" w:rsidR="00E043B9" w:rsidRPr="006434D5" w:rsidRDefault="00E043B9" w:rsidP="00E043B9">
                  <w:pPr>
                    <w:spacing w:line="276" w:lineRule="auto"/>
                    <w:jc w:val="center"/>
                    <w:rPr>
                      <w:rFonts w:cstheme="minorHAnsi"/>
                      <w:b/>
                    </w:rPr>
                  </w:pPr>
                  <w:r w:rsidRPr="006434D5">
                    <w:rPr>
                      <w:rFonts w:cstheme="minorHAnsi"/>
                      <w:b/>
                    </w:rPr>
                    <w:t>95% CI</w:t>
                  </w:r>
                  <w:r w:rsidRPr="006434D5">
                    <w:rPr>
                      <w:rFonts w:cstheme="minorHAnsi"/>
                      <w:b/>
                      <w:vertAlign w:val="superscript"/>
                    </w:rPr>
                    <w:t>3</w:t>
                  </w:r>
                </w:p>
              </w:tc>
            </w:tr>
            <w:tr w:rsidR="00E043B9" w:rsidRPr="006434D5" w14:paraId="19BE9E39" w14:textId="77777777" w:rsidTr="00752DC1">
              <w:trPr>
                <w:trHeight w:val="231"/>
                <w:jc w:val="center"/>
              </w:trPr>
              <w:tc>
                <w:tcPr>
                  <w:tcW w:w="1574" w:type="dxa"/>
                  <w:tcBorders>
                    <w:top w:val="double" w:sz="2" w:space="0" w:color="000000"/>
                  </w:tcBorders>
                </w:tcPr>
                <w:p w14:paraId="649463F1" w14:textId="77777777" w:rsidR="00E043B9" w:rsidRPr="006434D5" w:rsidRDefault="00E043B9" w:rsidP="00E043B9">
                  <w:pPr>
                    <w:spacing w:line="276" w:lineRule="auto"/>
                    <w:rPr>
                      <w:rFonts w:cstheme="minorHAnsi"/>
                    </w:rPr>
                  </w:pPr>
                  <w:r w:rsidRPr="006434D5">
                    <w:rPr>
                      <w:rFonts w:cstheme="minorHAnsi"/>
                    </w:rPr>
                    <w:t>003</w:t>
                  </w:r>
                </w:p>
              </w:tc>
              <w:tc>
                <w:tcPr>
                  <w:tcW w:w="630" w:type="dxa"/>
                  <w:tcBorders>
                    <w:top w:val="double" w:sz="2" w:space="0" w:color="000000"/>
                  </w:tcBorders>
                </w:tcPr>
                <w:p w14:paraId="2BCAF549" w14:textId="77777777" w:rsidR="00E043B9" w:rsidRPr="006434D5" w:rsidRDefault="00E043B9" w:rsidP="00E043B9">
                  <w:pPr>
                    <w:spacing w:line="276" w:lineRule="auto"/>
                    <w:jc w:val="center"/>
                    <w:rPr>
                      <w:rFonts w:cstheme="minorHAnsi"/>
                    </w:rPr>
                  </w:pPr>
                  <w:r w:rsidRPr="006434D5">
                    <w:rPr>
                      <w:rFonts w:cstheme="minorHAnsi"/>
                    </w:rPr>
                    <w:t>12</w:t>
                  </w:r>
                </w:p>
              </w:tc>
              <w:tc>
                <w:tcPr>
                  <w:tcW w:w="1800" w:type="dxa"/>
                  <w:gridSpan w:val="2"/>
                  <w:tcBorders>
                    <w:top w:val="double" w:sz="2" w:space="0" w:color="000000"/>
                  </w:tcBorders>
                </w:tcPr>
                <w:p w14:paraId="2430B81B" w14:textId="77777777" w:rsidR="00E043B9" w:rsidRPr="006434D5" w:rsidRDefault="00E043B9" w:rsidP="00E043B9">
                  <w:pPr>
                    <w:spacing w:line="276" w:lineRule="auto"/>
                    <w:jc w:val="center"/>
                    <w:rPr>
                      <w:rFonts w:cstheme="minorHAnsi"/>
                    </w:rPr>
                  </w:pPr>
                  <w:r w:rsidRPr="006434D5">
                    <w:rPr>
                      <w:rFonts w:cstheme="minorHAnsi"/>
                    </w:rPr>
                    <w:t>0 (0.0%)</w:t>
                  </w:r>
                </w:p>
              </w:tc>
              <w:tc>
                <w:tcPr>
                  <w:tcW w:w="1350" w:type="dxa"/>
                  <w:tcBorders>
                    <w:top w:val="double" w:sz="2" w:space="0" w:color="000000"/>
                  </w:tcBorders>
                </w:tcPr>
                <w:p w14:paraId="7C139B54" w14:textId="77777777" w:rsidR="00E043B9" w:rsidRPr="006434D5" w:rsidRDefault="00E043B9" w:rsidP="00E043B9">
                  <w:pPr>
                    <w:spacing w:line="276" w:lineRule="auto"/>
                    <w:jc w:val="center"/>
                    <w:rPr>
                      <w:rFonts w:cstheme="minorHAnsi"/>
                    </w:rPr>
                  </w:pPr>
                  <w:r w:rsidRPr="006434D5">
                    <w:rPr>
                      <w:rFonts w:cstheme="minorHAnsi"/>
                    </w:rPr>
                    <w:t>0.0%, 26.5%</w:t>
                  </w:r>
                </w:p>
              </w:tc>
              <w:tc>
                <w:tcPr>
                  <w:tcW w:w="540" w:type="dxa"/>
                  <w:tcBorders>
                    <w:top w:val="double" w:sz="2" w:space="0" w:color="000000"/>
                  </w:tcBorders>
                </w:tcPr>
                <w:p w14:paraId="173AD636" w14:textId="77777777" w:rsidR="00E043B9" w:rsidRPr="006434D5" w:rsidRDefault="00E043B9" w:rsidP="00E043B9">
                  <w:pPr>
                    <w:spacing w:line="276" w:lineRule="auto"/>
                    <w:jc w:val="center"/>
                    <w:rPr>
                      <w:rFonts w:cstheme="minorHAnsi"/>
                    </w:rPr>
                  </w:pPr>
                  <w:r w:rsidRPr="006434D5">
                    <w:rPr>
                      <w:rFonts w:cstheme="minorHAnsi"/>
                    </w:rPr>
                    <w:t>12</w:t>
                  </w:r>
                </w:p>
              </w:tc>
              <w:tc>
                <w:tcPr>
                  <w:tcW w:w="1800" w:type="dxa"/>
                  <w:tcBorders>
                    <w:top w:val="double" w:sz="2" w:space="0" w:color="000000"/>
                  </w:tcBorders>
                </w:tcPr>
                <w:p w14:paraId="47389049" w14:textId="77777777" w:rsidR="00E043B9" w:rsidRPr="006434D5" w:rsidRDefault="00E043B9" w:rsidP="00E043B9">
                  <w:pPr>
                    <w:spacing w:line="276" w:lineRule="auto"/>
                    <w:jc w:val="center"/>
                    <w:rPr>
                      <w:rFonts w:cstheme="minorHAnsi"/>
                    </w:rPr>
                  </w:pPr>
                  <w:r w:rsidRPr="006434D5">
                    <w:rPr>
                      <w:rFonts w:cstheme="minorHAnsi"/>
                    </w:rPr>
                    <w:t>11 (91.7%)</w:t>
                  </w:r>
                </w:p>
              </w:tc>
              <w:tc>
                <w:tcPr>
                  <w:tcW w:w="1530" w:type="dxa"/>
                  <w:tcBorders>
                    <w:top w:val="double" w:sz="2" w:space="0" w:color="000000"/>
                  </w:tcBorders>
                </w:tcPr>
                <w:p w14:paraId="600422F9" w14:textId="77777777" w:rsidR="00E043B9" w:rsidRPr="006434D5" w:rsidRDefault="00E043B9" w:rsidP="00E043B9">
                  <w:pPr>
                    <w:spacing w:line="276" w:lineRule="auto"/>
                    <w:jc w:val="center"/>
                    <w:rPr>
                      <w:rFonts w:cstheme="minorHAnsi"/>
                    </w:rPr>
                  </w:pPr>
                  <w:r w:rsidRPr="006434D5">
                    <w:rPr>
                      <w:rFonts w:cstheme="minorHAnsi"/>
                    </w:rPr>
                    <w:t>61.5%, 99.8%</w:t>
                  </w:r>
                </w:p>
              </w:tc>
            </w:tr>
            <w:tr w:rsidR="00E043B9" w:rsidRPr="006434D5" w14:paraId="0BB85D03" w14:textId="77777777" w:rsidTr="00752DC1">
              <w:trPr>
                <w:trHeight w:val="232"/>
                <w:jc w:val="center"/>
              </w:trPr>
              <w:tc>
                <w:tcPr>
                  <w:tcW w:w="1574" w:type="dxa"/>
                </w:tcPr>
                <w:p w14:paraId="40C8BC89" w14:textId="77777777" w:rsidR="00E043B9" w:rsidRPr="006434D5" w:rsidRDefault="00E043B9" w:rsidP="00E043B9">
                  <w:pPr>
                    <w:spacing w:line="276" w:lineRule="auto"/>
                    <w:rPr>
                      <w:rFonts w:cstheme="minorHAnsi"/>
                    </w:rPr>
                  </w:pPr>
                  <w:r w:rsidRPr="006434D5">
                    <w:rPr>
                      <w:rFonts w:cstheme="minorHAnsi"/>
                    </w:rPr>
                    <w:t>007</w:t>
                  </w:r>
                </w:p>
              </w:tc>
              <w:tc>
                <w:tcPr>
                  <w:tcW w:w="630" w:type="dxa"/>
                </w:tcPr>
                <w:p w14:paraId="6FF5A6B6" w14:textId="77777777" w:rsidR="00E043B9" w:rsidRPr="006434D5" w:rsidRDefault="00E043B9" w:rsidP="00E043B9">
                  <w:pPr>
                    <w:spacing w:line="276" w:lineRule="auto"/>
                    <w:jc w:val="center"/>
                    <w:rPr>
                      <w:rFonts w:cstheme="minorHAnsi"/>
                    </w:rPr>
                  </w:pPr>
                  <w:r w:rsidRPr="006434D5">
                    <w:rPr>
                      <w:rFonts w:cstheme="minorHAnsi"/>
                    </w:rPr>
                    <w:t>10</w:t>
                  </w:r>
                </w:p>
              </w:tc>
              <w:tc>
                <w:tcPr>
                  <w:tcW w:w="1800" w:type="dxa"/>
                  <w:gridSpan w:val="2"/>
                </w:tcPr>
                <w:p w14:paraId="3E09973E" w14:textId="77777777" w:rsidR="00E043B9" w:rsidRPr="006434D5" w:rsidRDefault="00E043B9" w:rsidP="00E043B9">
                  <w:pPr>
                    <w:spacing w:line="276" w:lineRule="auto"/>
                    <w:jc w:val="center"/>
                    <w:rPr>
                      <w:rFonts w:cstheme="minorHAnsi"/>
                    </w:rPr>
                  </w:pPr>
                  <w:r w:rsidRPr="006434D5">
                    <w:rPr>
                      <w:rFonts w:cstheme="minorHAnsi"/>
                    </w:rPr>
                    <w:t>1 (10.0%)</w:t>
                  </w:r>
                </w:p>
              </w:tc>
              <w:tc>
                <w:tcPr>
                  <w:tcW w:w="1350" w:type="dxa"/>
                </w:tcPr>
                <w:p w14:paraId="10FBFA92" w14:textId="77777777" w:rsidR="00E043B9" w:rsidRPr="006434D5" w:rsidRDefault="00E043B9" w:rsidP="00E043B9">
                  <w:pPr>
                    <w:spacing w:line="276" w:lineRule="auto"/>
                    <w:jc w:val="center"/>
                    <w:rPr>
                      <w:rFonts w:cstheme="minorHAnsi"/>
                    </w:rPr>
                  </w:pPr>
                  <w:r w:rsidRPr="006434D5">
                    <w:rPr>
                      <w:rFonts w:cstheme="minorHAnsi"/>
                    </w:rPr>
                    <w:t>0.3%, 44.5%</w:t>
                  </w:r>
                </w:p>
              </w:tc>
              <w:tc>
                <w:tcPr>
                  <w:tcW w:w="540" w:type="dxa"/>
                </w:tcPr>
                <w:p w14:paraId="2DC86CBC" w14:textId="77777777" w:rsidR="00E043B9" w:rsidRPr="006434D5" w:rsidRDefault="00E043B9" w:rsidP="00E043B9">
                  <w:pPr>
                    <w:spacing w:line="276" w:lineRule="auto"/>
                    <w:jc w:val="center"/>
                    <w:rPr>
                      <w:rFonts w:cstheme="minorHAnsi"/>
                    </w:rPr>
                  </w:pPr>
                  <w:r w:rsidRPr="006434D5">
                    <w:rPr>
                      <w:rFonts w:cstheme="minorHAnsi"/>
                    </w:rPr>
                    <w:t>10</w:t>
                  </w:r>
                </w:p>
              </w:tc>
              <w:tc>
                <w:tcPr>
                  <w:tcW w:w="1800" w:type="dxa"/>
                </w:tcPr>
                <w:p w14:paraId="7D003CE3" w14:textId="77777777" w:rsidR="00E043B9" w:rsidRPr="006434D5" w:rsidRDefault="00E043B9" w:rsidP="00E043B9">
                  <w:pPr>
                    <w:spacing w:line="276" w:lineRule="auto"/>
                    <w:jc w:val="center"/>
                    <w:rPr>
                      <w:rFonts w:cstheme="minorHAnsi"/>
                    </w:rPr>
                  </w:pPr>
                  <w:r w:rsidRPr="006434D5">
                    <w:rPr>
                      <w:rFonts w:cstheme="minorHAnsi"/>
                    </w:rPr>
                    <w:t>2 (20.0%)</w:t>
                  </w:r>
                </w:p>
              </w:tc>
              <w:tc>
                <w:tcPr>
                  <w:tcW w:w="1530" w:type="dxa"/>
                </w:tcPr>
                <w:p w14:paraId="0D2CD371" w14:textId="77777777" w:rsidR="00E043B9" w:rsidRPr="006434D5" w:rsidRDefault="00E043B9" w:rsidP="00E043B9">
                  <w:pPr>
                    <w:spacing w:line="276" w:lineRule="auto"/>
                    <w:jc w:val="center"/>
                    <w:rPr>
                      <w:rFonts w:cstheme="minorHAnsi"/>
                    </w:rPr>
                  </w:pPr>
                  <w:r w:rsidRPr="006434D5">
                    <w:rPr>
                      <w:rFonts w:cstheme="minorHAnsi"/>
                    </w:rPr>
                    <w:t>2.5%, 55.6%</w:t>
                  </w:r>
                </w:p>
              </w:tc>
            </w:tr>
            <w:tr w:rsidR="00E043B9" w:rsidRPr="006434D5" w14:paraId="72434DC2" w14:textId="77777777" w:rsidTr="00752DC1">
              <w:trPr>
                <w:trHeight w:val="231"/>
                <w:jc w:val="center"/>
              </w:trPr>
              <w:tc>
                <w:tcPr>
                  <w:tcW w:w="1574" w:type="dxa"/>
                  <w:tcBorders>
                    <w:bottom w:val="double" w:sz="2" w:space="0" w:color="000000"/>
                  </w:tcBorders>
                </w:tcPr>
                <w:p w14:paraId="3AD4F017" w14:textId="77777777" w:rsidR="00E043B9" w:rsidRPr="006434D5" w:rsidRDefault="00E043B9" w:rsidP="00E043B9">
                  <w:pPr>
                    <w:spacing w:line="276" w:lineRule="auto"/>
                    <w:rPr>
                      <w:rFonts w:cstheme="minorHAnsi"/>
                    </w:rPr>
                  </w:pPr>
                  <w:r w:rsidRPr="006434D5">
                    <w:rPr>
                      <w:rFonts w:cstheme="minorHAnsi"/>
                    </w:rPr>
                    <w:t>008</w:t>
                  </w:r>
                </w:p>
              </w:tc>
              <w:tc>
                <w:tcPr>
                  <w:tcW w:w="630" w:type="dxa"/>
                  <w:tcBorders>
                    <w:bottom w:val="double" w:sz="2" w:space="0" w:color="000000"/>
                  </w:tcBorders>
                </w:tcPr>
                <w:p w14:paraId="160B7E72" w14:textId="77777777" w:rsidR="00E043B9" w:rsidRPr="006434D5" w:rsidRDefault="00E043B9" w:rsidP="00E043B9">
                  <w:pPr>
                    <w:spacing w:line="276" w:lineRule="auto"/>
                    <w:jc w:val="center"/>
                    <w:rPr>
                      <w:rFonts w:cstheme="minorHAnsi"/>
                    </w:rPr>
                  </w:pPr>
                  <w:r w:rsidRPr="006434D5">
                    <w:rPr>
                      <w:rFonts w:cstheme="minorHAnsi"/>
                    </w:rPr>
                    <w:t>7</w:t>
                  </w:r>
                </w:p>
              </w:tc>
              <w:tc>
                <w:tcPr>
                  <w:tcW w:w="1800" w:type="dxa"/>
                  <w:gridSpan w:val="2"/>
                  <w:tcBorders>
                    <w:bottom w:val="double" w:sz="2" w:space="0" w:color="000000"/>
                  </w:tcBorders>
                </w:tcPr>
                <w:p w14:paraId="51FE97F5" w14:textId="77777777" w:rsidR="00E043B9" w:rsidRPr="006434D5" w:rsidRDefault="00E043B9" w:rsidP="00E043B9">
                  <w:pPr>
                    <w:spacing w:line="276" w:lineRule="auto"/>
                    <w:jc w:val="center"/>
                    <w:rPr>
                      <w:rFonts w:cstheme="minorHAnsi"/>
                    </w:rPr>
                  </w:pPr>
                  <w:r w:rsidRPr="006434D5">
                    <w:rPr>
                      <w:rFonts w:cstheme="minorHAnsi"/>
                    </w:rPr>
                    <w:t>1 (14.3%)</w:t>
                  </w:r>
                </w:p>
              </w:tc>
              <w:tc>
                <w:tcPr>
                  <w:tcW w:w="1350" w:type="dxa"/>
                  <w:tcBorders>
                    <w:bottom w:val="double" w:sz="2" w:space="0" w:color="000000"/>
                  </w:tcBorders>
                </w:tcPr>
                <w:p w14:paraId="2F1862DA" w14:textId="77777777" w:rsidR="00E043B9" w:rsidRPr="006434D5" w:rsidRDefault="00E043B9" w:rsidP="00E043B9">
                  <w:pPr>
                    <w:spacing w:line="276" w:lineRule="auto"/>
                    <w:jc w:val="center"/>
                    <w:rPr>
                      <w:rFonts w:cstheme="minorHAnsi"/>
                    </w:rPr>
                  </w:pPr>
                  <w:r w:rsidRPr="006434D5">
                    <w:rPr>
                      <w:rFonts w:cstheme="minorHAnsi"/>
                    </w:rPr>
                    <w:t>0.4%, 57.9%</w:t>
                  </w:r>
                </w:p>
              </w:tc>
              <w:tc>
                <w:tcPr>
                  <w:tcW w:w="540" w:type="dxa"/>
                  <w:tcBorders>
                    <w:bottom w:val="double" w:sz="2" w:space="0" w:color="000000"/>
                  </w:tcBorders>
                </w:tcPr>
                <w:p w14:paraId="55951EA9" w14:textId="77777777" w:rsidR="00E043B9" w:rsidRPr="006434D5" w:rsidRDefault="00E043B9" w:rsidP="00E043B9">
                  <w:pPr>
                    <w:spacing w:line="276" w:lineRule="auto"/>
                    <w:jc w:val="center"/>
                    <w:rPr>
                      <w:rFonts w:cstheme="minorHAnsi"/>
                    </w:rPr>
                  </w:pPr>
                  <w:r w:rsidRPr="006434D5">
                    <w:rPr>
                      <w:rFonts w:cstheme="minorHAnsi"/>
                    </w:rPr>
                    <w:t>6</w:t>
                  </w:r>
                </w:p>
              </w:tc>
              <w:tc>
                <w:tcPr>
                  <w:tcW w:w="1800" w:type="dxa"/>
                  <w:tcBorders>
                    <w:bottom w:val="double" w:sz="2" w:space="0" w:color="000000"/>
                  </w:tcBorders>
                </w:tcPr>
                <w:p w14:paraId="54C60E96" w14:textId="77777777" w:rsidR="00E043B9" w:rsidRPr="006434D5" w:rsidRDefault="00E043B9" w:rsidP="00E043B9">
                  <w:pPr>
                    <w:spacing w:line="276" w:lineRule="auto"/>
                    <w:jc w:val="center"/>
                    <w:rPr>
                      <w:rFonts w:cstheme="minorHAnsi"/>
                    </w:rPr>
                  </w:pPr>
                  <w:r w:rsidRPr="006434D5">
                    <w:rPr>
                      <w:rFonts w:cstheme="minorHAnsi"/>
                    </w:rPr>
                    <w:t>5 (83.3%)</w:t>
                  </w:r>
                </w:p>
              </w:tc>
              <w:tc>
                <w:tcPr>
                  <w:tcW w:w="1530" w:type="dxa"/>
                  <w:tcBorders>
                    <w:bottom w:val="double" w:sz="2" w:space="0" w:color="000000"/>
                  </w:tcBorders>
                </w:tcPr>
                <w:p w14:paraId="4D2A7E7D" w14:textId="77777777" w:rsidR="00E043B9" w:rsidRPr="006434D5" w:rsidRDefault="00E043B9" w:rsidP="00E043B9">
                  <w:pPr>
                    <w:spacing w:line="276" w:lineRule="auto"/>
                    <w:jc w:val="center"/>
                    <w:rPr>
                      <w:rFonts w:cstheme="minorHAnsi"/>
                    </w:rPr>
                  </w:pPr>
                  <w:r w:rsidRPr="006434D5">
                    <w:rPr>
                      <w:rFonts w:cstheme="minorHAnsi"/>
                    </w:rPr>
                    <w:t>35.9%, 99.6%</w:t>
                  </w:r>
                </w:p>
              </w:tc>
            </w:tr>
            <w:tr w:rsidR="00E043B9" w:rsidRPr="006434D5" w14:paraId="1252FDF5" w14:textId="77777777" w:rsidTr="00752DC1">
              <w:trPr>
                <w:trHeight w:val="232"/>
                <w:jc w:val="center"/>
              </w:trPr>
              <w:tc>
                <w:tcPr>
                  <w:tcW w:w="9224" w:type="dxa"/>
                  <w:gridSpan w:val="8"/>
                  <w:tcBorders>
                    <w:top w:val="double" w:sz="2" w:space="0" w:color="000000"/>
                  </w:tcBorders>
                </w:tcPr>
                <w:p w14:paraId="1B0B0F34" w14:textId="29CFAB23" w:rsidR="00E043B9" w:rsidRPr="006434D5" w:rsidRDefault="00E043B9" w:rsidP="00E043B9">
                  <w:pPr>
                    <w:spacing w:line="276" w:lineRule="auto"/>
                    <w:rPr>
                      <w:rFonts w:cstheme="minorHAnsi"/>
                      <w:b/>
                    </w:rPr>
                  </w:pPr>
                  <w:r w:rsidRPr="006434D5">
                    <w:rPr>
                      <w:rFonts w:cstheme="minorHAnsi"/>
                      <w:b/>
                    </w:rPr>
                    <w:t>Logistic Regression</w:t>
                  </w:r>
                  <w:r w:rsidR="007E2C81" w:rsidRPr="00F21FBA">
                    <w:rPr>
                      <w:rStyle w:val="FootnoteReference"/>
                      <w:rFonts w:cstheme="minorHAnsi"/>
                      <w:b/>
                    </w:rPr>
                    <w:footnoteReference w:id="5"/>
                  </w:r>
                </w:p>
              </w:tc>
            </w:tr>
            <w:tr w:rsidR="00E043B9" w:rsidRPr="006434D5" w14:paraId="00EC0481" w14:textId="77777777" w:rsidTr="00752DC1">
              <w:trPr>
                <w:trHeight w:val="232"/>
                <w:jc w:val="center"/>
              </w:trPr>
              <w:tc>
                <w:tcPr>
                  <w:tcW w:w="2474" w:type="dxa"/>
                  <w:gridSpan w:val="3"/>
                </w:tcPr>
                <w:p w14:paraId="14E55F19" w14:textId="77777777" w:rsidR="00E043B9" w:rsidRPr="006434D5" w:rsidRDefault="00E043B9" w:rsidP="00E043B9">
                  <w:pPr>
                    <w:spacing w:line="276" w:lineRule="auto"/>
                    <w:rPr>
                      <w:rFonts w:cstheme="minorHAnsi"/>
                    </w:rPr>
                  </w:pPr>
                  <w:r w:rsidRPr="006434D5">
                    <w:rPr>
                      <w:rFonts w:cstheme="minorHAnsi"/>
                    </w:rPr>
                    <w:t>Treatment p‐value</w:t>
                  </w:r>
                </w:p>
              </w:tc>
              <w:tc>
                <w:tcPr>
                  <w:tcW w:w="6750" w:type="dxa"/>
                  <w:gridSpan w:val="5"/>
                </w:tcPr>
                <w:p w14:paraId="3E7DF34F" w14:textId="77777777" w:rsidR="00E043B9" w:rsidRPr="006434D5" w:rsidRDefault="00E043B9" w:rsidP="00E043B9">
                  <w:pPr>
                    <w:spacing w:line="276" w:lineRule="auto"/>
                    <w:jc w:val="center"/>
                    <w:rPr>
                      <w:rFonts w:cstheme="minorHAnsi"/>
                    </w:rPr>
                  </w:pPr>
                  <w:r w:rsidRPr="006434D5">
                    <w:rPr>
                      <w:rFonts w:cstheme="minorHAnsi"/>
                    </w:rPr>
                    <w:t>&lt;.001</w:t>
                  </w:r>
                </w:p>
              </w:tc>
            </w:tr>
            <w:tr w:rsidR="00E043B9" w:rsidRPr="006434D5" w14:paraId="6D7D1FE9" w14:textId="77777777" w:rsidTr="00752DC1">
              <w:trPr>
                <w:trHeight w:val="230"/>
                <w:jc w:val="center"/>
              </w:trPr>
              <w:tc>
                <w:tcPr>
                  <w:tcW w:w="2474" w:type="dxa"/>
                  <w:gridSpan w:val="3"/>
                </w:tcPr>
                <w:p w14:paraId="7975846E" w14:textId="77777777" w:rsidR="00E043B9" w:rsidRPr="006434D5" w:rsidRDefault="00E043B9" w:rsidP="00E043B9">
                  <w:pPr>
                    <w:spacing w:line="276" w:lineRule="auto"/>
                    <w:rPr>
                      <w:rFonts w:cstheme="minorHAnsi"/>
                    </w:rPr>
                  </w:pPr>
                  <w:r w:rsidRPr="006434D5">
                    <w:rPr>
                      <w:rFonts w:cstheme="minorHAnsi"/>
                    </w:rPr>
                    <w:t>Site p‐value</w:t>
                  </w:r>
                </w:p>
              </w:tc>
              <w:tc>
                <w:tcPr>
                  <w:tcW w:w="6750" w:type="dxa"/>
                  <w:gridSpan w:val="5"/>
                </w:tcPr>
                <w:p w14:paraId="2C665950" w14:textId="77777777" w:rsidR="00E043B9" w:rsidRPr="006434D5" w:rsidRDefault="00E043B9" w:rsidP="00E043B9">
                  <w:pPr>
                    <w:spacing w:line="276" w:lineRule="auto"/>
                    <w:jc w:val="center"/>
                    <w:rPr>
                      <w:rFonts w:cstheme="minorHAnsi"/>
                    </w:rPr>
                  </w:pPr>
                  <w:r w:rsidRPr="006434D5">
                    <w:rPr>
                      <w:rFonts w:cstheme="minorHAnsi"/>
                    </w:rPr>
                    <w:t>0.269</w:t>
                  </w:r>
                </w:p>
              </w:tc>
            </w:tr>
            <w:tr w:rsidR="00E043B9" w:rsidRPr="006434D5" w14:paraId="37A42E7D" w14:textId="77777777" w:rsidTr="00752DC1">
              <w:trPr>
                <w:trHeight w:val="231"/>
                <w:jc w:val="center"/>
              </w:trPr>
              <w:tc>
                <w:tcPr>
                  <w:tcW w:w="2474" w:type="dxa"/>
                  <w:gridSpan w:val="3"/>
                  <w:tcBorders>
                    <w:bottom w:val="double" w:sz="2" w:space="0" w:color="000000"/>
                  </w:tcBorders>
                </w:tcPr>
                <w:p w14:paraId="743E2347" w14:textId="77777777" w:rsidR="00E043B9" w:rsidRPr="006434D5" w:rsidRDefault="00E043B9" w:rsidP="00E043B9">
                  <w:pPr>
                    <w:spacing w:line="276" w:lineRule="auto"/>
                    <w:rPr>
                      <w:rFonts w:cstheme="minorHAnsi"/>
                    </w:rPr>
                  </w:pPr>
                  <w:r w:rsidRPr="006434D5">
                    <w:rPr>
                      <w:rFonts w:cstheme="minorHAnsi"/>
                    </w:rPr>
                    <w:t>Treatment‐by‐Site p‐value</w:t>
                  </w:r>
                </w:p>
              </w:tc>
              <w:tc>
                <w:tcPr>
                  <w:tcW w:w="6750" w:type="dxa"/>
                  <w:gridSpan w:val="5"/>
                  <w:tcBorders>
                    <w:bottom w:val="double" w:sz="2" w:space="0" w:color="000000"/>
                  </w:tcBorders>
                </w:tcPr>
                <w:p w14:paraId="0EDC61E4" w14:textId="77777777" w:rsidR="00E043B9" w:rsidRPr="006434D5" w:rsidRDefault="00E043B9" w:rsidP="00E043B9">
                  <w:pPr>
                    <w:spacing w:line="276" w:lineRule="auto"/>
                    <w:jc w:val="center"/>
                    <w:rPr>
                      <w:rFonts w:cstheme="minorHAnsi"/>
                    </w:rPr>
                  </w:pPr>
                  <w:r w:rsidRPr="006434D5">
                    <w:rPr>
                      <w:rFonts w:cstheme="minorHAnsi"/>
                    </w:rPr>
                    <w:t>0.084</w:t>
                  </w:r>
                </w:p>
              </w:tc>
            </w:tr>
            <w:tr w:rsidR="00E043B9" w:rsidRPr="006434D5" w14:paraId="1750E809" w14:textId="77777777" w:rsidTr="00752DC1">
              <w:trPr>
                <w:trHeight w:val="232"/>
                <w:jc w:val="center"/>
              </w:trPr>
              <w:tc>
                <w:tcPr>
                  <w:tcW w:w="2474" w:type="dxa"/>
                  <w:gridSpan w:val="3"/>
                  <w:tcBorders>
                    <w:top w:val="double" w:sz="2" w:space="0" w:color="000000"/>
                  </w:tcBorders>
                </w:tcPr>
                <w:p w14:paraId="30982FE7" w14:textId="0837B991" w:rsidR="00E043B9" w:rsidRPr="006434D5" w:rsidRDefault="00E043B9" w:rsidP="00E043B9">
                  <w:pPr>
                    <w:spacing w:line="276" w:lineRule="auto"/>
                    <w:rPr>
                      <w:rFonts w:cstheme="minorHAnsi"/>
                      <w:b/>
                    </w:rPr>
                  </w:pPr>
                  <w:r w:rsidRPr="006434D5">
                    <w:rPr>
                      <w:rFonts w:cstheme="minorHAnsi"/>
                      <w:b/>
                    </w:rPr>
                    <w:t>Gail‐Simon p‐value</w:t>
                  </w:r>
                  <w:r w:rsidR="00B61239" w:rsidRPr="00C46780">
                    <w:rPr>
                      <w:rStyle w:val="FootnoteReference"/>
                      <w:rFonts w:cstheme="minorHAnsi"/>
                      <w:b/>
                    </w:rPr>
                    <w:footnoteReference w:id="6"/>
                  </w:r>
                </w:p>
              </w:tc>
              <w:tc>
                <w:tcPr>
                  <w:tcW w:w="6750" w:type="dxa"/>
                  <w:gridSpan w:val="5"/>
                  <w:tcBorders>
                    <w:top w:val="double" w:sz="2" w:space="0" w:color="000000"/>
                  </w:tcBorders>
                </w:tcPr>
                <w:p w14:paraId="59727720" w14:textId="77777777" w:rsidR="00E043B9" w:rsidRPr="006434D5" w:rsidRDefault="00E043B9" w:rsidP="00E043B9">
                  <w:pPr>
                    <w:spacing w:line="276" w:lineRule="auto"/>
                    <w:jc w:val="center"/>
                    <w:rPr>
                      <w:rFonts w:cstheme="minorHAnsi"/>
                    </w:rPr>
                  </w:pPr>
                  <w:r w:rsidRPr="006434D5">
                    <w:rPr>
                      <w:rFonts w:cstheme="minorHAnsi"/>
                    </w:rPr>
                    <w:t>0.750</w:t>
                  </w:r>
                </w:p>
              </w:tc>
            </w:tr>
            <w:tr w:rsidR="00E043B9" w:rsidRPr="006434D5" w14:paraId="5D4F3A67" w14:textId="77777777" w:rsidTr="00752DC1">
              <w:trPr>
                <w:trHeight w:val="232"/>
                <w:jc w:val="center"/>
              </w:trPr>
              <w:tc>
                <w:tcPr>
                  <w:tcW w:w="2474" w:type="dxa"/>
                  <w:gridSpan w:val="3"/>
                </w:tcPr>
                <w:p w14:paraId="15E259D8" w14:textId="77C00442" w:rsidR="00E043B9" w:rsidRPr="006434D5" w:rsidRDefault="00E043B9" w:rsidP="00E043B9">
                  <w:pPr>
                    <w:spacing w:line="276" w:lineRule="auto"/>
                    <w:rPr>
                      <w:rFonts w:cstheme="minorHAnsi"/>
                      <w:b/>
                    </w:rPr>
                  </w:pPr>
                  <w:r w:rsidRPr="006434D5">
                    <w:rPr>
                      <w:rFonts w:cstheme="minorHAnsi"/>
                      <w:b/>
                    </w:rPr>
                    <w:t>CMH p‐value</w:t>
                  </w:r>
                  <w:r w:rsidR="00570500" w:rsidRPr="00C46780">
                    <w:rPr>
                      <w:rStyle w:val="FootnoteReference"/>
                      <w:rFonts w:cstheme="minorHAnsi"/>
                      <w:b/>
                    </w:rPr>
                    <w:footnoteReference w:id="7"/>
                  </w:r>
                </w:p>
              </w:tc>
              <w:tc>
                <w:tcPr>
                  <w:tcW w:w="6750" w:type="dxa"/>
                  <w:gridSpan w:val="5"/>
                </w:tcPr>
                <w:p w14:paraId="279D6C44" w14:textId="77777777" w:rsidR="00E043B9" w:rsidRPr="006434D5" w:rsidRDefault="00E043B9" w:rsidP="00E043B9">
                  <w:pPr>
                    <w:spacing w:line="276" w:lineRule="auto"/>
                    <w:jc w:val="center"/>
                    <w:rPr>
                      <w:rFonts w:cstheme="minorHAnsi"/>
                    </w:rPr>
                  </w:pPr>
                  <w:r w:rsidRPr="006434D5">
                    <w:rPr>
                      <w:rFonts w:cstheme="minorHAnsi"/>
                    </w:rPr>
                    <w:t>&lt;.001</w:t>
                  </w:r>
                </w:p>
              </w:tc>
            </w:tr>
          </w:tbl>
          <w:p w14:paraId="7C8E8044" w14:textId="77777777" w:rsidR="0008487B" w:rsidRPr="00F21FBA" w:rsidRDefault="0008487B" w:rsidP="002335AD">
            <w:pPr>
              <w:rPr>
                <w:rFonts w:cstheme="minorHAnsi"/>
                <w:sz w:val="20"/>
                <w:szCs w:val="20"/>
              </w:rPr>
            </w:pPr>
          </w:p>
        </w:tc>
      </w:tr>
      <w:tr w:rsidR="0008487B" w14:paraId="5BF4BD27" w14:textId="77777777" w:rsidTr="00D6104B">
        <w:tc>
          <w:tcPr>
            <w:tcW w:w="9360" w:type="dxa"/>
          </w:tcPr>
          <w:p w14:paraId="4B14119E" w14:textId="77777777" w:rsidR="0008487B" w:rsidRDefault="0008487B" w:rsidP="002335AD">
            <w:pPr>
              <w:rPr>
                <w:sz w:val="20"/>
                <w:szCs w:val="20"/>
              </w:rPr>
            </w:pPr>
          </w:p>
        </w:tc>
      </w:tr>
      <w:tr w:rsidR="0008487B" w:rsidRPr="00C46780" w14:paraId="4184B0EC" w14:textId="77777777" w:rsidTr="00D6104B">
        <w:tc>
          <w:tcPr>
            <w:tcW w:w="9360" w:type="dxa"/>
          </w:tcPr>
          <w:p w14:paraId="1F4552C2" w14:textId="4F0C4666" w:rsidR="0008487B" w:rsidRPr="00C46780" w:rsidRDefault="00B72E65" w:rsidP="002335AD">
            <w:r w:rsidRPr="00C46780">
              <w:rPr>
                <w:rFonts w:cstheme="minorHAnsi"/>
              </w:rPr>
              <w:t>Additional effectiveness analyses were performed which included DCNVA and UCNVA.</w:t>
            </w:r>
          </w:p>
        </w:tc>
      </w:tr>
      <w:tr w:rsidR="00B72E65" w:rsidRPr="00C46780" w14:paraId="3FE201FB" w14:textId="77777777" w:rsidTr="00D6104B">
        <w:tc>
          <w:tcPr>
            <w:tcW w:w="9360" w:type="dxa"/>
          </w:tcPr>
          <w:p w14:paraId="20C85142" w14:textId="77777777" w:rsidR="00B72E65" w:rsidRPr="00C46780" w:rsidRDefault="00B72E65" w:rsidP="002335AD">
            <w:pPr>
              <w:rPr>
                <w:rFonts w:cstheme="minorHAnsi"/>
              </w:rPr>
            </w:pPr>
          </w:p>
        </w:tc>
      </w:tr>
      <w:tr w:rsidR="00B72E65" w:rsidRPr="00C46780" w14:paraId="57D79B2C" w14:textId="77777777" w:rsidTr="00D6104B">
        <w:tc>
          <w:tcPr>
            <w:tcW w:w="9360" w:type="dxa"/>
          </w:tcPr>
          <w:p w14:paraId="3B0C0990" w14:textId="6F1AF279" w:rsidR="00B72E65" w:rsidRPr="00C46780" w:rsidRDefault="00B72E65" w:rsidP="002335AD">
            <w:pPr>
              <w:rPr>
                <w:rFonts w:cstheme="minorHAnsi"/>
              </w:rPr>
            </w:pPr>
            <w:r w:rsidRPr="00C46780">
              <w:rPr>
                <w:rFonts w:cstheme="minorHAnsi"/>
              </w:rPr>
              <w:t xml:space="preserve">Preoperatively, less than 1% (2/360) of the bilaterally implanted study subjects had DCNVA 20/40 or better in the primary eye (Table 3). Per the study design, 6‐month observation data were used at the baseline analysis for deferred treatment randomized study subjects. This accounts for the 2 subjects who met the study criteria at the initial baseline. By 1 month postoperative, 68.8% (238/346) of eyes achieved DCNVA 20/40 or better in the primary eye and 91.4% (310/339) of primary eyes achieved </w:t>
            </w:r>
            <w:r w:rsidRPr="00C46780">
              <w:rPr>
                <w:rFonts w:cstheme="minorHAnsi"/>
              </w:rPr>
              <w:lastRenderedPageBreak/>
              <w:t>DCNVA of 20/40 or better at 12 months. Additionally, 77.0% (261/339) of primary eyes had DCNVA of 20/32 at 12 months. Similar outcomes were observed at 24 months with 94.5% (312/330) of subjects achieving 20/40 or better in the primary eye. In addition, at 24 months postoperative 78.2% (258/330) of subjects achieved a DCNVA of 20/32 or better.</w:t>
            </w:r>
          </w:p>
        </w:tc>
      </w:tr>
      <w:tr w:rsidR="00B72E65" w14:paraId="2ADDD2BE" w14:textId="77777777" w:rsidTr="00D6104B">
        <w:tc>
          <w:tcPr>
            <w:tcW w:w="9360" w:type="dxa"/>
          </w:tcPr>
          <w:p w14:paraId="0C1C0AFA" w14:textId="77777777" w:rsidR="00B72E65" w:rsidRPr="00A72168" w:rsidRDefault="00B72E65" w:rsidP="002335AD">
            <w:pPr>
              <w:rPr>
                <w:rFonts w:cstheme="minorHAnsi"/>
                <w:sz w:val="20"/>
                <w:szCs w:val="20"/>
              </w:rPr>
            </w:pPr>
          </w:p>
        </w:tc>
      </w:tr>
      <w:tr w:rsidR="00B72E65" w14:paraId="02648A87" w14:textId="77777777" w:rsidTr="00D6104B">
        <w:tc>
          <w:tcPr>
            <w:tcW w:w="9360" w:type="dxa"/>
          </w:tcPr>
          <w:p w14:paraId="6EB93094" w14:textId="77777777" w:rsidR="00204999" w:rsidRPr="00A62622" w:rsidRDefault="00204999" w:rsidP="00204999">
            <w:pPr>
              <w:jc w:val="center"/>
              <w:rPr>
                <w:rFonts w:cstheme="minorHAnsi"/>
                <w:b/>
                <w:bCs/>
              </w:rPr>
            </w:pPr>
            <w:r w:rsidRPr="00A62622">
              <w:rPr>
                <w:rFonts w:cstheme="minorHAnsi"/>
                <w:b/>
                <w:bCs/>
              </w:rPr>
              <w:t>Table 3</w:t>
            </w:r>
          </w:p>
          <w:p w14:paraId="3229A325" w14:textId="1A597E3E" w:rsidR="00B72E65" w:rsidRPr="00A62622" w:rsidRDefault="00204999" w:rsidP="00204999">
            <w:pPr>
              <w:jc w:val="center"/>
              <w:rPr>
                <w:rFonts w:cstheme="minorHAnsi"/>
              </w:rPr>
            </w:pPr>
            <w:r w:rsidRPr="00A62622">
              <w:rPr>
                <w:rFonts w:cstheme="minorHAnsi"/>
                <w:b/>
                <w:bCs/>
              </w:rPr>
              <w:t>DCNVA in Primary Eyes of Bilaterally Implanted Subjects Over Time</w:t>
            </w:r>
          </w:p>
        </w:tc>
      </w:tr>
      <w:tr w:rsidR="00B72E65" w14:paraId="1DEE5FF5" w14:textId="77777777" w:rsidTr="00D6104B">
        <w:tc>
          <w:tcPr>
            <w:tcW w:w="9360" w:type="dxa"/>
          </w:tcPr>
          <w:tbl>
            <w:tblPr>
              <w:tblW w:w="0" w:type="auto"/>
              <w:jc w:val="center"/>
              <w:tblCellMar>
                <w:left w:w="0" w:type="dxa"/>
                <w:right w:w="0" w:type="dxa"/>
              </w:tblCellMar>
              <w:tblLook w:val="0000" w:firstRow="0" w:lastRow="0" w:firstColumn="0" w:lastColumn="0" w:noHBand="0" w:noVBand="0"/>
            </w:tblPr>
            <w:tblGrid>
              <w:gridCol w:w="1312"/>
              <w:gridCol w:w="1001"/>
              <w:gridCol w:w="1011"/>
              <w:gridCol w:w="951"/>
              <w:gridCol w:w="1003"/>
              <w:gridCol w:w="944"/>
              <w:gridCol w:w="1012"/>
              <w:gridCol w:w="947"/>
              <w:gridCol w:w="947"/>
            </w:tblGrid>
            <w:tr w:rsidR="00A62622" w:rsidRPr="00A62622" w14:paraId="538FB3FD" w14:textId="77777777" w:rsidTr="003E4ED1">
              <w:trPr>
                <w:trHeight w:val="458"/>
                <w:jc w:val="center"/>
              </w:trPr>
              <w:tc>
                <w:tcPr>
                  <w:tcW w:w="1732" w:type="dxa"/>
                  <w:tcBorders>
                    <w:top w:val="single" w:sz="6" w:space="0" w:color="000000"/>
                    <w:left w:val="single" w:sz="6" w:space="0" w:color="000000"/>
                    <w:bottom w:val="double" w:sz="2" w:space="0" w:color="000000"/>
                    <w:right w:val="single" w:sz="6" w:space="0" w:color="000000"/>
                  </w:tcBorders>
                  <w:shd w:val="clear" w:color="auto" w:fill="D9D9D9"/>
                </w:tcPr>
                <w:p w14:paraId="20C8E6D1" w14:textId="77777777" w:rsidR="003E4ED1" w:rsidRPr="00A62622" w:rsidRDefault="003E4ED1" w:rsidP="003E4ED1">
                  <w:pPr>
                    <w:pStyle w:val="TableParagraph"/>
                    <w:kinsoku w:val="0"/>
                    <w:overflowPunct w:val="0"/>
                    <w:spacing w:before="0" w:after="0" w:line="240" w:lineRule="auto"/>
                    <w:ind w:left="0"/>
                    <w:jc w:val="left"/>
                    <w:rPr>
                      <w:rFonts w:asciiTheme="minorHAnsi" w:hAnsiTheme="minorHAnsi" w:cstheme="minorHAnsi"/>
                    </w:rPr>
                  </w:pPr>
                  <w:bookmarkStart w:id="63" w:name="_Hlk110008304"/>
                </w:p>
              </w:tc>
              <w:tc>
                <w:tcPr>
                  <w:tcW w:w="1011" w:type="dxa"/>
                  <w:tcBorders>
                    <w:top w:val="single" w:sz="6" w:space="0" w:color="000000"/>
                    <w:left w:val="single" w:sz="6" w:space="0" w:color="000000"/>
                    <w:bottom w:val="double" w:sz="2" w:space="0" w:color="000000"/>
                    <w:right w:val="single" w:sz="6" w:space="0" w:color="000000"/>
                  </w:tcBorders>
                  <w:shd w:val="clear" w:color="auto" w:fill="D9D9D9"/>
                </w:tcPr>
                <w:p w14:paraId="564BAAB4" w14:textId="77777777" w:rsidR="003E4ED1" w:rsidRPr="00A23B61" w:rsidRDefault="003E4ED1" w:rsidP="003E4ED1">
                  <w:pPr>
                    <w:pStyle w:val="TableParagraph"/>
                    <w:kinsoku w:val="0"/>
                    <w:overflowPunct w:val="0"/>
                    <w:spacing w:before="0" w:after="0" w:line="230" w:lineRule="exact"/>
                    <w:ind w:left="174" w:right="157" w:firstLine="74"/>
                    <w:jc w:val="left"/>
                    <w:rPr>
                      <w:rFonts w:asciiTheme="minorHAnsi" w:hAnsiTheme="minorHAnsi" w:cstheme="minorHAnsi"/>
                      <w:b/>
                      <w:bCs/>
                      <w:sz w:val="20"/>
                      <w:szCs w:val="20"/>
                    </w:rPr>
                  </w:pPr>
                  <w:r w:rsidRPr="00A23B61">
                    <w:rPr>
                      <w:rFonts w:asciiTheme="minorHAnsi" w:hAnsiTheme="minorHAnsi" w:cstheme="minorHAnsi"/>
                      <w:b/>
                      <w:bCs/>
                      <w:sz w:val="20"/>
                      <w:szCs w:val="20"/>
                    </w:rPr>
                    <w:t>Preop</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N</w:t>
                  </w:r>
                  <w:r w:rsidRPr="00A23B61">
                    <w:rPr>
                      <w:rFonts w:asciiTheme="minorHAnsi" w:hAnsiTheme="minorHAnsi" w:cstheme="minorHAnsi"/>
                      <w:b/>
                      <w:bCs/>
                      <w:spacing w:val="-7"/>
                      <w:sz w:val="20"/>
                      <w:szCs w:val="20"/>
                    </w:rPr>
                    <w:t xml:space="preserve"> </w:t>
                  </w:r>
                  <w:r w:rsidRPr="00A23B61">
                    <w:rPr>
                      <w:rFonts w:asciiTheme="minorHAnsi" w:hAnsiTheme="minorHAnsi" w:cstheme="minorHAnsi"/>
                      <w:b/>
                      <w:bCs/>
                      <w:sz w:val="20"/>
                      <w:szCs w:val="20"/>
                    </w:rPr>
                    <w:t>=348</w:t>
                  </w:r>
                </w:p>
              </w:tc>
              <w:tc>
                <w:tcPr>
                  <w:tcW w:w="1010" w:type="dxa"/>
                  <w:tcBorders>
                    <w:top w:val="single" w:sz="6" w:space="0" w:color="000000"/>
                    <w:left w:val="single" w:sz="6" w:space="0" w:color="000000"/>
                    <w:bottom w:val="double" w:sz="2" w:space="0" w:color="000000"/>
                    <w:right w:val="single" w:sz="6" w:space="0" w:color="000000"/>
                  </w:tcBorders>
                  <w:shd w:val="clear" w:color="auto" w:fill="D9D9D9"/>
                </w:tcPr>
                <w:p w14:paraId="2FE09FDF" w14:textId="77777777" w:rsidR="003E4ED1" w:rsidRPr="00A23B61" w:rsidRDefault="003E4ED1" w:rsidP="003E4ED1">
                  <w:pPr>
                    <w:pStyle w:val="TableParagraph"/>
                    <w:kinsoku w:val="0"/>
                    <w:overflowPunct w:val="0"/>
                    <w:spacing w:before="0" w:after="0" w:line="229" w:lineRule="exact"/>
                    <w:ind w:left="139"/>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1</w:t>
                  </w:r>
                </w:p>
                <w:p w14:paraId="5761F7BD" w14:textId="77777777" w:rsidR="003E4ED1" w:rsidRPr="00A23B61" w:rsidRDefault="003E4ED1" w:rsidP="003E4ED1">
                  <w:pPr>
                    <w:pStyle w:val="TableParagraph"/>
                    <w:kinsoku w:val="0"/>
                    <w:overflowPunct w:val="0"/>
                    <w:spacing w:before="0" w:after="0" w:line="209" w:lineRule="exact"/>
                    <w:ind w:left="173"/>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347</w:t>
                  </w:r>
                </w:p>
              </w:tc>
              <w:tc>
                <w:tcPr>
                  <w:tcW w:w="1010" w:type="dxa"/>
                  <w:tcBorders>
                    <w:top w:val="single" w:sz="6" w:space="0" w:color="000000"/>
                    <w:left w:val="single" w:sz="6" w:space="0" w:color="000000"/>
                    <w:bottom w:val="double" w:sz="2" w:space="0" w:color="000000"/>
                    <w:right w:val="single" w:sz="6" w:space="0" w:color="000000"/>
                  </w:tcBorders>
                  <w:shd w:val="clear" w:color="auto" w:fill="D9D9D9"/>
                </w:tcPr>
                <w:p w14:paraId="646A03AC" w14:textId="77777777" w:rsidR="003E4ED1" w:rsidRPr="00A23B61" w:rsidRDefault="003E4ED1" w:rsidP="003E4ED1">
                  <w:pPr>
                    <w:pStyle w:val="TableParagraph"/>
                    <w:kinsoku w:val="0"/>
                    <w:overflowPunct w:val="0"/>
                    <w:spacing w:before="0" w:after="0" w:line="229" w:lineRule="exact"/>
                    <w:ind w:left="139"/>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2</w:t>
                  </w:r>
                </w:p>
                <w:p w14:paraId="521BBA8B" w14:textId="77777777" w:rsidR="003E4ED1" w:rsidRPr="00A23B61" w:rsidRDefault="003E4ED1" w:rsidP="003E4ED1">
                  <w:pPr>
                    <w:pStyle w:val="TableParagraph"/>
                    <w:kinsoku w:val="0"/>
                    <w:overflowPunct w:val="0"/>
                    <w:spacing w:before="0" w:after="0" w:line="209" w:lineRule="exact"/>
                    <w:ind w:left="173"/>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340</w:t>
                  </w:r>
                </w:p>
              </w:tc>
              <w:tc>
                <w:tcPr>
                  <w:tcW w:w="1011" w:type="dxa"/>
                  <w:tcBorders>
                    <w:top w:val="single" w:sz="6" w:space="0" w:color="000000"/>
                    <w:left w:val="single" w:sz="6" w:space="0" w:color="000000"/>
                    <w:bottom w:val="double" w:sz="2" w:space="0" w:color="000000"/>
                    <w:right w:val="single" w:sz="6" w:space="0" w:color="000000"/>
                  </w:tcBorders>
                  <w:shd w:val="clear" w:color="auto" w:fill="D9D9D9"/>
                </w:tcPr>
                <w:p w14:paraId="0CD05744" w14:textId="77777777" w:rsidR="003E4ED1" w:rsidRPr="00A23B61" w:rsidRDefault="003E4ED1" w:rsidP="003E4ED1">
                  <w:pPr>
                    <w:pStyle w:val="TableParagraph"/>
                    <w:kinsoku w:val="0"/>
                    <w:overflowPunct w:val="0"/>
                    <w:spacing w:before="0" w:after="0" w:line="229" w:lineRule="exact"/>
                    <w:ind w:left="138"/>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3</w:t>
                  </w:r>
                </w:p>
                <w:p w14:paraId="2FB08D57" w14:textId="77777777" w:rsidR="003E4ED1" w:rsidRPr="00A23B61" w:rsidRDefault="003E4ED1" w:rsidP="003E4ED1">
                  <w:pPr>
                    <w:pStyle w:val="TableParagraph"/>
                    <w:kinsoku w:val="0"/>
                    <w:overflowPunct w:val="0"/>
                    <w:spacing w:before="0" w:after="0" w:line="209" w:lineRule="exact"/>
                    <w:ind w:left="172"/>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342</w:t>
                  </w:r>
                </w:p>
              </w:tc>
              <w:tc>
                <w:tcPr>
                  <w:tcW w:w="1011" w:type="dxa"/>
                  <w:tcBorders>
                    <w:top w:val="single" w:sz="6" w:space="0" w:color="000000"/>
                    <w:left w:val="single" w:sz="6" w:space="0" w:color="000000"/>
                    <w:bottom w:val="double" w:sz="2" w:space="0" w:color="000000"/>
                    <w:right w:val="single" w:sz="6" w:space="0" w:color="000000"/>
                  </w:tcBorders>
                  <w:shd w:val="clear" w:color="auto" w:fill="D9D9D9"/>
                </w:tcPr>
                <w:p w14:paraId="232B20F1" w14:textId="77777777" w:rsidR="003E4ED1" w:rsidRPr="00A23B61" w:rsidRDefault="003E4ED1" w:rsidP="003E4ED1">
                  <w:pPr>
                    <w:pStyle w:val="TableParagraph"/>
                    <w:kinsoku w:val="0"/>
                    <w:overflowPunct w:val="0"/>
                    <w:spacing w:before="0" w:after="0" w:line="229" w:lineRule="exact"/>
                    <w:ind w:left="138"/>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6</w:t>
                  </w:r>
                </w:p>
                <w:p w14:paraId="489B8B53" w14:textId="77777777" w:rsidR="003E4ED1" w:rsidRPr="00A23B61" w:rsidRDefault="003E4ED1" w:rsidP="003E4ED1">
                  <w:pPr>
                    <w:pStyle w:val="TableParagraph"/>
                    <w:kinsoku w:val="0"/>
                    <w:overflowPunct w:val="0"/>
                    <w:spacing w:before="0" w:after="0" w:line="209" w:lineRule="exact"/>
                    <w:ind w:left="171"/>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339</w:t>
                  </w:r>
                </w:p>
              </w:tc>
              <w:tc>
                <w:tcPr>
                  <w:tcW w:w="1009" w:type="dxa"/>
                  <w:tcBorders>
                    <w:top w:val="single" w:sz="6" w:space="0" w:color="000000"/>
                    <w:left w:val="single" w:sz="6" w:space="0" w:color="000000"/>
                    <w:bottom w:val="double" w:sz="2" w:space="0" w:color="000000"/>
                    <w:right w:val="single" w:sz="6" w:space="0" w:color="000000"/>
                  </w:tcBorders>
                  <w:shd w:val="clear" w:color="auto" w:fill="D9D9D9"/>
                </w:tcPr>
                <w:p w14:paraId="123CDDD3" w14:textId="77777777" w:rsidR="003E4ED1" w:rsidRPr="00A23B61" w:rsidRDefault="003E4ED1" w:rsidP="003E4ED1">
                  <w:pPr>
                    <w:pStyle w:val="TableParagraph"/>
                    <w:kinsoku w:val="0"/>
                    <w:overflowPunct w:val="0"/>
                    <w:spacing w:before="0" w:after="0" w:line="229" w:lineRule="exact"/>
                    <w:ind w:left="85"/>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12</w:t>
                  </w:r>
                </w:p>
                <w:p w14:paraId="4416A5FE" w14:textId="77777777" w:rsidR="003E4ED1" w:rsidRPr="00A23B61" w:rsidRDefault="003E4ED1" w:rsidP="003E4ED1">
                  <w:pPr>
                    <w:pStyle w:val="TableParagraph"/>
                    <w:kinsoku w:val="0"/>
                    <w:overflowPunct w:val="0"/>
                    <w:spacing w:before="0" w:after="0" w:line="209" w:lineRule="exact"/>
                    <w:ind w:left="171"/>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339</w:t>
                  </w:r>
                </w:p>
              </w:tc>
              <w:tc>
                <w:tcPr>
                  <w:tcW w:w="1011" w:type="dxa"/>
                  <w:tcBorders>
                    <w:top w:val="single" w:sz="6" w:space="0" w:color="000000"/>
                    <w:left w:val="single" w:sz="6" w:space="0" w:color="000000"/>
                    <w:bottom w:val="double" w:sz="2" w:space="0" w:color="000000"/>
                    <w:right w:val="single" w:sz="6" w:space="0" w:color="000000"/>
                  </w:tcBorders>
                  <w:shd w:val="clear" w:color="auto" w:fill="D9D9D9"/>
                </w:tcPr>
                <w:p w14:paraId="33EADFE9" w14:textId="77777777" w:rsidR="003E4ED1" w:rsidRPr="00A23B61" w:rsidRDefault="003E4ED1" w:rsidP="003E4ED1">
                  <w:pPr>
                    <w:pStyle w:val="TableParagraph"/>
                    <w:kinsoku w:val="0"/>
                    <w:overflowPunct w:val="0"/>
                    <w:spacing w:before="0" w:after="0" w:line="229" w:lineRule="exact"/>
                    <w:ind w:left="86"/>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18</w:t>
                  </w:r>
                </w:p>
                <w:p w14:paraId="549CB0EE" w14:textId="77777777" w:rsidR="003E4ED1" w:rsidRPr="00A23B61" w:rsidRDefault="003E4ED1" w:rsidP="003E4ED1">
                  <w:pPr>
                    <w:pStyle w:val="TableParagraph"/>
                    <w:kinsoku w:val="0"/>
                    <w:overflowPunct w:val="0"/>
                    <w:spacing w:before="0" w:after="0" w:line="209" w:lineRule="exact"/>
                    <w:ind w:left="170"/>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321</w:t>
                  </w:r>
                </w:p>
              </w:tc>
              <w:tc>
                <w:tcPr>
                  <w:tcW w:w="1011" w:type="dxa"/>
                  <w:tcBorders>
                    <w:top w:val="single" w:sz="6" w:space="0" w:color="000000"/>
                    <w:left w:val="single" w:sz="6" w:space="0" w:color="000000"/>
                    <w:bottom w:val="double" w:sz="2" w:space="0" w:color="000000"/>
                    <w:right w:val="single" w:sz="6" w:space="0" w:color="000000"/>
                  </w:tcBorders>
                  <w:shd w:val="clear" w:color="auto" w:fill="D9D9D9"/>
                </w:tcPr>
                <w:p w14:paraId="1A3C78A6" w14:textId="77777777" w:rsidR="003E4ED1" w:rsidRPr="00A23B61" w:rsidRDefault="003E4ED1" w:rsidP="003E4ED1">
                  <w:pPr>
                    <w:pStyle w:val="TableParagraph"/>
                    <w:kinsoku w:val="0"/>
                    <w:overflowPunct w:val="0"/>
                    <w:spacing w:before="0" w:after="0" w:line="229" w:lineRule="exact"/>
                    <w:ind w:left="85"/>
                    <w:jc w:val="left"/>
                    <w:rPr>
                      <w:rFonts w:asciiTheme="minorHAnsi" w:hAnsiTheme="minorHAnsi" w:cstheme="minorHAnsi"/>
                      <w:b/>
                      <w:bCs/>
                      <w:sz w:val="20"/>
                      <w:szCs w:val="20"/>
                    </w:rPr>
                  </w:pPr>
                  <w:r w:rsidRPr="00A23B61">
                    <w:rPr>
                      <w:rFonts w:asciiTheme="minorHAnsi" w:hAnsiTheme="minorHAnsi" w:cstheme="minorHAnsi"/>
                      <w:b/>
                      <w:bCs/>
                      <w:sz w:val="20"/>
                      <w:szCs w:val="20"/>
                    </w:rPr>
                    <w:t>Month</w:t>
                  </w:r>
                  <w:r w:rsidRPr="00A23B61">
                    <w:rPr>
                      <w:rFonts w:asciiTheme="minorHAnsi" w:hAnsiTheme="minorHAnsi" w:cstheme="minorHAnsi"/>
                      <w:b/>
                      <w:bCs/>
                      <w:spacing w:val="-2"/>
                      <w:sz w:val="20"/>
                      <w:szCs w:val="20"/>
                    </w:rPr>
                    <w:t xml:space="preserve"> </w:t>
                  </w:r>
                  <w:r w:rsidRPr="00A23B61">
                    <w:rPr>
                      <w:rFonts w:asciiTheme="minorHAnsi" w:hAnsiTheme="minorHAnsi" w:cstheme="minorHAnsi"/>
                      <w:b/>
                      <w:bCs/>
                      <w:sz w:val="20"/>
                      <w:szCs w:val="20"/>
                    </w:rPr>
                    <w:t>24</w:t>
                  </w:r>
                </w:p>
                <w:p w14:paraId="1CED3825" w14:textId="77777777" w:rsidR="003E4ED1" w:rsidRPr="00A23B61" w:rsidRDefault="003E4ED1" w:rsidP="003E4ED1">
                  <w:pPr>
                    <w:pStyle w:val="TableParagraph"/>
                    <w:kinsoku w:val="0"/>
                    <w:overflowPunct w:val="0"/>
                    <w:spacing w:before="0" w:after="0" w:line="209" w:lineRule="exact"/>
                    <w:ind w:left="169"/>
                    <w:jc w:val="left"/>
                    <w:rPr>
                      <w:rFonts w:asciiTheme="minorHAnsi" w:hAnsiTheme="minorHAnsi" w:cstheme="minorHAnsi"/>
                      <w:b/>
                      <w:bCs/>
                      <w:sz w:val="20"/>
                      <w:szCs w:val="20"/>
                    </w:rPr>
                  </w:pPr>
                  <w:r w:rsidRPr="00A23B61">
                    <w:rPr>
                      <w:rFonts w:asciiTheme="minorHAnsi" w:hAnsiTheme="minorHAnsi" w:cstheme="minorHAnsi"/>
                      <w:b/>
                      <w:bCs/>
                      <w:sz w:val="20"/>
                      <w:szCs w:val="20"/>
                    </w:rPr>
                    <w:t>N =</w:t>
                  </w:r>
                  <w:r w:rsidRPr="00A23B61">
                    <w:rPr>
                      <w:rFonts w:asciiTheme="minorHAnsi" w:hAnsiTheme="minorHAnsi" w:cstheme="minorHAnsi"/>
                      <w:b/>
                      <w:bCs/>
                      <w:spacing w:val="-1"/>
                      <w:sz w:val="20"/>
                      <w:szCs w:val="20"/>
                    </w:rPr>
                    <w:t xml:space="preserve"> </w:t>
                  </w:r>
                  <w:r w:rsidRPr="00A23B61">
                    <w:rPr>
                      <w:rFonts w:asciiTheme="minorHAnsi" w:hAnsiTheme="minorHAnsi" w:cstheme="minorHAnsi"/>
                      <w:b/>
                      <w:bCs/>
                      <w:sz w:val="20"/>
                      <w:szCs w:val="20"/>
                    </w:rPr>
                    <w:t>331</w:t>
                  </w:r>
                </w:p>
              </w:tc>
            </w:tr>
            <w:tr w:rsidR="003E4ED1" w:rsidRPr="00A62622" w14:paraId="712428C1" w14:textId="77777777" w:rsidTr="003E4ED1">
              <w:trPr>
                <w:trHeight w:val="228"/>
                <w:jc w:val="center"/>
              </w:trPr>
              <w:tc>
                <w:tcPr>
                  <w:tcW w:w="1732" w:type="dxa"/>
                  <w:tcBorders>
                    <w:top w:val="double" w:sz="2" w:space="0" w:color="000000"/>
                    <w:left w:val="single" w:sz="6" w:space="0" w:color="000000"/>
                    <w:bottom w:val="single" w:sz="6" w:space="0" w:color="000000"/>
                    <w:right w:val="single" w:sz="6" w:space="0" w:color="000000"/>
                  </w:tcBorders>
                </w:tcPr>
                <w:p w14:paraId="4AF8D4DD" w14:textId="77777777" w:rsidR="003E4ED1" w:rsidRPr="00A62622" w:rsidRDefault="003E4ED1" w:rsidP="003E4ED1">
                  <w:pPr>
                    <w:pStyle w:val="TableParagraph"/>
                    <w:kinsoku w:val="0"/>
                    <w:overflowPunct w:val="0"/>
                    <w:spacing w:before="0" w:after="0" w:line="209" w:lineRule="exact"/>
                    <w:ind w:left="60"/>
                    <w:jc w:val="left"/>
                    <w:rPr>
                      <w:rFonts w:asciiTheme="minorHAnsi" w:hAnsiTheme="minorHAnsi" w:cstheme="minorHAnsi"/>
                    </w:rPr>
                  </w:pPr>
                  <w:r w:rsidRPr="00A62622">
                    <w:rPr>
                      <w:rFonts w:asciiTheme="minorHAnsi" w:hAnsiTheme="minorHAnsi" w:cstheme="minorHAnsi"/>
                    </w:rPr>
                    <w:t>n</w:t>
                  </w:r>
                  <w:r w:rsidRPr="00A62622">
                    <w:rPr>
                      <w:rFonts w:asciiTheme="minorHAnsi" w:hAnsiTheme="minorHAnsi" w:cstheme="minorHAnsi"/>
                      <w:spacing w:val="-2"/>
                    </w:rPr>
                    <w:t xml:space="preserve"> </w:t>
                  </w:r>
                  <w:r w:rsidRPr="00A62622">
                    <w:rPr>
                      <w:rFonts w:asciiTheme="minorHAnsi" w:hAnsiTheme="minorHAnsi" w:cstheme="minorHAnsi"/>
                    </w:rPr>
                    <w:t>(Reported)</w:t>
                  </w:r>
                </w:p>
              </w:tc>
              <w:tc>
                <w:tcPr>
                  <w:tcW w:w="1011" w:type="dxa"/>
                  <w:tcBorders>
                    <w:top w:val="double" w:sz="2" w:space="0" w:color="000000"/>
                    <w:left w:val="single" w:sz="6" w:space="0" w:color="000000"/>
                    <w:bottom w:val="single" w:sz="6" w:space="0" w:color="000000"/>
                    <w:right w:val="single" w:sz="6" w:space="0" w:color="000000"/>
                  </w:tcBorders>
                </w:tcPr>
                <w:p w14:paraId="470B07F6" w14:textId="77777777" w:rsidR="003E4ED1" w:rsidRPr="00A62622" w:rsidRDefault="003E4ED1" w:rsidP="003E4ED1">
                  <w:pPr>
                    <w:pStyle w:val="TableParagraph"/>
                    <w:kinsoku w:val="0"/>
                    <w:overflowPunct w:val="0"/>
                    <w:spacing w:before="0" w:after="0" w:line="209" w:lineRule="exact"/>
                    <w:ind w:right="90"/>
                    <w:rPr>
                      <w:rFonts w:asciiTheme="minorHAnsi" w:hAnsiTheme="minorHAnsi" w:cstheme="minorHAnsi"/>
                    </w:rPr>
                  </w:pPr>
                  <w:r w:rsidRPr="00A62622">
                    <w:rPr>
                      <w:rFonts w:asciiTheme="minorHAnsi" w:hAnsiTheme="minorHAnsi" w:cstheme="minorHAnsi"/>
                    </w:rPr>
                    <w:t>348</w:t>
                  </w:r>
                </w:p>
              </w:tc>
              <w:tc>
                <w:tcPr>
                  <w:tcW w:w="1010" w:type="dxa"/>
                  <w:tcBorders>
                    <w:top w:val="double" w:sz="2" w:space="0" w:color="000000"/>
                    <w:left w:val="single" w:sz="6" w:space="0" w:color="000000"/>
                    <w:bottom w:val="single" w:sz="6" w:space="0" w:color="000000"/>
                    <w:right w:val="single" w:sz="6" w:space="0" w:color="000000"/>
                  </w:tcBorders>
                </w:tcPr>
                <w:p w14:paraId="0D3D54DE" w14:textId="77777777" w:rsidR="003E4ED1" w:rsidRPr="00A62622" w:rsidRDefault="003E4ED1" w:rsidP="003E4ED1">
                  <w:pPr>
                    <w:pStyle w:val="TableParagraph"/>
                    <w:kinsoku w:val="0"/>
                    <w:overflowPunct w:val="0"/>
                    <w:spacing w:before="0" w:after="0" w:line="209" w:lineRule="exact"/>
                    <w:ind w:left="107" w:right="96"/>
                    <w:rPr>
                      <w:rFonts w:asciiTheme="minorHAnsi" w:hAnsiTheme="minorHAnsi" w:cstheme="minorHAnsi"/>
                    </w:rPr>
                  </w:pPr>
                  <w:r w:rsidRPr="00A62622">
                    <w:rPr>
                      <w:rFonts w:asciiTheme="minorHAnsi" w:hAnsiTheme="minorHAnsi" w:cstheme="minorHAnsi"/>
                    </w:rPr>
                    <w:t>346</w:t>
                  </w:r>
                </w:p>
              </w:tc>
              <w:tc>
                <w:tcPr>
                  <w:tcW w:w="1010" w:type="dxa"/>
                  <w:tcBorders>
                    <w:top w:val="double" w:sz="2" w:space="0" w:color="000000"/>
                    <w:left w:val="single" w:sz="6" w:space="0" w:color="000000"/>
                    <w:bottom w:val="single" w:sz="6" w:space="0" w:color="000000"/>
                    <w:right w:val="single" w:sz="6" w:space="0" w:color="000000"/>
                  </w:tcBorders>
                </w:tcPr>
                <w:p w14:paraId="04ED7CBA" w14:textId="77777777" w:rsidR="003E4ED1" w:rsidRPr="00A62622" w:rsidRDefault="003E4ED1" w:rsidP="003E4ED1">
                  <w:pPr>
                    <w:pStyle w:val="TableParagraph"/>
                    <w:kinsoku w:val="0"/>
                    <w:overflowPunct w:val="0"/>
                    <w:spacing w:before="0" w:after="0" w:line="209" w:lineRule="exact"/>
                    <w:ind w:left="107" w:right="96"/>
                    <w:rPr>
                      <w:rFonts w:asciiTheme="minorHAnsi" w:hAnsiTheme="minorHAnsi" w:cstheme="minorHAnsi"/>
                    </w:rPr>
                  </w:pPr>
                  <w:r w:rsidRPr="00A62622">
                    <w:rPr>
                      <w:rFonts w:asciiTheme="minorHAnsi" w:hAnsiTheme="minorHAnsi" w:cstheme="minorHAnsi"/>
                    </w:rPr>
                    <w:t>340</w:t>
                  </w:r>
                </w:p>
              </w:tc>
              <w:tc>
                <w:tcPr>
                  <w:tcW w:w="1011" w:type="dxa"/>
                  <w:tcBorders>
                    <w:top w:val="double" w:sz="2" w:space="0" w:color="000000"/>
                    <w:left w:val="single" w:sz="6" w:space="0" w:color="000000"/>
                    <w:bottom w:val="single" w:sz="6" w:space="0" w:color="000000"/>
                    <w:right w:val="single" w:sz="6" w:space="0" w:color="000000"/>
                  </w:tcBorders>
                </w:tcPr>
                <w:p w14:paraId="25D6A844" w14:textId="77777777" w:rsidR="003E4ED1" w:rsidRPr="00A62622" w:rsidRDefault="003E4ED1" w:rsidP="003E4ED1">
                  <w:pPr>
                    <w:pStyle w:val="TableParagraph"/>
                    <w:kinsoku w:val="0"/>
                    <w:overflowPunct w:val="0"/>
                    <w:spacing w:before="0" w:after="0" w:line="209" w:lineRule="exact"/>
                    <w:ind w:right="94"/>
                    <w:rPr>
                      <w:rFonts w:asciiTheme="minorHAnsi" w:hAnsiTheme="minorHAnsi" w:cstheme="minorHAnsi"/>
                    </w:rPr>
                  </w:pPr>
                  <w:r w:rsidRPr="00A62622">
                    <w:rPr>
                      <w:rFonts w:asciiTheme="minorHAnsi" w:hAnsiTheme="minorHAnsi" w:cstheme="minorHAnsi"/>
                    </w:rPr>
                    <w:t>341</w:t>
                  </w:r>
                </w:p>
              </w:tc>
              <w:tc>
                <w:tcPr>
                  <w:tcW w:w="1011" w:type="dxa"/>
                  <w:tcBorders>
                    <w:top w:val="double" w:sz="2" w:space="0" w:color="000000"/>
                    <w:left w:val="single" w:sz="6" w:space="0" w:color="000000"/>
                    <w:bottom w:val="single" w:sz="6" w:space="0" w:color="000000"/>
                    <w:right w:val="single" w:sz="6" w:space="0" w:color="000000"/>
                  </w:tcBorders>
                </w:tcPr>
                <w:p w14:paraId="3701F120" w14:textId="77777777" w:rsidR="003E4ED1" w:rsidRPr="00A62622" w:rsidRDefault="003E4ED1" w:rsidP="003E4ED1">
                  <w:pPr>
                    <w:pStyle w:val="TableParagraph"/>
                    <w:kinsoku w:val="0"/>
                    <w:overflowPunct w:val="0"/>
                    <w:spacing w:before="0" w:after="0" w:line="209" w:lineRule="exact"/>
                    <w:ind w:right="95"/>
                    <w:rPr>
                      <w:rFonts w:asciiTheme="minorHAnsi" w:hAnsiTheme="minorHAnsi" w:cstheme="minorHAnsi"/>
                    </w:rPr>
                  </w:pPr>
                  <w:r w:rsidRPr="00A62622">
                    <w:rPr>
                      <w:rFonts w:asciiTheme="minorHAnsi" w:hAnsiTheme="minorHAnsi" w:cstheme="minorHAnsi"/>
                    </w:rPr>
                    <w:t>338</w:t>
                  </w:r>
                </w:p>
              </w:tc>
              <w:tc>
                <w:tcPr>
                  <w:tcW w:w="1009" w:type="dxa"/>
                  <w:tcBorders>
                    <w:top w:val="double" w:sz="2" w:space="0" w:color="000000"/>
                    <w:left w:val="single" w:sz="6" w:space="0" w:color="000000"/>
                    <w:bottom w:val="single" w:sz="6" w:space="0" w:color="000000"/>
                    <w:right w:val="single" w:sz="6" w:space="0" w:color="000000"/>
                  </w:tcBorders>
                </w:tcPr>
                <w:p w14:paraId="608C29D8" w14:textId="77777777" w:rsidR="003E4ED1" w:rsidRPr="00A62622" w:rsidRDefault="003E4ED1" w:rsidP="003E4ED1">
                  <w:pPr>
                    <w:pStyle w:val="TableParagraph"/>
                    <w:kinsoku w:val="0"/>
                    <w:overflowPunct w:val="0"/>
                    <w:spacing w:before="0" w:after="0" w:line="209" w:lineRule="exact"/>
                    <w:ind w:left="105" w:right="99"/>
                    <w:rPr>
                      <w:rFonts w:asciiTheme="minorHAnsi" w:hAnsiTheme="minorHAnsi" w:cstheme="minorHAnsi"/>
                    </w:rPr>
                  </w:pPr>
                  <w:r w:rsidRPr="00A62622">
                    <w:rPr>
                      <w:rFonts w:asciiTheme="minorHAnsi" w:hAnsiTheme="minorHAnsi" w:cstheme="minorHAnsi"/>
                    </w:rPr>
                    <w:t>339</w:t>
                  </w:r>
                </w:p>
              </w:tc>
              <w:tc>
                <w:tcPr>
                  <w:tcW w:w="1011" w:type="dxa"/>
                  <w:tcBorders>
                    <w:top w:val="double" w:sz="2" w:space="0" w:color="000000"/>
                    <w:left w:val="single" w:sz="6" w:space="0" w:color="000000"/>
                    <w:bottom w:val="single" w:sz="6" w:space="0" w:color="000000"/>
                    <w:right w:val="single" w:sz="6" w:space="0" w:color="000000"/>
                  </w:tcBorders>
                </w:tcPr>
                <w:p w14:paraId="7C2E3FC5" w14:textId="77777777" w:rsidR="003E4ED1" w:rsidRPr="00A62622" w:rsidRDefault="003E4ED1" w:rsidP="003E4ED1">
                  <w:pPr>
                    <w:pStyle w:val="TableParagraph"/>
                    <w:kinsoku w:val="0"/>
                    <w:overflowPunct w:val="0"/>
                    <w:spacing w:before="0" w:after="0" w:line="209" w:lineRule="exact"/>
                    <w:ind w:left="101"/>
                    <w:rPr>
                      <w:rFonts w:asciiTheme="minorHAnsi" w:hAnsiTheme="minorHAnsi" w:cstheme="minorHAnsi"/>
                    </w:rPr>
                  </w:pPr>
                  <w:r w:rsidRPr="00A62622">
                    <w:rPr>
                      <w:rFonts w:asciiTheme="minorHAnsi" w:hAnsiTheme="minorHAnsi" w:cstheme="minorHAnsi"/>
                    </w:rPr>
                    <w:t>321</w:t>
                  </w:r>
                </w:p>
              </w:tc>
              <w:tc>
                <w:tcPr>
                  <w:tcW w:w="1011" w:type="dxa"/>
                  <w:tcBorders>
                    <w:top w:val="double" w:sz="2" w:space="0" w:color="000000"/>
                    <w:left w:val="single" w:sz="6" w:space="0" w:color="000000"/>
                    <w:bottom w:val="single" w:sz="6" w:space="0" w:color="000000"/>
                    <w:right w:val="single" w:sz="6" w:space="0" w:color="000000"/>
                  </w:tcBorders>
                </w:tcPr>
                <w:p w14:paraId="155175E2" w14:textId="77777777" w:rsidR="003E4ED1" w:rsidRPr="00A62622" w:rsidRDefault="003E4ED1" w:rsidP="003E4ED1">
                  <w:pPr>
                    <w:pStyle w:val="TableParagraph"/>
                    <w:kinsoku w:val="0"/>
                    <w:overflowPunct w:val="0"/>
                    <w:spacing w:before="0" w:after="0" w:line="209" w:lineRule="exact"/>
                    <w:ind w:left="100"/>
                    <w:rPr>
                      <w:rFonts w:asciiTheme="minorHAnsi" w:hAnsiTheme="minorHAnsi" w:cstheme="minorHAnsi"/>
                    </w:rPr>
                  </w:pPr>
                  <w:r w:rsidRPr="00A62622">
                    <w:rPr>
                      <w:rFonts w:asciiTheme="minorHAnsi" w:hAnsiTheme="minorHAnsi" w:cstheme="minorHAnsi"/>
                    </w:rPr>
                    <w:t>330</w:t>
                  </w:r>
                </w:p>
              </w:tc>
            </w:tr>
            <w:tr w:rsidR="003E4ED1" w:rsidRPr="00A62622" w14:paraId="13C48EE0"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133C6329"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rPr>
                  </w:pPr>
                  <w:r w:rsidRPr="00A62622">
                    <w:rPr>
                      <w:rFonts w:asciiTheme="minorHAnsi" w:hAnsiTheme="minorHAnsi" w:cstheme="minorHAnsi"/>
                    </w:rPr>
                    <w:t>20/16</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0EB4D6DE" w14:textId="77777777" w:rsidR="003E4ED1" w:rsidRPr="00A62622" w:rsidRDefault="003E4ED1" w:rsidP="003E4ED1">
                  <w:pPr>
                    <w:pStyle w:val="TableParagraph"/>
                    <w:kinsoku w:val="0"/>
                    <w:overflowPunct w:val="0"/>
                    <w:spacing w:before="0" w:after="0" w:line="230" w:lineRule="exact"/>
                    <w:ind w:left="12"/>
                    <w:rPr>
                      <w:rFonts w:asciiTheme="minorHAnsi" w:hAnsiTheme="minorHAnsi" w:cstheme="minorHAnsi"/>
                    </w:rPr>
                  </w:pPr>
                  <w:r w:rsidRPr="00A62622">
                    <w:rPr>
                      <w:rFonts w:asciiTheme="minorHAnsi" w:hAnsiTheme="minorHAnsi" w:cstheme="minorHAnsi"/>
                    </w:rPr>
                    <w:t>0</w:t>
                  </w:r>
                </w:p>
                <w:p w14:paraId="4AA3B440" w14:textId="77777777" w:rsidR="003E4ED1" w:rsidRPr="00A62622" w:rsidRDefault="003E4ED1" w:rsidP="003E4ED1">
                  <w:pPr>
                    <w:pStyle w:val="TableParagraph"/>
                    <w:kinsoku w:val="0"/>
                    <w:overflowPunct w:val="0"/>
                    <w:spacing w:before="0" w:after="0"/>
                    <w:ind w:right="90"/>
                    <w:rPr>
                      <w:rFonts w:asciiTheme="minorHAnsi" w:hAnsiTheme="minorHAnsi" w:cstheme="minorHAnsi"/>
                    </w:rPr>
                  </w:pPr>
                  <w:r w:rsidRPr="00A62622">
                    <w:rPr>
                      <w:rFonts w:asciiTheme="minorHAnsi" w:hAnsiTheme="minorHAnsi" w:cstheme="minorHAnsi"/>
                    </w:rPr>
                    <w:t>(0.0%)</w:t>
                  </w:r>
                </w:p>
              </w:tc>
              <w:tc>
                <w:tcPr>
                  <w:tcW w:w="1010" w:type="dxa"/>
                  <w:tcBorders>
                    <w:top w:val="single" w:sz="6" w:space="0" w:color="000000"/>
                    <w:left w:val="single" w:sz="6" w:space="0" w:color="000000"/>
                    <w:bottom w:val="single" w:sz="6" w:space="0" w:color="000000"/>
                    <w:right w:val="single" w:sz="6" w:space="0" w:color="000000"/>
                  </w:tcBorders>
                </w:tcPr>
                <w:p w14:paraId="0546DE89" w14:textId="77777777" w:rsidR="003E4ED1" w:rsidRPr="00A62622" w:rsidRDefault="003E4ED1" w:rsidP="003E4ED1">
                  <w:pPr>
                    <w:pStyle w:val="TableParagraph"/>
                    <w:kinsoku w:val="0"/>
                    <w:overflowPunct w:val="0"/>
                    <w:spacing w:before="0" w:after="0" w:line="230" w:lineRule="exact"/>
                    <w:ind w:left="12"/>
                    <w:rPr>
                      <w:rFonts w:asciiTheme="minorHAnsi" w:hAnsiTheme="minorHAnsi" w:cstheme="minorHAnsi"/>
                    </w:rPr>
                  </w:pPr>
                  <w:r w:rsidRPr="00A62622">
                    <w:rPr>
                      <w:rFonts w:asciiTheme="minorHAnsi" w:hAnsiTheme="minorHAnsi" w:cstheme="minorHAnsi"/>
                    </w:rPr>
                    <w:t>6</w:t>
                  </w:r>
                </w:p>
                <w:p w14:paraId="0AD3D4BC"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(1.7%)</w:t>
                  </w:r>
                </w:p>
              </w:tc>
              <w:tc>
                <w:tcPr>
                  <w:tcW w:w="1010" w:type="dxa"/>
                  <w:tcBorders>
                    <w:top w:val="single" w:sz="6" w:space="0" w:color="000000"/>
                    <w:left w:val="single" w:sz="6" w:space="0" w:color="000000"/>
                    <w:bottom w:val="single" w:sz="6" w:space="0" w:color="000000"/>
                    <w:right w:val="single" w:sz="6" w:space="0" w:color="000000"/>
                  </w:tcBorders>
                </w:tcPr>
                <w:p w14:paraId="7B94F527" w14:textId="77777777" w:rsidR="003E4ED1" w:rsidRPr="00A62622" w:rsidRDefault="003E4ED1" w:rsidP="003E4ED1">
                  <w:pPr>
                    <w:pStyle w:val="TableParagraph"/>
                    <w:kinsoku w:val="0"/>
                    <w:overflowPunct w:val="0"/>
                    <w:spacing w:before="0" w:after="0" w:line="230" w:lineRule="exact"/>
                    <w:ind w:left="10"/>
                    <w:rPr>
                      <w:rFonts w:asciiTheme="minorHAnsi" w:hAnsiTheme="minorHAnsi" w:cstheme="minorHAnsi"/>
                    </w:rPr>
                  </w:pPr>
                  <w:r w:rsidRPr="00A62622">
                    <w:rPr>
                      <w:rFonts w:asciiTheme="minorHAnsi" w:hAnsiTheme="minorHAnsi" w:cstheme="minorHAnsi"/>
                    </w:rPr>
                    <w:t>8</w:t>
                  </w:r>
                </w:p>
                <w:p w14:paraId="1C8DD69A"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(2.4%)</w:t>
                  </w:r>
                </w:p>
              </w:tc>
              <w:tc>
                <w:tcPr>
                  <w:tcW w:w="1011" w:type="dxa"/>
                  <w:tcBorders>
                    <w:top w:val="single" w:sz="6" w:space="0" w:color="000000"/>
                    <w:left w:val="single" w:sz="6" w:space="0" w:color="000000"/>
                    <w:bottom w:val="single" w:sz="6" w:space="0" w:color="000000"/>
                    <w:right w:val="single" w:sz="6" w:space="0" w:color="000000"/>
                  </w:tcBorders>
                </w:tcPr>
                <w:p w14:paraId="086E881F" w14:textId="77777777" w:rsidR="003E4ED1" w:rsidRPr="00A62622" w:rsidRDefault="003E4ED1" w:rsidP="003E4ED1">
                  <w:pPr>
                    <w:pStyle w:val="TableParagraph"/>
                    <w:kinsoku w:val="0"/>
                    <w:overflowPunct w:val="0"/>
                    <w:spacing w:before="0" w:after="0" w:line="230" w:lineRule="exact"/>
                    <w:ind w:left="8"/>
                    <w:rPr>
                      <w:rFonts w:asciiTheme="minorHAnsi" w:hAnsiTheme="minorHAnsi" w:cstheme="minorHAnsi"/>
                    </w:rPr>
                  </w:pPr>
                  <w:r w:rsidRPr="00A62622">
                    <w:rPr>
                      <w:rFonts w:asciiTheme="minorHAnsi" w:hAnsiTheme="minorHAnsi" w:cstheme="minorHAnsi"/>
                    </w:rPr>
                    <w:t>9</w:t>
                  </w:r>
                </w:p>
                <w:p w14:paraId="1368CD41" w14:textId="77777777" w:rsidR="003E4ED1" w:rsidRPr="00A62622" w:rsidRDefault="003E4ED1" w:rsidP="003E4ED1">
                  <w:pPr>
                    <w:pStyle w:val="TableParagraph"/>
                    <w:kinsoku w:val="0"/>
                    <w:overflowPunct w:val="0"/>
                    <w:spacing w:before="0" w:after="0"/>
                    <w:ind w:right="94"/>
                    <w:rPr>
                      <w:rFonts w:asciiTheme="minorHAnsi" w:hAnsiTheme="minorHAnsi" w:cstheme="minorHAnsi"/>
                    </w:rPr>
                  </w:pPr>
                  <w:r w:rsidRPr="00A62622">
                    <w:rPr>
                      <w:rFonts w:asciiTheme="minorHAnsi" w:hAnsiTheme="minorHAnsi" w:cstheme="minorHAnsi"/>
                    </w:rPr>
                    <w:t>(2.6%)</w:t>
                  </w:r>
                </w:p>
              </w:tc>
              <w:tc>
                <w:tcPr>
                  <w:tcW w:w="1011" w:type="dxa"/>
                  <w:tcBorders>
                    <w:top w:val="single" w:sz="6" w:space="0" w:color="000000"/>
                    <w:left w:val="single" w:sz="6" w:space="0" w:color="000000"/>
                    <w:bottom w:val="single" w:sz="6" w:space="0" w:color="000000"/>
                    <w:right w:val="single" w:sz="6" w:space="0" w:color="000000"/>
                  </w:tcBorders>
                </w:tcPr>
                <w:p w14:paraId="3696EEBC"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rPr>
                  </w:pPr>
                  <w:r w:rsidRPr="00A62622">
                    <w:rPr>
                      <w:rFonts w:asciiTheme="minorHAnsi" w:hAnsiTheme="minorHAnsi" w:cstheme="minorHAnsi"/>
                    </w:rPr>
                    <w:t>10</w:t>
                  </w:r>
                </w:p>
                <w:p w14:paraId="57517E02" w14:textId="77777777" w:rsidR="003E4ED1" w:rsidRPr="00A62622" w:rsidRDefault="003E4ED1" w:rsidP="003E4ED1">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(3.0%)</w:t>
                  </w:r>
                </w:p>
              </w:tc>
              <w:tc>
                <w:tcPr>
                  <w:tcW w:w="1009" w:type="dxa"/>
                  <w:tcBorders>
                    <w:top w:val="single" w:sz="6" w:space="0" w:color="000000"/>
                    <w:left w:val="single" w:sz="6" w:space="0" w:color="000000"/>
                    <w:bottom w:val="single" w:sz="6" w:space="0" w:color="000000"/>
                    <w:right w:val="single" w:sz="6" w:space="0" w:color="000000"/>
                  </w:tcBorders>
                </w:tcPr>
                <w:p w14:paraId="6C5BF927" w14:textId="77777777" w:rsidR="003E4ED1" w:rsidRPr="00A62622" w:rsidRDefault="003E4ED1" w:rsidP="003E4ED1">
                  <w:pPr>
                    <w:pStyle w:val="TableParagraph"/>
                    <w:kinsoku w:val="0"/>
                    <w:overflowPunct w:val="0"/>
                    <w:spacing w:before="0" w:after="0" w:line="230" w:lineRule="exact"/>
                    <w:ind w:left="7"/>
                    <w:rPr>
                      <w:rFonts w:asciiTheme="minorHAnsi" w:hAnsiTheme="minorHAnsi" w:cstheme="minorHAnsi"/>
                    </w:rPr>
                  </w:pPr>
                  <w:r w:rsidRPr="00A62622">
                    <w:rPr>
                      <w:rFonts w:asciiTheme="minorHAnsi" w:hAnsiTheme="minorHAnsi" w:cstheme="minorHAnsi"/>
                    </w:rPr>
                    <w:t>9</w:t>
                  </w:r>
                </w:p>
                <w:p w14:paraId="1F7232A0"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(2.7%)</w:t>
                  </w:r>
                </w:p>
              </w:tc>
              <w:tc>
                <w:tcPr>
                  <w:tcW w:w="1011" w:type="dxa"/>
                  <w:tcBorders>
                    <w:top w:val="single" w:sz="6" w:space="0" w:color="000000"/>
                    <w:left w:val="single" w:sz="6" w:space="0" w:color="000000"/>
                    <w:bottom w:val="single" w:sz="6" w:space="0" w:color="000000"/>
                    <w:right w:val="single" w:sz="6" w:space="0" w:color="000000"/>
                  </w:tcBorders>
                </w:tcPr>
                <w:p w14:paraId="7B0CD580" w14:textId="77777777" w:rsidR="003E4ED1" w:rsidRPr="00A62622" w:rsidRDefault="003E4ED1" w:rsidP="003E4ED1">
                  <w:pPr>
                    <w:pStyle w:val="TableParagraph"/>
                    <w:kinsoku w:val="0"/>
                    <w:overflowPunct w:val="0"/>
                    <w:spacing w:before="0" w:after="0" w:line="230" w:lineRule="exact"/>
                    <w:ind w:left="3"/>
                    <w:rPr>
                      <w:rFonts w:asciiTheme="minorHAnsi" w:hAnsiTheme="minorHAnsi" w:cstheme="minorHAnsi"/>
                    </w:rPr>
                  </w:pPr>
                  <w:r w:rsidRPr="00A62622">
                    <w:rPr>
                      <w:rFonts w:asciiTheme="minorHAnsi" w:hAnsiTheme="minorHAnsi" w:cstheme="minorHAnsi"/>
                    </w:rPr>
                    <w:t>8</w:t>
                  </w:r>
                </w:p>
                <w:p w14:paraId="3667843D" w14:textId="77777777" w:rsidR="003E4ED1" w:rsidRPr="00A62622" w:rsidRDefault="003E4ED1" w:rsidP="003E4ED1">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(2.5%)</w:t>
                  </w:r>
                </w:p>
              </w:tc>
              <w:tc>
                <w:tcPr>
                  <w:tcW w:w="1011" w:type="dxa"/>
                  <w:tcBorders>
                    <w:top w:val="single" w:sz="6" w:space="0" w:color="000000"/>
                    <w:left w:val="single" w:sz="6" w:space="0" w:color="000000"/>
                    <w:bottom w:val="single" w:sz="6" w:space="0" w:color="000000"/>
                    <w:right w:val="single" w:sz="6" w:space="0" w:color="000000"/>
                  </w:tcBorders>
                </w:tcPr>
                <w:p w14:paraId="3C48F200" w14:textId="77777777" w:rsidR="003E4ED1" w:rsidRPr="00A62622" w:rsidRDefault="003E4ED1" w:rsidP="003E4ED1">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16</w:t>
                  </w:r>
                </w:p>
                <w:p w14:paraId="5578BBAC" w14:textId="77777777" w:rsidR="003E4ED1" w:rsidRPr="00A62622" w:rsidRDefault="003E4ED1" w:rsidP="003E4ED1">
                  <w:pPr>
                    <w:pStyle w:val="TableParagraph"/>
                    <w:kinsoku w:val="0"/>
                    <w:overflowPunct w:val="0"/>
                    <w:spacing w:before="0" w:after="0"/>
                    <w:ind w:left="100"/>
                    <w:rPr>
                      <w:rFonts w:asciiTheme="minorHAnsi" w:hAnsiTheme="minorHAnsi" w:cstheme="minorHAnsi"/>
                    </w:rPr>
                  </w:pPr>
                  <w:r w:rsidRPr="00A62622">
                    <w:rPr>
                      <w:rFonts w:asciiTheme="minorHAnsi" w:hAnsiTheme="minorHAnsi" w:cstheme="minorHAnsi"/>
                    </w:rPr>
                    <w:t>(4.8%)</w:t>
                  </w:r>
                </w:p>
              </w:tc>
            </w:tr>
            <w:tr w:rsidR="003E4ED1" w:rsidRPr="00A62622" w14:paraId="53931E40" w14:textId="77777777" w:rsidTr="003E4ED1">
              <w:trPr>
                <w:trHeight w:val="459"/>
                <w:jc w:val="center"/>
              </w:trPr>
              <w:tc>
                <w:tcPr>
                  <w:tcW w:w="1732" w:type="dxa"/>
                  <w:tcBorders>
                    <w:top w:val="single" w:sz="6" w:space="0" w:color="000000"/>
                    <w:left w:val="single" w:sz="6" w:space="0" w:color="000000"/>
                    <w:bottom w:val="single" w:sz="6" w:space="0" w:color="000000"/>
                    <w:right w:val="single" w:sz="6" w:space="0" w:color="000000"/>
                  </w:tcBorders>
                </w:tcPr>
                <w:p w14:paraId="76A9F599"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rPr>
                  </w:pPr>
                  <w:r w:rsidRPr="00A62622">
                    <w:rPr>
                      <w:rFonts w:asciiTheme="minorHAnsi" w:hAnsiTheme="minorHAnsi" w:cstheme="minorHAnsi"/>
                    </w:rPr>
                    <w:t>20/20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713FE0B2" w14:textId="77777777" w:rsidR="003E4ED1" w:rsidRPr="00A62622" w:rsidRDefault="003E4ED1" w:rsidP="003E4ED1">
                  <w:pPr>
                    <w:pStyle w:val="TableParagraph"/>
                    <w:kinsoku w:val="0"/>
                    <w:overflowPunct w:val="0"/>
                    <w:spacing w:before="0" w:after="0" w:line="229" w:lineRule="exact"/>
                    <w:ind w:left="12"/>
                    <w:rPr>
                      <w:rFonts w:asciiTheme="minorHAnsi" w:hAnsiTheme="minorHAnsi" w:cstheme="minorHAnsi"/>
                    </w:rPr>
                  </w:pPr>
                  <w:r w:rsidRPr="00A62622">
                    <w:rPr>
                      <w:rFonts w:asciiTheme="minorHAnsi" w:hAnsiTheme="minorHAnsi" w:cstheme="minorHAnsi"/>
                    </w:rPr>
                    <w:t>0</w:t>
                  </w:r>
                </w:p>
                <w:p w14:paraId="3A9BFF15" w14:textId="77777777" w:rsidR="003E4ED1" w:rsidRPr="00A62622" w:rsidRDefault="003E4ED1" w:rsidP="003E4ED1">
                  <w:pPr>
                    <w:pStyle w:val="TableParagraph"/>
                    <w:kinsoku w:val="0"/>
                    <w:overflowPunct w:val="0"/>
                    <w:spacing w:before="0" w:after="0"/>
                    <w:ind w:right="90"/>
                    <w:rPr>
                      <w:rFonts w:asciiTheme="minorHAnsi" w:hAnsiTheme="minorHAnsi" w:cstheme="minorHAnsi"/>
                    </w:rPr>
                  </w:pPr>
                  <w:r w:rsidRPr="00A62622">
                    <w:rPr>
                      <w:rFonts w:asciiTheme="minorHAnsi" w:hAnsiTheme="minorHAnsi" w:cstheme="minorHAnsi"/>
                    </w:rPr>
                    <w:t>(0.0%)</w:t>
                  </w:r>
                </w:p>
              </w:tc>
              <w:tc>
                <w:tcPr>
                  <w:tcW w:w="1010" w:type="dxa"/>
                  <w:tcBorders>
                    <w:top w:val="single" w:sz="6" w:space="0" w:color="000000"/>
                    <w:left w:val="single" w:sz="6" w:space="0" w:color="000000"/>
                    <w:bottom w:val="single" w:sz="6" w:space="0" w:color="000000"/>
                    <w:right w:val="single" w:sz="6" w:space="0" w:color="000000"/>
                  </w:tcBorders>
                </w:tcPr>
                <w:p w14:paraId="0D958A32" w14:textId="77777777" w:rsidR="003E4ED1" w:rsidRPr="00A62622" w:rsidRDefault="003E4ED1" w:rsidP="003E4ED1">
                  <w:pPr>
                    <w:pStyle w:val="TableParagraph"/>
                    <w:kinsoku w:val="0"/>
                    <w:overflowPunct w:val="0"/>
                    <w:spacing w:before="0" w:after="0" w:line="229" w:lineRule="exact"/>
                    <w:ind w:left="107" w:right="95"/>
                    <w:rPr>
                      <w:rFonts w:asciiTheme="minorHAnsi" w:hAnsiTheme="minorHAnsi" w:cstheme="minorHAnsi"/>
                    </w:rPr>
                  </w:pPr>
                  <w:r w:rsidRPr="00A62622">
                    <w:rPr>
                      <w:rFonts w:asciiTheme="minorHAnsi" w:hAnsiTheme="minorHAnsi" w:cstheme="minorHAnsi"/>
                    </w:rPr>
                    <w:t>20</w:t>
                  </w:r>
                </w:p>
                <w:p w14:paraId="3CE3512B"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(5.8%)</w:t>
                  </w:r>
                </w:p>
              </w:tc>
              <w:tc>
                <w:tcPr>
                  <w:tcW w:w="1010" w:type="dxa"/>
                  <w:tcBorders>
                    <w:top w:val="single" w:sz="6" w:space="0" w:color="000000"/>
                    <w:left w:val="single" w:sz="6" w:space="0" w:color="000000"/>
                    <w:bottom w:val="single" w:sz="6" w:space="0" w:color="000000"/>
                    <w:right w:val="single" w:sz="6" w:space="0" w:color="000000"/>
                  </w:tcBorders>
                </w:tcPr>
                <w:p w14:paraId="77ADB084" w14:textId="77777777" w:rsidR="003E4ED1" w:rsidRPr="00A62622" w:rsidRDefault="003E4ED1" w:rsidP="003E4ED1">
                  <w:pPr>
                    <w:pStyle w:val="TableParagraph"/>
                    <w:kinsoku w:val="0"/>
                    <w:overflowPunct w:val="0"/>
                    <w:spacing w:before="0" w:after="0" w:line="229" w:lineRule="exact"/>
                    <w:ind w:left="107" w:right="96"/>
                    <w:rPr>
                      <w:rFonts w:asciiTheme="minorHAnsi" w:hAnsiTheme="minorHAnsi" w:cstheme="minorHAnsi"/>
                    </w:rPr>
                  </w:pPr>
                  <w:r w:rsidRPr="00A62622">
                    <w:rPr>
                      <w:rFonts w:asciiTheme="minorHAnsi" w:hAnsiTheme="minorHAnsi" w:cstheme="minorHAnsi"/>
                    </w:rPr>
                    <w:t>31</w:t>
                  </w:r>
                </w:p>
                <w:p w14:paraId="5D59A63F"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(9.1%)</w:t>
                  </w:r>
                </w:p>
              </w:tc>
              <w:tc>
                <w:tcPr>
                  <w:tcW w:w="1011" w:type="dxa"/>
                  <w:tcBorders>
                    <w:top w:val="single" w:sz="6" w:space="0" w:color="000000"/>
                    <w:left w:val="single" w:sz="6" w:space="0" w:color="000000"/>
                    <w:bottom w:val="single" w:sz="6" w:space="0" w:color="000000"/>
                    <w:right w:val="single" w:sz="6" w:space="0" w:color="000000"/>
                  </w:tcBorders>
                </w:tcPr>
                <w:p w14:paraId="534BA71C" w14:textId="77777777" w:rsidR="003E4ED1" w:rsidRPr="00A62622" w:rsidRDefault="003E4ED1" w:rsidP="003E4ED1">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39</w:t>
                  </w:r>
                </w:p>
                <w:p w14:paraId="1856D06A" w14:textId="77777777" w:rsidR="003E4ED1" w:rsidRPr="00A62622" w:rsidRDefault="003E4ED1" w:rsidP="003E4ED1">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(11.4%)</w:t>
                  </w:r>
                </w:p>
              </w:tc>
              <w:tc>
                <w:tcPr>
                  <w:tcW w:w="1011" w:type="dxa"/>
                  <w:tcBorders>
                    <w:top w:val="single" w:sz="6" w:space="0" w:color="000000"/>
                    <w:left w:val="single" w:sz="6" w:space="0" w:color="000000"/>
                    <w:bottom w:val="single" w:sz="6" w:space="0" w:color="000000"/>
                    <w:right w:val="single" w:sz="6" w:space="0" w:color="000000"/>
                  </w:tcBorders>
                </w:tcPr>
                <w:p w14:paraId="558633EB"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rPr>
                  </w:pPr>
                  <w:r w:rsidRPr="00A62622">
                    <w:rPr>
                      <w:rFonts w:asciiTheme="minorHAnsi" w:hAnsiTheme="minorHAnsi" w:cstheme="minorHAnsi"/>
                    </w:rPr>
                    <w:t>53</w:t>
                  </w:r>
                </w:p>
                <w:p w14:paraId="1882AE2B"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(15.7%)</w:t>
                  </w:r>
                </w:p>
              </w:tc>
              <w:tc>
                <w:tcPr>
                  <w:tcW w:w="1009" w:type="dxa"/>
                  <w:tcBorders>
                    <w:top w:val="single" w:sz="6" w:space="0" w:color="000000"/>
                    <w:left w:val="single" w:sz="6" w:space="0" w:color="000000"/>
                    <w:bottom w:val="single" w:sz="6" w:space="0" w:color="000000"/>
                    <w:right w:val="single" w:sz="6" w:space="0" w:color="000000"/>
                  </w:tcBorders>
                </w:tcPr>
                <w:p w14:paraId="68605B65" w14:textId="77777777" w:rsidR="003E4ED1" w:rsidRPr="00A62622" w:rsidRDefault="003E4ED1" w:rsidP="003E4ED1">
                  <w:pPr>
                    <w:pStyle w:val="TableParagraph"/>
                    <w:kinsoku w:val="0"/>
                    <w:overflowPunct w:val="0"/>
                    <w:spacing w:before="0" w:after="0" w:line="229" w:lineRule="exact"/>
                    <w:ind w:left="105"/>
                    <w:rPr>
                      <w:rFonts w:asciiTheme="minorHAnsi" w:hAnsiTheme="minorHAnsi" w:cstheme="minorHAnsi"/>
                    </w:rPr>
                  </w:pPr>
                  <w:r w:rsidRPr="00A62622">
                    <w:rPr>
                      <w:rFonts w:asciiTheme="minorHAnsi" w:hAnsiTheme="minorHAnsi" w:cstheme="minorHAnsi"/>
                    </w:rPr>
                    <w:t>84</w:t>
                  </w:r>
                </w:p>
                <w:p w14:paraId="539F1F3C" w14:textId="77777777" w:rsidR="003E4ED1" w:rsidRPr="00A62622" w:rsidRDefault="003E4ED1" w:rsidP="003E4ED1">
                  <w:pPr>
                    <w:pStyle w:val="TableParagraph"/>
                    <w:kinsoku w:val="0"/>
                    <w:overflowPunct w:val="0"/>
                    <w:spacing w:before="0" w:after="0"/>
                    <w:ind w:left="105" w:right="98"/>
                    <w:rPr>
                      <w:rFonts w:asciiTheme="minorHAnsi" w:hAnsiTheme="minorHAnsi" w:cstheme="minorHAnsi"/>
                    </w:rPr>
                  </w:pPr>
                  <w:r w:rsidRPr="00A62622">
                    <w:rPr>
                      <w:rFonts w:asciiTheme="minorHAnsi" w:hAnsiTheme="minorHAnsi" w:cstheme="minorHAnsi"/>
                    </w:rPr>
                    <w:t>(24.8%)</w:t>
                  </w:r>
                </w:p>
              </w:tc>
              <w:tc>
                <w:tcPr>
                  <w:tcW w:w="1011" w:type="dxa"/>
                  <w:tcBorders>
                    <w:top w:val="single" w:sz="6" w:space="0" w:color="000000"/>
                    <w:left w:val="single" w:sz="6" w:space="0" w:color="000000"/>
                    <w:bottom w:val="single" w:sz="6" w:space="0" w:color="000000"/>
                    <w:right w:val="single" w:sz="6" w:space="0" w:color="000000"/>
                  </w:tcBorders>
                </w:tcPr>
                <w:p w14:paraId="1A7E3011" w14:textId="77777777" w:rsidR="003E4ED1" w:rsidRPr="00A62622" w:rsidRDefault="003E4ED1" w:rsidP="003E4ED1">
                  <w:pPr>
                    <w:pStyle w:val="TableParagraph"/>
                    <w:kinsoku w:val="0"/>
                    <w:overflowPunct w:val="0"/>
                    <w:spacing w:before="0" w:after="0" w:line="229" w:lineRule="exact"/>
                    <w:ind w:left="101"/>
                    <w:rPr>
                      <w:rFonts w:asciiTheme="minorHAnsi" w:hAnsiTheme="minorHAnsi" w:cstheme="minorHAnsi"/>
                    </w:rPr>
                  </w:pPr>
                  <w:r w:rsidRPr="00A62622">
                    <w:rPr>
                      <w:rFonts w:asciiTheme="minorHAnsi" w:hAnsiTheme="minorHAnsi" w:cstheme="minorHAnsi"/>
                    </w:rPr>
                    <w:t>73</w:t>
                  </w:r>
                </w:p>
                <w:p w14:paraId="7606CBE6" w14:textId="77777777" w:rsidR="003E4ED1" w:rsidRPr="00A62622" w:rsidRDefault="003E4ED1" w:rsidP="003E4ED1">
                  <w:pPr>
                    <w:pStyle w:val="TableParagraph"/>
                    <w:kinsoku w:val="0"/>
                    <w:overflowPunct w:val="0"/>
                    <w:spacing w:before="0" w:after="0"/>
                    <w:ind w:left="100"/>
                    <w:rPr>
                      <w:rFonts w:asciiTheme="minorHAnsi" w:hAnsiTheme="minorHAnsi" w:cstheme="minorHAnsi"/>
                    </w:rPr>
                  </w:pPr>
                  <w:r w:rsidRPr="00A62622">
                    <w:rPr>
                      <w:rFonts w:asciiTheme="minorHAnsi" w:hAnsiTheme="minorHAnsi" w:cstheme="minorHAnsi"/>
                    </w:rPr>
                    <w:t>(22.7%)</w:t>
                  </w:r>
                </w:p>
              </w:tc>
              <w:tc>
                <w:tcPr>
                  <w:tcW w:w="1011" w:type="dxa"/>
                  <w:tcBorders>
                    <w:top w:val="single" w:sz="6" w:space="0" w:color="000000"/>
                    <w:left w:val="single" w:sz="6" w:space="0" w:color="000000"/>
                    <w:bottom w:val="single" w:sz="6" w:space="0" w:color="000000"/>
                    <w:right w:val="single" w:sz="6" w:space="0" w:color="000000"/>
                  </w:tcBorders>
                </w:tcPr>
                <w:p w14:paraId="7DC91A95" w14:textId="77777777" w:rsidR="003E4ED1" w:rsidRPr="00A62622" w:rsidRDefault="003E4ED1" w:rsidP="003E4ED1">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86</w:t>
                  </w:r>
                </w:p>
                <w:p w14:paraId="270DB2DA"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(26.1%)</w:t>
                  </w:r>
                </w:p>
              </w:tc>
            </w:tr>
            <w:tr w:rsidR="003E4ED1" w:rsidRPr="00A62622" w14:paraId="6BF0DA33"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4DFC5AE9"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rPr>
                  </w:pPr>
                  <w:r w:rsidRPr="00A62622">
                    <w:rPr>
                      <w:rFonts w:asciiTheme="minorHAnsi" w:hAnsiTheme="minorHAnsi" w:cstheme="minorHAnsi"/>
                    </w:rPr>
                    <w:t>20/25</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6538786E" w14:textId="77777777" w:rsidR="003E4ED1" w:rsidRPr="00A62622" w:rsidRDefault="003E4ED1" w:rsidP="003E4ED1">
                  <w:pPr>
                    <w:pStyle w:val="TableParagraph"/>
                    <w:kinsoku w:val="0"/>
                    <w:overflowPunct w:val="0"/>
                    <w:spacing w:before="0" w:after="0" w:line="230" w:lineRule="exact"/>
                    <w:ind w:left="12"/>
                    <w:rPr>
                      <w:rFonts w:asciiTheme="minorHAnsi" w:hAnsiTheme="minorHAnsi" w:cstheme="minorHAnsi"/>
                    </w:rPr>
                  </w:pPr>
                  <w:r w:rsidRPr="00A62622">
                    <w:rPr>
                      <w:rFonts w:asciiTheme="minorHAnsi" w:hAnsiTheme="minorHAnsi" w:cstheme="minorHAnsi"/>
                    </w:rPr>
                    <w:t>0</w:t>
                  </w:r>
                </w:p>
                <w:p w14:paraId="4271015B" w14:textId="77777777" w:rsidR="003E4ED1" w:rsidRPr="00A62622" w:rsidRDefault="003E4ED1" w:rsidP="003E4ED1">
                  <w:pPr>
                    <w:pStyle w:val="TableParagraph"/>
                    <w:kinsoku w:val="0"/>
                    <w:overflowPunct w:val="0"/>
                    <w:spacing w:before="0" w:after="0"/>
                    <w:ind w:right="90"/>
                    <w:rPr>
                      <w:rFonts w:asciiTheme="minorHAnsi" w:hAnsiTheme="minorHAnsi" w:cstheme="minorHAnsi"/>
                    </w:rPr>
                  </w:pPr>
                  <w:r w:rsidRPr="00A62622">
                    <w:rPr>
                      <w:rFonts w:asciiTheme="minorHAnsi" w:hAnsiTheme="minorHAnsi" w:cstheme="minorHAnsi"/>
                    </w:rPr>
                    <w:t>(0.0%)</w:t>
                  </w:r>
                </w:p>
              </w:tc>
              <w:tc>
                <w:tcPr>
                  <w:tcW w:w="1010" w:type="dxa"/>
                  <w:tcBorders>
                    <w:top w:val="single" w:sz="6" w:space="0" w:color="000000"/>
                    <w:left w:val="single" w:sz="6" w:space="0" w:color="000000"/>
                    <w:bottom w:val="single" w:sz="6" w:space="0" w:color="000000"/>
                    <w:right w:val="single" w:sz="6" w:space="0" w:color="000000"/>
                  </w:tcBorders>
                </w:tcPr>
                <w:p w14:paraId="044DE165" w14:textId="77777777" w:rsidR="003E4ED1" w:rsidRPr="00A62622" w:rsidRDefault="003E4ED1" w:rsidP="003E4ED1">
                  <w:pPr>
                    <w:pStyle w:val="TableParagraph"/>
                    <w:kinsoku w:val="0"/>
                    <w:overflowPunct w:val="0"/>
                    <w:spacing w:before="0" w:after="0" w:line="230" w:lineRule="exact"/>
                    <w:ind w:left="107" w:right="95"/>
                    <w:rPr>
                      <w:rFonts w:asciiTheme="minorHAnsi" w:hAnsiTheme="minorHAnsi" w:cstheme="minorHAnsi"/>
                    </w:rPr>
                  </w:pPr>
                  <w:r w:rsidRPr="00A62622">
                    <w:rPr>
                      <w:rFonts w:asciiTheme="minorHAnsi" w:hAnsiTheme="minorHAnsi" w:cstheme="minorHAnsi"/>
                    </w:rPr>
                    <w:t>77</w:t>
                  </w:r>
                </w:p>
                <w:p w14:paraId="3ACC914B" w14:textId="77777777" w:rsidR="003E4ED1" w:rsidRPr="00A62622" w:rsidRDefault="003E4ED1" w:rsidP="003E4ED1">
                  <w:pPr>
                    <w:pStyle w:val="TableParagraph"/>
                    <w:kinsoku w:val="0"/>
                    <w:overflowPunct w:val="0"/>
                    <w:spacing w:before="0" w:after="0"/>
                    <w:ind w:left="107" w:right="95"/>
                    <w:rPr>
                      <w:rFonts w:asciiTheme="minorHAnsi" w:hAnsiTheme="minorHAnsi" w:cstheme="minorHAnsi"/>
                    </w:rPr>
                  </w:pPr>
                  <w:r w:rsidRPr="00A62622">
                    <w:rPr>
                      <w:rFonts w:asciiTheme="minorHAnsi" w:hAnsiTheme="minorHAnsi" w:cstheme="minorHAnsi"/>
                    </w:rPr>
                    <w:t>(22.3%)</w:t>
                  </w:r>
                </w:p>
              </w:tc>
              <w:tc>
                <w:tcPr>
                  <w:tcW w:w="1010" w:type="dxa"/>
                  <w:tcBorders>
                    <w:top w:val="single" w:sz="6" w:space="0" w:color="000000"/>
                    <w:left w:val="single" w:sz="6" w:space="0" w:color="000000"/>
                    <w:bottom w:val="single" w:sz="6" w:space="0" w:color="000000"/>
                    <w:right w:val="single" w:sz="6" w:space="0" w:color="000000"/>
                  </w:tcBorders>
                </w:tcPr>
                <w:p w14:paraId="54EECD86"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rPr>
                  </w:pPr>
                  <w:r w:rsidRPr="00A62622">
                    <w:rPr>
                      <w:rFonts w:asciiTheme="minorHAnsi" w:hAnsiTheme="minorHAnsi" w:cstheme="minorHAnsi"/>
                    </w:rPr>
                    <w:t>104</w:t>
                  </w:r>
                </w:p>
                <w:p w14:paraId="684F815E" w14:textId="77777777" w:rsidR="003E4ED1" w:rsidRPr="00A62622" w:rsidRDefault="003E4ED1" w:rsidP="003E4ED1">
                  <w:pPr>
                    <w:pStyle w:val="TableParagraph"/>
                    <w:kinsoku w:val="0"/>
                    <w:overflowPunct w:val="0"/>
                    <w:spacing w:before="0" w:after="0"/>
                    <w:ind w:left="107"/>
                    <w:rPr>
                      <w:rFonts w:asciiTheme="minorHAnsi" w:hAnsiTheme="minorHAnsi" w:cstheme="minorHAnsi"/>
                    </w:rPr>
                  </w:pPr>
                  <w:r w:rsidRPr="00A62622">
                    <w:rPr>
                      <w:rFonts w:asciiTheme="minorHAnsi" w:hAnsiTheme="minorHAnsi" w:cstheme="minorHAnsi"/>
                    </w:rPr>
                    <w:t>(30.6%)</w:t>
                  </w:r>
                </w:p>
              </w:tc>
              <w:tc>
                <w:tcPr>
                  <w:tcW w:w="1011" w:type="dxa"/>
                  <w:tcBorders>
                    <w:top w:val="single" w:sz="6" w:space="0" w:color="000000"/>
                    <w:left w:val="single" w:sz="6" w:space="0" w:color="000000"/>
                    <w:bottom w:val="single" w:sz="6" w:space="0" w:color="000000"/>
                    <w:right w:val="single" w:sz="6" w:space="0" w:color="000000"/>
                  </w:tcBorders>
                </w:tcPr>
                <w:p w14:paraId="4D22DE5F" w14:textId="77777777" w:rsidR="003E4ED1" w:rsidRPr="00A62622" w:rsidRDefault="003E4ED1" w:rsidP="003E4ED1">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124</w:t>
                  </w:r>
                </w:p>
                <w:p w14:paraId="4DB9B994" w14:textId="77777777" w:rsidR="003E4ED1" w:rsidRPr="00A62622" w:rsidRDefault="003E4ED1" w:rsidP="003E4ED1">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(36.4%)</w:t>
                  </w:r>
                </w:p>
              </w:tc>
              <w:tc>
                <w:tcPr>
                  <w:tcW w:w="1011" w:type="dxa"/>
                  <w:tcBorders>
                    <w:top w:val="single" w:sz="6" w:space="0" w:color="000000"/>
                    <w:left w:val="single" w:sz="6" w:space="0" w:color="000000"/>
                    <w:bottom w:val="single" w:sz="6" w:space="0" w:color="000000"/>
                    <w:right w:val="single" w:sz="6" w:space="0" w:color="000000"/>
                  </w:tcBorders>
                </w:tcPr>
                <w:p w14:paraId="69113F26"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rPr>
                  </w:pPr>
                  <w:r w:rsidRPr="00A62622">
                    <w:rPr>
                      <w:rFonts w:asciiTheme="minorHAnsi" w:hAnsiTheme="minorHAnsi" w:cstheme="minorHAnsi"/>
                    </w:rPr>
                    <w:t>145</w:t>
                  </w:r>
                </w:p>
                <w:p w14:paraId="55B09395"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(42.9%)</w:t>
                  </w:r>
                </w:p>
              </w:tc>
              <w:tc>
                <w:tcPr>
                  <w:tcW w:w="1009" w:type="dxa"/>
                  <w:tcBorders>
                    <w:top w:val="single" w:sz="6" w:space="0" w:color="000000"/>
                    <w:left w:val="single" w:sz="6" w:space="0" w:color="000000"/>
                    <w:bottom w:val="single" w:sz="6" w:space="0" w:color="000000"/>
                    <w:right w:val="single" w:sz="6" w:space="0" w:color="000000"/>
                  </w:tcBorders>
                </w:tcPr>
                <w:p w14:paraId="721AA1DA" w14:textId="77777777" w:rsidR="003E4ED1" w:rsidRPr="00A62622" w:rsidRDefault="003E4ED1" w:rsidP="003E4ED1">
                  <w:pPr>
                    <w:pStyle w:val="TableParagraph"/>
                    <w:kinsoku w:val="0"/>
                    <w:overflowPunct w:val="0"/>
                    <w:spacing w:before="0" w:after="0" w:line="230" w:lineRule="exact"/>
                    <w:ind w:left="104" w:right="99"/>
                    <w:rPr>
                      <w:rFonts w:asciiTheme="minorHAnsi" w:hAnsiTheme="minorHAnsi" w:cstheme="minorHAnsi"/>
                    </w:rPr>
                  </w:pPr>
                  <w:r w:rsidRPr="00A62622">
                    <w:rPr>
                      <w:rFonts w:asciiTheme="minorHAnsi" w:hAnsiTheme="minorHAnsi" w:cstheme="minorHAnsi"/>
                    </w:rPr>
                    <w:t>182</w:t>
                  </w:r>
                </w:p>
                <w:p w14:paraId="02C02987" w14:textId="77777777" w:rsidR="003E4ED1" w:rsidRPr="00A62622" w:rsidRDefault="003E4ED1" w:rsidP="003E4ED1">
                  <w:pPr>
                    <w:pStyle w:val="TableParagraph"/>
                    <w:kinsoku w:val="0"/>
                    <w:overflowPunct w:val="0"/>
                    <w:spacing w:before="0" w:after="0"/>
                    <w:ind w:left="105" w:right="98"/>
                    <w:rPr>
                      <w:rFonts w:asciiTheme="minorHAnsi" w:hAnsiTheme="minorHAnsi" w:cstheme="minorHAnsi"/>
                    </w:rPr>
                  </w:pPr>
                  <w:r w:rsidRPr="00A62622">
                    <w:rPr>
                      <w:rFonts w:asciiTheme="minorHAnsi" w:hAnsiTheme="minorHAnsi" w:cstheme="minorHAnsi"/>
                    </w:rPr>
                    <w:t>(53.7%)</w:t>
                  </w:r>
                </w:p>
              </w:tc>
              <w:tc>
                <w:tcPr>
                  <w:tcW w:w="1011" w:type="dxa"/>
                  <w:tcBorders>
                    <w:top w:val="single" w:sz="6" w:space="0" w:color="000000"/>
                    <w:left w:val="single" w:sz="6" w:space="0" w:color="000000"/>
                    <w:bottom w:val="single" w:sz="6" w:space="0" w:color="000000"/>
                    <w:right w:val="single" w:sz="6" w:space="0" w:color="000000"/>
                  </w:tcBorders>
                </w:tcPr>
                <w:p w14:paraId="2105C0F0" w14:textId="77777777" w:rsidR="003E4ED1" w:rsidRPr="00A62622" w:rsidRDefault="003E4ED1" w:rsidP="003E4ED1">
                  <w:pPr>
                    <w:pStyle w:val="TableParagraph"/>
                    <w:kinsoku w:val="0"/>
                    <w:overflowPunct w:val="0"/>
                    <w:spacing w:before="0" w:after="0" w:line="230" w:lineRule="exact"/>
                    <w:ind w:left="101"/>
                    <w:rPr>
                      <w:rFonts w:asciiTheme="minorHAnsi" w:hAnsiTheme="minorHAnsi" w:cstheme="minorHAnsi"/>
                    </w:rPr>
                  </w:pPr>
                  <w:r w:rsidRPr="00A62622">
                    <w:rPr>
                      <w:rFonts w:asciiTheme="minorHAnsi" w:hAnsiTheme="minorHAnsi" w:cstheme="minorHAnsi"/>
                    </w:rPr>
                    <w:t>168</w:t>
                  </w:r>
                </w:p>
                <w:p w14:paraId="74C7870F" w14:textId="77777777" w:rsidR="003E4ED1" w:rsidRPr="00A62622" w:rsidRDefault="003E4ED1" w:rsidP="003E4ED1">
                  <w:pPr>
                    <w:pStyle w:val="TableParagraph"/>
                    <w:kinsoku w:val="0"/>
                    <w:overflowPunct w:val="0"/>
                    <w:spacing w:before="0" w:after="0"/>
                    <w:ind w:left="100"/>
                    <w:rPr>
                      <w:rFonts w:asciiTheme="minorHAnsi" w:hAnsiTheme="minorHAnsi" w:cstheme="minorHAnsi"/>
                    </w:rPr>
                  </w:pPr>
                  <w:r w:rsidRPr="00A62622">
                    <w:rPr>
                      <w:rFonts w:asciiTheme="minorHAnsi" w:hAnsiTheme="minorHAnsi" w:cstheme="minorHAnsi"/>
                    </w:rPr>
                    <w:t>(52.3%)</w:t>
                  </w:r>
                </w:p>
              </w:tc>
              <w:tc>
                <w:tcPr>
                  <w:tcW w:w="1011" w:type="dxa"/>
                  <w:tcBorders>
                    <w:top w:val="single" w:sz="6" w:space="0" w:color="000000"/>
                    <w:left w:val="single" w:sz="6" w:space="0" w:color="000000"/>
                    <w:bottom w:val="single" w:sz="6" w:space="0" w:color="000000"/>
                    <w:right w:val="single" w:sz="6" w:space="0" w:color="000000"/>
                  </w:tcBorders>
                </w:tcPr>
                <w:p w14:paraId="2595536C" w14:textId="77777777" w:rsidR="003E4ED1" w:rsidRPr="00A62622" w:rsidRDefault="003E4ED1" w:rsidP="003E4ED1">
                  <w:pPr>
                    <w:pStyle w:val="TableParagraph"/>
                    <w:kinsoku w:val="0"/>
                    <w:overflowPunct w:val="0"/>
                    <w:spacing w:before="0" w:after="0" w:line="230" w:lineRule="exact"/>
                    <w:ind w:left="99"/>
                    <w:rPr>
                      <w:rFonts w:asciiTheme="minorHAnsi" w:hAnsiTheme="minorHAnsi" w:cstheme="minorHAnsi"/>
                    </w:rPr>
                  </w:pPr>
                  <w:r w:rsidRPr="00A62622">
                    <w:rPr>
                      <w:rFonts w:asciiTheme="minorHAnsi" w:hAnsiTheme="minorHAnsi" w:cstheme="minorHAnsi"/>
                    </w:rPr>
                    <w:t>187</w:t>
                  </w:r>
                </w:p>
                <w:p w14:paraId="6CAE0B35"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(56.7%)</w:t>
                  </w:r>
                </w:p>
              </w:tc>
            </w:tr>
            <w:tr w:rsidR="003E4ED1" w:rsidRPr="00A62622" w14:paraId="50CB737D" w14:textId="77777777" w:rsidTr="003E4ED1">
              <w:trPr>
                <w:trHeight w:val="459"/>
                <w:jc w:val="center"/>
              </w:trPr>
              <w:tc>
                <w:tcPr>
                  <w:tcW w:w="1732" w:type="dxa"/>
                  <w:tcBorders>
                    <w:top w:val="single" w:sz="6" w:space="0" w:color="000000"/>
                    <w:left w:val="single" w:sz="6" w:space="0" w:color="000000"/>
                    <w:bottom w:val="single" w:sz="6" w:space="0" w:color="000000"/>
                    <w:right w:val="single" w:sz="6" w:space="0" w:color="000000"/>
                  </w:tcBorders>
                </w:tcPr>
                <w:p w14:paraId="11EFD0BD"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b/>
                      <w:bCs/>
                    </w:rPr>
                  </w:pPr>
                  <w:r w:rsidRPr="00A62622">
                    <w:rPr>
                      <w:rFonts w:asciiTheme="minorHAnsi" w:hAnsiTheme="minorHAnsi" w:cstheme="minorHAnsi"/>
                      <w:b/>
                      <w:bCs/>
                    </w:rPr>
                    <w:t>20/32</w:t>
                  </w:r>
                  <w:r w:rsidRPr="00A62622">
                    <w:rPr>
                      <w:rFonts w:asciiTheme="minorHAnsi" w:hAnsiTheme="minorHAnsi" w:cstheme="minorHAnsi"/>
                      <w:b/>
                      <w:bCs/>
                      <w:spacing w:val="-2"/>
                    </w:rPr>
                    <w:t xml:space="preserve"> </w:t>
                  </w:r>
                  <w:r w:rsidRPr="00A62622">
                    <w:rPr>
                      <w:rFonts w:asciiTheme="minorHAnsi" w:hAnsiTheme="minorHAnsi" w:cstheme="minorHAnsi"/>
                      <w:b/>
                      <w:bCs/>
                    </w:rPr>
                    <w:t>or</w:t>
                  </w:r>
                  <w:r w:rsidRPr="00A62622">
                    <w:rPr>
                      <w:rFonts w:asciiTheme="minorHAnsi" w:hAnsiTheme="minorHAnsi" w:cstheme="minorHAnsi"/>
                      <w:b/>
                      <w:bCs/>
                      <w:spacing w:val="-1"/>
                    </w:rPr>
                    <w:t xml:space="preserve"> </w:t>
                  </w:r>
                  <w:r w:rsidRPr="00A62622">
                    <w:rPr>
                      <w:rFonts w:asciiTheme="minorHAnsi" w:hAnsiTheme="minorHAnsi" w:cstheme="minorHAnsi"/>
                      <w:b/>
                      <w:bCs/>
                    </w:rPr>
                    <w:t>better</w:t>
                  </w:r>
                </w:p>
              </w:tc>
              <w:tc>
                <w:tcPr>
                  <w:tcW w:w="1011" w:type="dxa"/>
                  <w:tcBorders>
                    <w:top w:val="single" w:sz="6" w:space="0" w:color="000000"/>
                    <w:left w:val="single" w:sz="6" w:space="0" w:color="000000"/>
                    <w:bottom w:val="single" w:sz="6" w:space="0" w:color="000000"/>
                    <w:right w:val="single" w:sz="6" w:space="0" w:color="000000"/>
                  </w:tcBorders>
                </w:tcPr>
                <w:p w14:paraId="3827A007" w14:textId="77777777" w:rsidR="003E4ED1" w:rsidRPr="00A62622" w:rsidRDefault="003E4ED1" w:rsidP="003E4ED1">
                  <w:pPr>
                    <w:pStyle w:val="TableParagraph"/>
                    <w:kinsoku w:val="0"/>
                    <w:overflowPunct w:val="0"/>
                    <w:spacing w:before="0" w:after="0" w:line="229" w:lineRule="exact"/>
                    <w:ind w:left="12"/>
                    <w:rPr>
                      <w:rFonts w:asciiTheme="minorHAnsi" w:hAnsiTheme="minorHAnsi" w:cstheme="minorHAnsi"/>
                      <w:b/>
                      <w:bCs/>
                    </w:rPr>
                  </w:pPr>
                  <w:r w:rsidRPr="00A62622">
                    <w:rPr>
                      <w:rFonts w:asciiTheme="minorHAnsi" w:hAnsiTheme="minorHAnsi" w:cstheme="minorHAnsi"/>
                      <w:b/>
                      <w:bCs/>
                    </w:rPr>
                    <w:t>1</w:t>
                  </w:r>
                </w:p>
                <w:p w14:paraId="6332FD50" w14:textId="77777777" w:rsidR="003E4ED1" w:rsidRPr="00A62622" w:rsidRDefault="003E4ED1" w:rsidP="003E4ED1">
                  <w:pPr>
                    <w:pStyle w:val="TableParagraph"/>
                    <w:kinsoku w:val="0"/>
                    <w:overflowPunct w:val="0"/>
                    <w:spacing w:before="0" w:after="0"/>
                    <w:ind w:right="93"/>
                    <w:rPr>
                      <w:rFonts w:asciiTheme="minorHAnsi" w:hAnsiTheme="minorHAnsi" w:cstheme="minorHAnsi"/>
                      <w:b/>
                      <w:bCs/>
                    </w:rPr>
                  </w:pPr>
                  <w:r w:rsidRPr="00A62622">
                    <w:rPr>
                      <w:rFonts w:asciiTheme="minorHAnsi" w:hAnsiTheme="minorHAnsi" w:cstheme="minorHAnsi"/>
                      <w:b/>
                      <w:bCs/>
                    </w:rPr>
                    <w:t>(0.3%)</w:t>
                  </w:r>
                </w:p>
              </w:tc>
              <w:tc>
                <w:tcPr>
                  <w:tcW w:w="1010" w:type="dxa"/>
                  <w:tcBorders>
                    <w:top w:val="single" w:sz="6" w:space="0" w:color="000000"/>
                    <w:left w:val="single" w:sz="6" w:space="0" w:color="000000"/>
                    <w:bottom w:val="single" w:sz="6" w:space="0" w:color="000000"/>
                    <w:right w:val="single" w:sz="6" w:space="0" w:color="000000"/>
                  </w:tcBorders>
                </w:tcPr>
                <w:p w14:paraId="362CDEEC" w14:textId="77777777" w:rsidR="003E4ED1" w:rsidRPr="00A62622" w:rsidRDefault="003E4ED1" w:rsidP="003E4ED1">
                  <w:pPr>
                    <w:pStyle w:val="TableParagraph"/>
                    <w:kinsoku w:val="0"/>
                    <w:overflowPunct w:val="0"/>
                    <w:spacing w:before="0" w:after="0" w:line="229" w:lineRule="exact"/>
                    <w:ind w:left="106"/>
                    <w:rPr>
                      <w:rFonts w:asciiTheme="minorHAnsi" w:hAnsiTheme="minorHAnsi" w:cstheme="minorHAnsi"/>
                      <w:b/>
                      <w:bCs/>
                    </w:rPr>
                  </w:pPr>
                  <w:r w:rsidRPr="00A62622">
                    <w:rPr>
                      <w:rFonts w:asciiTheme="minorHAnsi" w:hAnsiTheme="minorHAnsi" w:cstheme="minorHAnsi"/>
                      <w:b/>
                      <w:bCs/>
                    </w:rPr>
                    <w:t>148</w:t>
                  </w:r>
                </w:p>
                <w:p w14:paraId="7270DD0C" w14:textId="77777777" w:rsidR="003E4ED1" w:rsidRPr="00A62622" w:rsidRDefault="003E4ED1" w:rsidP="003E4ED1">
                  <w:pPr>
                    <w:pStyle w:val="TableParagraph"/>
                    <w:kinsoku w:val="0"/>
                    <w:overflowPunct w:val="0"/>
                    <w:spacing w:before="0" w:after="0"/>
                    <w:ind w:left="107"/>
                    <w:rPr>
                      <w:rFonts w:asciiTheme="minorHAnsi" w:hAnsiTheme="minorHAnsi" w:cstheme="minorHAnsi"/>
                      <w:b/>
                      <w:bCs/>
                    </w:rPr>
                  </w:pPr>
                  <w:r w:rsidRPr="00A62622">
                    <w:rPr>
                      <w:rFonts w:asciiTheme="minorHAnsi" w:hAnsiTheme="minorHAnsi" w:cstheme="minorHAnsi"/>
                      <w:b/>
                      <w:bCs/>
                    </w:rPr>
                    <w:t>(42.8%)</w:t>
                  </w:r>
                </w:p>
              </w:tc>
              <w:tc>
                <w:tcPr>
                  <w:tcW w:w="1010" w:type="dxa"/>
                  <w:tcBorders>
                    <w:top w:val="single" w:sz="6" w:space="0" w:color="000000"/>
                    <w:left w:val="single" w:sz="6" w:space="0" w:color="000000"/>
                    <w:bottom w:val="single" w:sz="6" w:space="0" w:color="000000"/>
                    <w:right w:val="single" w:sz="6" w:space="0" w:color="000000"/>
                  </w:tcBorders>
                </w:tcPr>
                <w:p w14:paraId="6EDD02FA"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b/>
                      <w:bCs/>
                    </w:rPr>
                  </w:pPr>
                  <w:r w:rsidRPr="00A62622">
                    <w:rPr>
                      <w:rFonts w:asciiTheme="minorHAnsi" w:hAnsiTheme="minorHAnsi" w:cstheme="minorHAnsi"/>
                      <w:b/>
                      <w:bCs/>
                    </w:rPr>
                    <w:t>178</w:t>
                  </w:r>
                </w:p>
                <w:p w14:paraId="2FC82722" w14:textId="77777777" w:rsidR="003E4ED1" w:rsidRPr="00A62622" w:rsidRDefault="003E4ED1" w:rsidP="003E4ED1">
                  <w:pPr>
                    <w:pStyle w:val="TableParagraph"/>
                    <w:kinsoku w:val="0"/>
                    <w:overflowPunct w:val="0"/>
                    <w:spacing w:before="0" w:after="0"/>
                    <w:ind w:left="105"/>
                    <w:rPr>
                      <w:rFonts w:asciiTheme="minorHAnsi" w:hAnsiTheme="minorHAnsi" w:cstheme="minorHAnsi"/>
                      <w:b/>
                      <w:bCs/>
                    </w:rPr>
                  </w:pPr>
                  <w:r w:rsidRPr="00A62622">
                    <w:rPr>
                      <w:rFonts w:asciiTheme="minorHAnsi" w:hAnsiTheme="minorHAnsi" w:cstheme="minorHAnsi"/>
                      <w:b/>
                      <w:bCs/>
                    </w:rPr>
                    <w:t>(52.4%)</w:t>
                  </w:r>
                </w:p>
              </w:tc>
              <w:tc>
                <w:tcPr>
                  <w:tcW w:w="1011" w:type="dxa"/>
                  <w:tcBorders>
                    <w:top w:val="single" w:sz="6" w:space="0" w:color="000000"/>
                    <w:left w:val="single" w:sz="6" w:space="0" w:color="000000"/>
                    <w:bottom w:val="single" w:sz="6" w:space="0" w:color="000000"/>
                    <w:right w:val="single" w:sz="6" w:space="0" w:color="000000"/>
                  </w:tcBorders>
                </w:tcPr>
                <w:p w14:paraId="2C921600"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b/>
                      <w:bCs/>
                    </w:rPr>
                  </w:pPr>
                  <w:r w:rsidRPr="00A62622">
                    <w:rPr>
                      <w:rFonts w:asciiTheme="minorHAnsi" w:hAnsiTheme="minorHAnsi" w:cstheme="minorHAnsi"/>
                      <w:b/>
                      <w:bCs/>
                    </w:rPr>
                    <w:t>201</w:t>
                  </w:r>
                </w:p>
                <w:p w14:paraId="7B62BEE2" w14:textId="77777777" w:rsidR="003E4ED1" w:rsidRPr="00A62622" w:rsidRDefault="003E4ED1" w:rsidP="003E4ED1">
                  <w:pPr>
                    <w:pStyle w:val="TableParagraph"/>
                    <w:kinsoku w:val="0"/>
                    <w:overflowPunct w:val="0"/>
                    <w:spacing w:before="0" w:after="0"/>
                    <w:rPr>
                      <w:rFonts w:asciiTheme="minorHAnsi" w:hAnsiTheme="minorHAnsi" w:cstheme="minorHAnsi"/>
                      <w:b/>
                      <w:bCs/>
                    </w:rPr>
                  </w:pPr>
                  <w:r w:rsidRPr="00A62622">
                    <w:rPr>
                      <w:rFonts w:asciiTheme="minorHAnsi" w:hAnsiTheme="minorHAnsi" w:cstheme="minorHAnsi"/>
                      <w:b/>
                      <w:bCs/>
                    </w:rPr>
                    <w:t>(58.9%)</w:t>
                  </w:r>
                </w:p>
              </w:tc>
              <w:tc>
                <w:tcPr>
                  <w:tcW w:w="1011" w:type="dxa"/>
                  <w:tcBorders>
                    <w:top w:val="single" w:sz="6" w:space="0" w:color="000000"/>
                    <w:left w:val="single" w:sz="6" w:space="0" w:color="000000"/>
                    <w:bottom w:val="single" w:sz="6" w:space="0" w:color="000000"/>
                    <w:right w:val="single" w:sz="6" w:space="0" w:color="000000"/>
                  </w:tcBorders>
                </w:tcPr>
                <w:p w14:paraId="1641EFD8" w14:textId="77777777" w:rsidR="003E4ED1" w:rsidRPr="00A62622" w:rsidRDefault="003E4ED1" w:rsidP="003E4ED1">
                  <w:pPr>
                    <w:pStyle w:val="TableParagraph"/>
                    <w:kinsoku w:val="0"/>
                    <w:overflowPunct w:val="0"/>
                    <w:spacing w:before="0" w:after="0" w:line="229" w:lineRule="exact"/>
                    <w:rPr>
                      <w:rFonts w:asciiTheme="minorHAnsi" w:hAnsiTheme="minorHAnsi" w:cstheme="minorHAnsi"/>
                      <w:b/>
                      <w:bCs/>
                    </w:rPr>
                  </w:pPr>
                  <w:r w:rsidRPr="00A62622">
                    <w:rPr>
                      <w:rFonts w:asciiTheme="minorHAnsi" w:hAnsiTheme="minorHAnsi" w:cstheme="minorHAnsi"/>
                      <w:b/>
                      <w:bCs/>
                    </w:rPr>
                    <w:t>236</w:t>
                  </w:r>
                </w:p>
                <w:p w14:paraId="7A9B022A" w14:textId="77777777" w:rsidR="003E4ED1" w:rsidRPr="00A62622" w:rsidRDefault="003E4ED1" w:rsidP="003E4ED1">
                  <w:pPr>
                    <w:pStyle w:val="TableParagraph"/>
                    <w:kinsoku w:val="0"/>
                    <w:overflowPunct w:val="0"/>
                    <w:spacing w:before="0" w:after="0"/>
                    <w:ind w:left="102"/>
                    <w:rPr>
                      <w:rFonts w:asciiTheme="minorHAnsi" w:hAnsiTheme="minorHAnsi" w:cstheme="minorHAnsi"/>
                      <w:b/>
                      <w:bCs/>
                    </w:rPr>
                  </w:pPr>
                  <w:r w:rsidRPr="00A62622">
                    <w:rPr>
                      <w:rFonts w:asciiTheme="minorHAnsi" w:hAnsiTheme="minorHAnsi" w:cstheme="minorHAnsi"/>
                      <w:b/>
                      <w:bCs/>
                    </w:rPr>
                    <w:t>(69.8%)</w:t>
                  </w:r>
                </w:p>
              </w:tc>
              <w:tc>
                <w:tcPr>
                  <w:tcW w:w="1009" w:type="dxa"/>
                  <w:tcBorders>
                    <w:top w:val="single" w:sz="6" w:space="0" w:color="000000"/>
                    <w:left w:val="single" w:sz="6" w:space="0" w:color="000000"/>
                    <w:bottom w:val="single" w:sz="6" w:space="0" w:color="000000"/>
                    <w:right w:val="single" w:sz="6" w:space="0" w:color="000000"/>
                  </w:tcBorders>
                </w:tcPr>
                <w:p w14:paraId="27AEF727" w14:textId="77777777" w:rsidR="003E4ED1" w:rsidRPr="00A62622" w:rsidRDefault="003E4ED1" w:rsidP="003E4ED1">
                  <w:pPr>
                    <w:pStyle w:val="TableParagraph"/>
                    <w:kinsoku w:val="0"/>
                    <w:overflowPunct w:val="0"/>
                    <w:spacing w:before="0" w:after="0" w:line="229" w:lineRule="exact"/>
                    <w:ind w:left="104" w:right="99"/>
                    <w:rPr>
                      <w:rFonts w:asciiTheme="minorHAnsi" w:hAnsiTheme="minorHAnsi" w:cstheme="minorHAnsi"/>
                      <w:b/>
                      <w:bCs/>
                    </w:rPr>
                  </w:pPr>
                  <w:r w:rsidRPr="00A62622">
                    <w:rPr>
                      <w:rFonts w:asciiTheme="minorHAnsi" w:hAnsiTheme="minorHAnsi" w:cstheme="minorHAnsi"/>
                      <w:b/>
                      <w:bCs/>
                    </w:rPr>
                    <w:t>261</w:t>
                  </w:r>
                </w:p>
                <w:p w14:paraId="7E4C4A3D"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b/>
                      <w:bCs/>
                    </w:rPr>
                  </w:pPr>
                  <w:r w:rsidRPr="00A62622">
                    <w:rPr>
                      <w:rFonts w:asciiTheme="minorHAnsi" w:hAnsiTheme="minorHAnsi" w:cstheme="minorHAnsi"/>
                      <w:b/>
                      <w:bCs/>
                    </w:rPr>
                    <w:t>(77.0%)</w:t>
                  </w:r>
                </w:p>
              </w:tc>
              <w:tc>
                <w:tcPr>
                  <w:tcW w:w="1011" w:type="dxa"/>
                  <w:tcBorders>
                    <w:top w:val="single" w:sz="6" w:space="0" w:color="000000"/>
                    <w:left w:val="single" w:sz="6" w:space="0" w:color="000000"/>
                    <w:bottom w:val="single" w:sz="6" w:space="0" w:color="000000"/>
                    <w:right w:val="single" w:sz="6" w:space="0" w:color="000000"/>
                  </w:tcBorders>
                </w:tcPr>
                <w:p w14:paraId="4FC8F368" w14:textId="77777777" w:rsidR="003E4ED1" w:rsidRPr="00A62622" w:rsidRDefault="003E4ED1" w:rsidP="003E4ED1">
                  <w:pPr>
                    <w:pStyle w:val="TableParagraph"/>
                    <w:kinsoku w:val="0"/>
                    <w:overflowPunct w:val="0"/>
                    <w:spacing w:before="0" w:after="0" w:line="229" w:lineRule="exact"/>
                    <w:ind w:left="100"/>
                    <w:rPr>
                      <w:rFonts w:asciiTheme="minorHAnsi" w:hAnsiTheme="minorHAnsi" w:cstheme="minorHAnsi"/>
                      <w:b/>
                      <w:bCs/>
                    </w:rPr>
                  </w:pPr>
                  <w:r w:rsidRPr="00A62622">
                    <w:rPr>
                      <w:rFonts w:asciiTheme="minorHAnsi" w:hAnsiTheme="minorHAnsi" w:cstheme="minorHAnsi"/>
                      <w:b/>
                      <w:bCs/>
                    </w:rPr>
                    <w:t>256</w:t>
                  </w:r>
                </w:p>
                <w:p w14:paraId="6B2EB053" w14:textId="77777777" w:rsidR="003E4ED1" w:rsidRPr="00A62622" w:rsidRDefault="003E4ED1" w:rsidP="003E4ED1">
                  <w:pPr>
                    <w:pStyle w:val="TableParagraph"/>
                    <w:kinsoku w:val="0"/>
                    <w:overflowPunct w:val="0"/>
                    <w:spacing w:before="0" w:after="0"/>
                    <w:ind w:left="99"/>
                    <w:rPr>
                      <w:rFonts w:asciiTheme="minorHAnsi" w:hAnsiTheme="minorHAnsi" w:cstheme="minorHAnsi"/>
                      <w:b/>
                      <w:bCs/>
                    </w:rPr>
                  </w:pPr>
                  <w:r w:rsidRPr="00A62622">
                    <w:rPr>
                      <w:rFonts w:asciiTheme="minorHAnsi" w:hAnsiTheme="minorHAnsi" w:cstheme="minorHAnsi"/>
                      <w:b/>
                      <w:bCs/>
                    </w:rPr>
                    <w:t>(79.8%)</w:t>
                  </w:r>
                </w:p>
              </w:tc>
              <w:tc>
                <w:tcPr>
                  <w:tcW w:w="1011" w:type="dxa"/>
                  <w:tcBorders>
                    <w:top w:val="single" w:sz="6" w:space="0" w:color="000000"/>
                    <w:left w:val="single" w:sz="6" w:space="0" w:color="000000"/>
                    <w:bottom w:val="single" w:sz="6" w:space="0" w:color="000000"/>
                    <w:right w:val="single" w:sz="6" w:space="0" w:color="000000"/>
                  </w:tcBorders>
                </w:tcPr>
                <w:p w14:paraId="792F4E4B" w14:textId="77777777" w:rsidR="003E4ED1" w:rsidRPr="00A62622" w:rsidRDefault="003E4ED1" w:rsidP="003E4ED1">
                  <w:pPr>
                    <w:pStyle w:val="TableParagraph"/>
                    <w:kinsoku w:val="0"/>
                    <w:overflowPunct w:val="0"/>
                    <w:spacing w:before="0" w:after="0" w:line="229" w:lineRule="exact"/>
                    <w:ind w:left="99"/>
                    <w:rPr>
                      <w:rFonts w:asciiTheme="minorHAnsi" w:hAnsiTheme="minorHAnsi" w:cstheme="minorHAnsi"/>
                      <w:b/>
                      <w:bCs/>
                    </w:rPr>
                  </w:pPr>
                  <w:r w:rsidRPr="00A62622">
                    <w:rPr>
                      <w:rFonts w:asciiTheme="minorHAnsi" w:hAnsiTheme="minorHAnsi" w:cstheme="minorHAnsi"/>
                      <w:b/>
                      <w:bCs/>
                    </w:rPr>
                    <w:t>258</w:t>
                  </w:r>
                </w:p>
                <w:p w14:paraId="26DB940D" w14:textId="77777777" w:rsidR="003E4ED1" w:rsidRPr="00A62622" w:rsidRDefault="003E4ED1" w:rsidP="003E4ED1">
                  <w:pPr>
                    <w:pStyle w:val="TableParagraph"/>
                    <w:kinsoku w:val="0"/>
                    <w:overflowPunct w:val="0"/>
                    <w:spacing w:before="0" w:after="0"/>
                    <w:ind w:left="97"/>
                    <w:rPr>
                      <w:rFonts w:asciiTheme="minorHAnsi" w:hAnsiTheme="minorHAnsi" w:cstheme="minorHAnsi"/>
                      <w:b/>
                      <w:bCs/>
                    </w:rPr>
                  </w:pPr>
                  <w:r w:rsidRPr="00A62622">
                    <w:rPr>
                      <w:rFonts w:asciiTheme="minorHAnsi" w:hAnsiTheme="minorHAnsi" w:cstheme="minorHAnsi"/>
                      <w:b/>
                      <w:bCs/>
                    </w:rPr>
                    <w:t>(78.2%)</w:t>
                  </w:r>
                </w:p>
              </w:tc>
            </w:tr>
            <w:tr w:rsidR="003E4ED1" w:rsidRPr="00A62622" w14:paraId="6EE156B0"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281A682A"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b/>
                      <w:bCs/>
                    </w:rPr>
                  </w:pPr>
                  <w:r w:rsidRPr="00A62622">
                    <w:rPr>
                      <w:rFonts w:asciiTheme="minorHAnsi" w:hAnsiTheme="minorHAnsi" w:cstheme="minorHAnsi"/>
                      <w:b/>
                      <w:bCs/>
                    </w:rPr>
                    <w:t>20/40</w:t>
                  </w:r>
                  <w:r w:rsidRPr="00A62622">
                    <w:rPr>
                      <w:rFonts w:asciiTheme="minorHAnsi" w:hAnsiTheme="minorHAnsi" w:cstheme="minorHAnsi"/>
                      <w:b/>
                      <w:bCs/>
                      <w:spacing w:val="-2"/>
                    </w:rPr>
                    <w:t xml:space="preserve"> </w:t>
                  </w:r>
                  <w:r w:rsidRPr="00A62622">
                    <w:rPr>
                      <w:rFonts w:asciiTheme="minorHAnsi" w:hAnsiTheme="minorHAnsi" w:cstheme="minorHAnsi"/>
                      <w:b/>
                      <w:bCs/>
                    </w:rPr>
                    <w:t>or</w:t>
                  </w:r>
                  <w:r w:rsidRPr="00A62622">
                    <w:rPr>
                      <w:rFonts w:asciiTheme="minorHAnsi" w:hAnsiTheme="minorHAnsi" w:cstheme="minorHAnsi"/>
                      <w:b/>
                      <w:bCs/>
                      <w:spacing w:val="-1"/>
                    </w:rPr>
                    <w:t xml:space="preserve"> </w:t>
                  </w:r>
                  <w:r w:rsidRPr="00A62622">
                    <w:rPr>
                      <w:rFonts w:asciiTheme="minorHAnsi" w:hAnsiTheme="minorHAnsi" w:cstheme="minorHAnsi"/>
                      <w:b/>
                      <w:bCs/>
                    </w:rPr>
                    <w:t>better</w:t>
                  </w:r>
                </w:p>
              </w:tc>
              <w:tc>
                <w:tcPr>
                  <w:tcW w:w="1011" w:type="dxa"/>
                  <w:tcBorders>
                    <w:top w:val="single" w:sz="6" w:space="0" w:color="000000"/>
                    <w:left w:val="single" w:sz="6" w:space="0" w:color="000000"/>
                    <w:bottom w:val="single" w:sz="6" w:space="0" w:color="000000"/>
                    <w:right w:val="single" w:sz="6" w:space="0" w:color="000000"/>
                  </w:tcBorders>
                </w:tcPr>
                <w:p w14:paraId="181AE05D" w14:textId="77777777" w:rsidR="003E4ED1" w:rsidRPr="00A62622" w:rsidRDefault="003E4ED1" w:rsidP="003E4ED1">
                  <w:pPr>
                    <w:pStyle w:val="TableParagraph"/>
                    <w:kinsoku w:val="0"/>
                    <w:overflowPunct w:val="0"/>
                    <w:spacing w:before="0" w:after="0" w:line="230" w:lineRule="exact"/>
                    <w:ind w:left="12"/>
                    <w:rPr>
                      <w:rFonts w:asciiTheme="minorHAnsi" w:hAnsiTheme="minorHAnsi" w:cstheme="minorHAnsi"/>
                      <w:b/>
                      <w:bCs/>
                    </w:rPr>
                  </w:pPr>
                  <w:r w:rsidRPr="00A62622">
                    <w:rPr>
                      <w:rFonts w:asciiTheme="minorHAnsi" w:hAnsiTheme="minorHAnsi" w:cstheme="minorHAnsi"/>
                      <w:b/>
                      <w:bCs/>
                    </w:rPr>
                    <w:t>2</w:t>
                  </w:r>
                </w:p>
                <w:p w14:paraId="5A1DFFBD" w14:textId="77777777" w:rsidR="003E4ED1" w:rsidRPr="00A62622" w:rsidRDefault="003E4ED1" w:rsidP="003E4ED1">
                  <w:pPr>
                    <w:pStyle w:val="TableParagraph"/>
                    <w:kinsoku w:val="0"/>
                    <w:overflowPunct w:val="0"/>
                    <w:spacing w:before="0" w:after="0"/>
                    <w:ind w:right="93"/>
                    <w:rPr>
                      <w:rFonts w:asciiTheme="minorHAnsi" w:hAnsiTheme="minorHAnsi" w:cstheme="minorHAnsi"/>
                      <w:b/>
                      <w:bCs/>
                    </w:rPr>
                  </w:pPr>
                  <w:r w:rsidRPr="00A62622">
                    <w:rPr>
                      <w:rFonts w:asciiTheme="minorHAnsi" w:hAnsiTheme="minorHAnsi" w:cstheme="minorHAnsi"/>
                      <w:b/>
                      <w:bCs/>
                    </w:rPr>
                    <w:t>(0.6%)</w:t>
                  </w:r>
                </w:p>
              </w:tc>
              <w:tc>
                <w:tcPr>
                  <w:tcW w:w="1010" w:type="dxa"/>
                  <w:tcBorders>
                    <w:top w:val="single" w:sz="6" w:space="0" w:color="000000"/>
                    <w:left w:val="single" w:sz="6" w:space="0" w:color="000000"/>
                    <w:bottom w:val="single" w:sz="6" w:space="0" w:color="000000"/>
                    <w:right w:val="single" w:sz="6" w:space="0" w:color="000000"/>
                  </w:tcBorders>
                </w:tcPr>
                <w:p w14:paraId="4BE8D917" w14:textId="77777777" w:rsidR="003E4ED1" w:rsidRPr="00A62622" w:rsidRDefault="003E4ED1" w:rsidP="003E4ED1">
                  <w:pPr>
                    <w:pStyle w:val="TableParagraph"/>
                    <w:kinsoku w:val="0"/>
                    <w:overflowPunct w:val="0"/>
                    <w:spacing w:before="0" w:after="0" w:line="230" w:lineRule="exact"/>
                    <w:ind w:left="106"/>
                    <w:rPr>
                      <w:rFonts w:asciiTheme="minorHAnsi" w:hAnsiTheme="minorHAnsi" w:cstheme="minorHAnsi"/>
                      <w:b/>
                      <w:bCs/>
                    </w:rPr>
                  </w:pPr>
                  <w:r w:rsidRPr="00A62622">
                    <w:rPr>
                      <w:rFonts w:asciiTheme="minorHAnsi" w:hAnsiTheme="minorHAnsi" w:cstheme="minorHAnsi"/>
                      <w:b/>
                      <w:bCs/>
                    </w:rPr>
                    <w:t>238</w:t>
                  </w:r>
                </w:p>
                <w:p w14:paraId="3EDD229E" w14:textId="77777777" w:rsidR="003E4ED1" w:rsidRPr="00A62622" w:rsidRDefault="003E4ED1" w:rsidP="003E4ED1">
                  <w:pPr>
                    <w:pStyle w:val="TableParagraph"/>
                    <w:kinsoku w:val="0"/>
                    <w:overflowPunct w:val="0"/>
                    <w:spacing w:before="0" w:after="0"/>
                    <w:ind w:left="107"/>
                    <w:rPr>
                      <w:rFonts w:asciiTheme="minorHAnsi" w:hAnsiTheme="minorHAnsi" w:cstheme="minorHAnsi"/>
                      <w:b/>
                      <w:bCs/>
                    </w:rPr>
                  </w:pPr>
                  <w:r w:rsidRPr="00A62622">
                    <w:rPr>
                      <w:rFonts w:asciiTheme="minorHAnsi" w:hAnsiTheme="minorHAnsi" w:cstheme="minorHAnsi"/>
                      <w:b/>
                      <w:bCs/>
                    </w:rPr>
                    <w:t>(68.8%)</w:t>
                  </w:r>
                </w:p>
              </w:tc>
              <w:tc>
                <w:tcPr>
                  <w:tcW w:w="1010" w:type="dxa"/>
                  <w:tcBorders>
                    <w:top w:val="single" w:sz="6" w:space="0" w:color="000000"/>
                    <w:left w:val="single" w:sz="6" w:space="0" w:color="000000"/>
                    <w:bottom w:val="single" w:sz="6" w:space="0" w:color="000000"/>
                    <w:right w:val="single" w:sz="6" w:space="0" w:color="000000"/>
                  </w:tcBorders>
                </w:tcPr>
                <w:p w14:paraId="4485EA61"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b/>
                      <w:bCs/>
                    </w:rPr>
                  </w:pPr>
                  <w:r w:rsidRPr="00A62622">
                    <w:rPr>
                      <w:rFonts w:asciiTheme="minorHAnsi" w:hAnsiTheme="minorHAnsi" w:cstheme="minorHAnsi"/>
                      <w:b/>
                      <w:bCs/>
                    </w:rPr>
                    <w:t>246</w:t>
                  </w:r>
                </w:p>
                <w:p w14:paraId="607D630D" w14:textId="77777777" w:rsidR="003E4ED1" w:rsidRPr="00A62622" w:rsidRDefault="003E4ED1" w:rsidP="003E4ED1">
                  <w:pPr>
                    <w:pStyle w:val="TableParagraph"/>
                    <w:kinsoku w:val="0"/>
                    <w:overflowPunct w:val="0"/>
                    <w:spacing w:before="0" w:after="0"/>
                    <w:ind w:left="105"/>
                    <w:rPr>
                      <w:rFonts w:asciiTheme="minorHAnsi" w:hAnsiTheme="minorHAnsi" w:cstheme="minorHAnsi"/>
                      <w:b/>
                      <w:bCs/>
                    </w:rPr>
                  </w:pPr>
                  <w:r w:rsidRPr="00A62622">
                    <w:rPr>
                      <w:rFonts w:asciiTheme="minorHAnsi" w:hAnsiTheme="minorHAnsi" w:cstheme="minorHAnsi"/>
                      <w:b/>
                      <w:bCs/>
                    </w:rPr>
                    <w:t>(72.4%)</w:t>
                  </w:r>
                </w:p>
              </w:tc>
              <w:tc>
                <w:tcPr>
                  <w:tcW w:w="1011" w:type="dxa"/>
                  <w:tcBorders>
                    <w:top w:val="single" w:sz="6" w:space="0" w:color="000000"/>
                    <w:left w:val="single" w:sz="6" w:space="0" w:color="000000"/>
                    <w:bottom w:val="single" w:sz="6" w:space="0" w:color="000000"/>
                    <w:right w:val="single" w:sz="6" w:space="0" w:color="000000"/>
                  </w:tcBorders>
                </w:tcPr>
                <w:p w14:paraId="454DE56E"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b/>
                      <w:bCs/>
                    </w:rPr>
                  </w:pPr>
                  <w:r w:rsidRPr="00A62622">
                    <w:rPr>
                      <w:rFonts w:asciiTheme="minorHAnsi" w:hAnsiTheme="minorHAnsi" w:cstheme="minorHAnsi"/>
                      <w:b/>
                      <w:bCs/>
                    </w:rPr>
                    <w:t>263</w:t>
                  </w:r>
                </w:p>
                <w:p w14:paraId="58678287" w14:textId="77777777" w:rsidR="003E4ED1" w:rsidRPr="00A62622" w:rsidRDefault="003E4ED1" w:rsidP="003E4ED1">
                  <w:pPr>
                    <w:pStyle w:val="TableParagraph"/>
                    <w:kinsoku w:val="0"/>
                    <w:overflowPunct w:val="0"/>
                    <w:spacing w:before="0" w:after="0"/>
                    <w:rPr>
                      <w:rFonts w:asciiTheme="minorHAnsi" w:hAnsiTheme="minorHAnsi" w:cstheme="minorHAnsi"/>
                      <w:b/>
                      <w:bCs/>
                    </w:rPr>
                  </w:pPr>
                  <w:r w:rsidRPr="00A62622">
                    <w:rPr>
                      <w:rFonts w:asciiTheme="minorHAnsi" w:hAnsiTheme="minorHAnsi" w:cstheme="minorHAnsi"/>
                      <w:b/>
                      <w:bCs/>
                    </w:rPr>
                    <w:t>(77.1%)</w:t>
                  </w:r>
                </w:p>
              </w:tc>
              <w:tc>
                <w:tcPr>
                  <w:tcW w:w="1011" w:type="dxa"/>
                  <w:tcBorders>
                    <w:top w:val="single" w:sz="6" w:space="0" w:color="000000"/>
                    <w:left w:val="single" w:sz="6" w:space="0" w:color="000000"/>
                    <w:bottom w:val="single" w:sz="6" w:space="0" w:color="000000"/>
                    <w:right w:val="single" w:sz="6" w:space="0" w:color="000000"/>
                  </w:tcBorders>
                </w:tcPr>
                <w:p w14:paraId="16075F85" w14:textId="77777777" w:rsidR="003E4ED1" w:rsidRPr="00A62622" w:rsidRDefault="003E4ED1" w:rsidP="003E4ED1">
                  <w:pPr>
                    <w:pStyle w:val="TableParagraph"/>
                    <w:kinsoku w:val="0"/>
                    <w:overflowPunct w:val="0"/>
                    <w:spacing w:before="0" w:after="0" w:line="230" w:lineRule="exact"/>
                    <w:rPr>
                      <w:rFonts w:asciiTheme="minorHAnsi" w:hAnsiTheme="minorHAnsi" w:cstheme="minorHAnsi"/>
                      <w:b/>
                      <w:bCs/>
                    </w:rPr>
                  </w:pPr>
                  <w:r w:rsidRPr="00A62622">
                    <w:rPr>
                      <w:rFonts w:asciiTheme="minorHAnsi" w:hAnsiTheme="minorHAnsi" w:cstheme="minorHAnsi"/>
                      <w:b/>
                      <w:bCs/>
                    </w:rPr>
                    <w:t>286</w:t>
                  </w:r>
                </w:p>
                <w:p w14:paraId="33E82910" w14:textId="77777777" w:rsidR="003E4ED1" w:rsidRPr="00A62622" w:rsidRDefault="003E4ED1" w:rsidP="003E4ED1">
                  <w:pPr>
                    <w:pStyle w:val="TableParagraph"/>
                    <w:kinsoku w:val="0"/>
                    <w:overflowPunct w:val="0"/>
                    <w:spacing w:before="0" w:after="0"/>
                    <w:ind w:left="102"/>
                    <w:rPr>
                      <w:rFonts w:asciiTheme="minorHAnsi" w:hAnsiTheme="minorHAnsi" w:cstheme="minorHAnsi"/>
                      <w:b/>
                      <w:bCs/>
                    </w:rPr>
                  </w:pPr>
                  <w:r w:rsidRPr="00A62622">
                    <w:rPr>
                      <w:rFonts w:asciiTheme="minorHAnsi" w:hAnsiTheme="minorHAnsi" w:cstheme="minorHAnsi"/>
                      <w:b/>
                      <w:bCs/>
                    </w:rPr>
                    <w:t>(84.6%)</w:t>
                  </w:r>
                </w:p>
              </w:tc>
              <w:tc>
                <w:tcPr>
                  <w:tcW w:w="1009" w:type="dxa"/>
                  <w:tcBorders>
                    <w:top w:val="single" w:sz="6" w:space="0" w:color="000000"/>
                    <w:left w:val="single" w:sz="6" w:space="0" w:color="000000"/>
                    <w:bottom w:val="single" w:sz="6" w:space="0" w:color="000000"/>
                    <w:right w:val="single" w:sz="6" w:space="0" w:color="000000"/>
                  </w:tcBorders>
                </w:tcPr>
                <w:p w14:paraId="6C7C2A0B" w14:textId="77777777" w:rsidR="003E4ED1" w:rsidRPr="00A62622" w:rsidRDefault="003E4ED1" w:rsidP="003E4ED1">
                  <w:pPr>
                    <w:pStyle w:val="TableParagraph"/>
                    <w:kinsoku w:val="0"/>
                    <w:overflowPunct w:val="0"/>
                    <w:spacing w:before="0" w:after="0" w:line="230" w:lineRule="exact"/>
                    <w:ind w:left="104" w:right="99"/>
                    <w:rPr>
                      <w:rFonts w:asciiTheme="minorHAnsi" w:hAnsiTheme="minorHAnsi" w:cstheme="minorHAnsi"/>
                      <w:b/>
                      <w:bCs/>
                    </w:rPr>
                  </w:pPr>
                  <w:r w:rsidRPr="00A62622">
                    <w:rPr>
                      <w:rFonts w:asciiTheme="minorHAnsi" w:hAnsiTheme="minorHAnsi" w:cstheme="minorHAnsi"/>
                      <w:b/>
                      <w:bCs/>
                    </w:rPr>
                    <w:t>310</w:t>
                  </w:r>
                </w:p>
                <w:p w14:paraId="7265E307"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b/>
                      <w:bCs/>
                    </w:rPr>
                  </w:pPr>
                  <w:r w:rsidRPr="00A62622">
                    <w:rPr>
                      <w:rFonts w:asciiTheme="minorHAnsi" w:hAnsiTheme="minorHAnsi" w:cstheme="minorHAnsi"/>
                      <w:b/>
                      <w:bCs/>
                    </w:rPr>
                    <w:t>(91.4%)</w:t>
                  </w:r>
                </w:p>
              </w:tc>
              <w:tc>
                <w:tcPr>
                  <w:tcW w:w="1011" w:type="dxa"/>
                  <w:tcBorders>
                    <w:top w:val="single" w:sz="6" w:space="0" w:color="000000"/>
                    <w:left w:val="single" w:sz="6" w:space="0" w:color="000000"/>
                    <w:bottom w:val="single" w:sz="6" w:space="0" w:color="000000"/>
                    <w:right w:val="single" w:sz="6" w:space="0" w:color="000000"/>
                  </w:tcBorders>
                </w:tcPr>
                <w:p w14:paraId="49C36746" w14:textId="77777777" w:rsidR="003E4ED1" w:rsidRPr="00A62622" w:rsidRDefault="003E4ED1" w:rsidP="003E4ED1">
                  <w:pPr>
                    <w:pStyle w:val="TableParagraph"/>
                    <w:kinsoku w:val="0"/>
                    <w:overflowPunct w:val="0"/>
                    <w:spacing w:before="0" w:after="0" w:line="230" w:lineRule="exact"/>
                    <w:ind w:left="100"/>
                    <w:rPr>
                      <w:rFonts w:asciiTheme="minorHAnsi" w:hAnsiTheme="minorHAnsi" w:cstheme="minorHAnsi"/>
                      <w:b/>
                      <w:bCs/>
                    </w:rPr>
                  </w:pPr>
                  <w:r w:rsidRPr="00A62622">
                    <w:rPr>
                      <w:rFonts w:asciiTheme="minorHAnsi" w:hAnsiTheme="minorHAnsi" w:cstheme="minorHAnsi"/>
                      <w:b/>
                      <w:bCs/>
                    </w:rPr>
                    <w:t>295</w:t>
                  </w:r>
                </w:p>
                <w:p w14:paraId="685DB946" w14:textId="77777777" w:rsidR="003E4ED1" w:rsidRPr="00A62622" w:rsidRDefault="003E4ED1" w:rsidP="003E4ED1">
                  <w:pPr>
                    <w:pStyle w:val="TableParagraph"/>
                    <w:kinsoku w:val="0"/>
                    <w:overflowPunct w:val="0"/>
                    <w:spacing w:before="0" w:after="0"/>
                    <w:ind w:left="99"/>
                    <w:rPr>
                      <w:rFonts w:asciiTheme="minorHAnsi" w:hAnsiTheme="minorHAnsi" w:cstheme="minorHAnsi"/>
                      <w:b/>
                      <w:bCs/>
                    </w:rPr>
                  </w:pPr>
                  <w:r w:rsidRPr="00A62622">
                    <w:rPr>
                      <w:rFonts w:asciiTheme="minorHAnsi" w:hAnsiTheme="minorHAnsi" w:cstheme="minorHAnsi"/>
                      <w:b/>
                      <w:bCs/>
                    </w:rPr>
                    <w:t>(91.9%)</w:t>
                  </w:r>
                </w:p>
              </w:tc>
              <w:tc>
                <w:tcPr>
                  <w:tcW w:w="1011" w:type="dxa"/>
                  <w:tcBorders>
                    <w:top w:val="single" w:sz="6" w:space="0" w:color="000000"/>
                    <w:left w:val="single" w:sz="6" w:space="0" w:color="000000"/>
                    <w:bottom w:val="single" w:sz="6" w:space="0" w:color="000000"/>
                    <w:right w:val="single" w:sz="6" w:space="0" w:color="000000"/>
                  </w:tcBorders>
                </w:tcPr>
                <w:p w14:paraId="6E99B241" w14:textId="77777777" w:rsidR="003E4ED1" w:rsidRPr="00A62622" w:rsidRDefault="003E4ED1" w:rsidP="003E4ED1">
                  <w:pPr>
                    <w:pStyle w:val="TableParagraph"/>
                    <w:kinsoku w:val="0"/>
                    <w:overflowPunct w:val="0"/>
                    <w:spacing w:before="0" w:after="0" w:line="230" w:lineRule="exact"/>
                    <w:ind w:left="99"/>
                    <w:rPr>
                      <w:rFonts w:asciiTheme="minorHAnsi" w:hAnsiTheme="minorHAnsi" w:cstheme="minorHAnsi"/>
                      <w:b/>
                      <w:bCs/>
                    </w:rPr>
                  </w:pPr>
                  <w:r w:rsidRPr="00A62622">
                    <w:rPr>
                      <w:rFonts w:asciiTheme="minorHAnsi" w:hAnsiTheme="minorHAnsi" w:cstheme="minorHAnsi"/>
                      <w:b/>
                      <w:bCs/>
                    </w:rPr>
                    <w:t>312</w:t>
                  </w:r>
                </w:p>
                <w:p w14:paraId="1958632C" w14:textId="77777777" w:rsidR="003E4ED1" w:rsidRPr="00A62622" w:rsidRDefault="003E4ED1" w:rsidP="003E4ED1">
                  <w:pPr>
                    <w:pStyle w:val="TableParagraph"/>
                    <w:kinsoku w:val="0"/>
                    <w:overflowPunct w:val="0"/>
                    <w:spacing w:before="0" w:after="0"/>
                    <w:ind w:left="97"/>
                    <w:rPr>
                      <w:rFonts w:asciiTheme="minorHAnsi" w:hAnsiTheme="minorHAnsi" w:cstheme="minorHAnsi"/>
                      <w:b/>
                      <w:bCs/>
                    </w:rPr>
                  </w:pPr>
                  <w:r w:rsidRPr="00A62622">
                    <w:rPr>
                      <w:rFonts w:asciiTheme="minorHAnsi" w:hAnsiTheme="minorHAnsi" w:cstheme="minorHAnsi"/>
                      <w:b/>
                      <w:bCs/>
                    </w:rPr>
                    <w:t>(94.5%)</w:t>
                  </w:r>
                </w:p>
              </w:tc>
            </w:tr>
            <w:tr w:rsidR="003E4ED1" w:rsidRPr="00A62622" w14:paraId="0BE610B0" w14:textId="77777777" w:rsidTr="003E4ED1">
              <w:trPr>
                <w:trHeight w:val="458"/>
                <w:jc w:val="center"/>
              </w:trPr>
              <w:tc>
                <w:tcPr>
                  <w:tcW w:w="1732" w:type="dxa"/>
                  <w:tcBorders>
                    <w:top w:val="single" w:sz="6" w:space="0" w:color="000000"/>
                    <w:left w:val="single" w:sz="6" w:space="0" w:color="000000"/>
                    <w:bottom w:val="single" w:sz="6" w:space="0" w:color="000000"/>
                    <w:right w:val="single" w:sz="6" w:space="0" w:color="000000"/>
                  </w:tcBorders>
                </w:tcPr>
                <w:p w14:paraId="55C7979F"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rPr>
                  </w:pPr>
                  <w:r w:rsidRPr="00A62622">
                    <w:rPr>
                      <w:rFonts w:asciiTheme="minorHAnsi" w:hAnsiTheme="minorHAnsi" w:cstheme="minorHAnsi"/>
                    </w:rPr>
                    <w:t>20/50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65108800" w14:textId="77777777" w:rsidR="003E4ED1" w:rsidRPr="00A62622" w:rsidRDefault="003E4ED1" w:rsidP="003E4ED1">
                  <w:pPr>
                    <w:pStyle w:val="TableParagraph"/>
                    <w:kinsoku w:val="0"/>
                    <w:overflowPunct w:val="0"/>
                    <w:spacing w:before="0" w:after="0" w:line="229" w:lineRule="exact"/>
                    <w:ind w:right="90"/>
                    <w:rPr>
                      <w:rFonts w:asciiTheme="minorHAnsi" w:hAnsiTheme="minorHAnsi" w:cstheme="minorHAnsi"/>
                    </w:rPr>
                  </w:pPr>
                  <w:r w:rsidRPr="00A62622">
                    <w:rPr>
                      <w:rFonts w:asciiTheme="minorHAnsi" w:hAnsiTheme="minorHAnsi" w:cstheme="minorHAnsi"/>
                    </w:rPr>
                    <w:t>125</w:t>
                  </w:r>
                </w:p>
                <w:p w14:paraId="463E4EA7" w14:textId="77777777" w:rsidR="003E4ED1" w:rsidRPr="00A62622" w:rsidRDefault="003E4ED1" w:rsidP="003E4ED1">
                  <w:pPr>
                    <w:pStyle w:val="TableParagraph"/>
                    <w:kinsoku w:val="0"/>
                    <w:overflowPunct w:val="0"/>
                    <w:spacing w:before="0" w:after="0"/>
                    <w:ind w:right="91"/>
                    <w:rPr>
                      <w:rFonts w:asciiTheme="minorHAnsi" w:hAnsiTheme="minorHAnsi" w:cstheme="minorHAnsi"/>
                    </w:rPr>
                  </w:pPr>
                  <w:r w:rsidRPr="00A62622">
                    <w:rPr>
                      <w:rFonts w:asciiTheme="minorHAnsi" w:hAnsiTheme="minorHAnsi" w:cstheme="minorHAnsi"/>
                    </w:rPr>
                    <w:t>(35.9%)</w:t>
                  </w:r>
                </w:p>
              </w:tc>
              <w:tc>
                <w:tcPr>
                  <w:tcW w:w="1010" w:type="dxa"/>
                  <w:tcBorders>
                    <w:top w:val="single" w:sz="6" w:space="0" w:color="000000"/>
                    <w:left w:val="single" w:sz="6" w:space="0" w:color="000000"/>
                    <w:bottom w:val="single" w:sz="6" w:space="0" w:color="000000"/>
                    <w:right w:val="single" w:sz="6" w:space="0" w:color="000000"/>
                  </w:tcBorders>
                </w:tcPr>
                <w:p w14:paraId="5F5C30A9"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rPr>
                  </w:pPr>
                  <w:r w:rsidRPr="00A62622">
                    <w:rPr>
                      <w:rFonts w:asciiTheme="minorHAnsi" w:hAnsiTheme="minorHAnsi" w:cstheme="minorHAnsi"/>
                    </w:rPr>
                    <w:t>304</w:t>
                  </w:r>
                </w:p>
                <w:p w14:paraId="6EC3B4FC" w14:textId="77777777" w:rsidR="003E4ED1" w:rsidRPr="00A62622" w:rsidRDefault="003E4ED1" w:rsidP="003E4ED1">
                  <w:pPr>
                    <w:pStyle w:val="TableParagraph"/>
                    <w:kinsoku w:val="0"/>
                    <w:overflowPunct w:val="0"/>
                    <w:spacing w:before="0" w:after="0"/>
                    <w:ind w:left="107" w:right="95"/>
                    <w:rPr>
                      <w:rFonts w:asciiTheme="minorHAnsi" w:hAnsiTheme="minorHAnsi" w:cstheme="minorHAnsi"/>
                    </w:rPr>
                  </w:pPr>
                  <w:r w:rsidRPr="00A62622">
                    <w:rPr>
                      <w:rFonts w:asciiTheme="minorHAnsi" w:hAnsiTheme="minorHAnsi" w:cstheme="minorHAnsi"/>
                    </w:rPr>
                    <w:t>(87.9%)</w:t>
                  </w:r>
                </w:p>
              </w:tc>
              <w:tc>
                <w:tcPr>
                  <w:tcW w:w="1010" w:type="dxa"/>
                  <w:tcBorders>
                    <w:top w:val="single" w:sz="6" w:space="0" w:color="000000"/>
                    <w:left w:val="single" w:sz="6" w:space="0" w:color="000000"/>
                    <w:bottom w:val="single" w:sz="6" w:space="0" w:color="000000"/>
                    <w:right w:val="single" w:sz="6" w:space="0" w:color="000000"/>
                  </w:tcBorders>
                </w:tcPr>
                <w:p w14:paraId="65030F78"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rPr>
                  </w:pPr>
                  <w:r w:rsidRPr="00A62622">
                    <w:rPr>
                      <w:rFonts w:asciiTheme="minorHAnsi" w:hAnsiTheme="minorHAnsi" w:cstheme="minorHAnsi"/>
                    </w:rPr>
                    <w:t>299</w:t>
                  </w:r>
                </w:p>
                <w:p w14:paraId="41756C66" w14:textId="77777777" w:rsidR="003E4ED1" w:rsidRPr="00A62622" w:rsidRDefault="003E4ED1" w:rsidP="003E4ED1">
                  <w:pPr>
                    <w:pStyle w:val="TableParagraph"/>
                    <w:kinsoku w:val="0"/>
                    <w:overflowPunct w:val="0"/>
                    <w:spacing w:before="0" w:after="0"/>
                    <w:ind w:left="107"/>
                    <w:rPr>
                      <w:rFonts w:asciiTheme="minorHAnsi" w:hAnsiTheme="minorHAnsi" w:cstheme="minorHAnsi"/>
                    </w:rPr>
                  </w:pPr>
                  <w:r w:rsidRPr="00A62622">
                    <w:rPr>
                      <w:rFonts w:asciiTheme="minorHAnsi" w:hAnsiTheme="minorHAnsi" w:cstheme="minorHAnsi"/>
                    </w:rPr>
                    <w:t>(87.9%)</w:t>
                  </w:r>
                </w:p>
              </w:tc>
              <w:tc>
                <w:tcPr>
                  <w:tcW w:w="1011" w:type="dxa"/>
                  <w:tcBorders>
                    <w:top w:val="single" w:sz="6" w:space="0" w:color="000000"/>
                    <w:left w:val="single" w:sz="6" w:space="0" w:color="000000"/>
                    <w:bottom w:val="single" w:sz="6" w:space="0" w:color="000000"/>
                    <w:right w:val="single" w:sz="6" w:space="0" w:color="000000"/>
                  </w:tcBorders>
                </w:tcPr>
                <w:p w14:paraId="50CC5DEB" w14:textId="77777777" w:rsidR="003E4ED1" w:rsidRPr="00A62622" w:rsidRDefault="003E4ED1" w:rsidP="003E4ED1">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318</w:t>
                  </w:r>
                </w:p>
                <w:p w14:paraId="4B3BEA8B" w14:textId="77777777" w:rsidR="003E4ED1" w:rsidRPr="00A62622" w:rsidRDefault="003E4ED1" w:rsidP="003E4ED1">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(93.3%)</w:t>
                  </w:r>
                </w:p>
              </w:tc>
              <w:tc>
                <w:tcPr>
                  <w:tcW w:w="1011" w:type="dxa"/>
                  <w:tcBorders>
                    <w:top w:val="single" w:sz="6" w:space="0" w:color="000000"/>
                    <w:left w:val="single" w:sz="6" w:space="0" w:color="000000"/>
                    <w:bottom w:val="single" w:sz="6" w:space="0" w:color="000000"/>
                    <w:right w:val="single" w:sz="6" w:space="0" w:color="000000"/>
                  </w:tcBorders>
                </w:tcPr>
                <w:p w14:paraId="54A1BF18"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rPr>
                  </w:pPr>
                  <w:r w:rsidRPr="00A62622">
                    <w:rPr>
                      <w:rFonts w:asciiTheme="minorHAnsi" w:hAnsiTheme="minorHAnsi" w:cstheme="minorHAnsi"/>
                    </w:rPr>
                    <w:t>317</w:t>
                  </w:r>
                </w:p>
                <w:p w14:paraId="5C2CEB6F"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(93.8%)</w:t>
                  </w:r>
                </w:p>
              </w:tc>
              <w:tc>
                <w:tcPr>
                  <w:tcW w:w="1009" w:type="dxa"/>
                  <w:tcBorders>
                    <w:top w:val="single" w:sz="6" w:space="0" w:color="000000"/>
                    <w:left w:val="single" w:sz="6" w:space="0" w:color="000000"/>
                    <w:bottom w:val="single" w:sz="6" w:space="0" w:color="000000"/>
                    <w:right w:val="single" w:sz="6" w:space="0" w:color="000000"/>
                  </w:tcBorders>
                </w:tcPr>
                <w:p w14:paraId="4250FADC" w14:textId="77777777" w:rsidR="003E4ED1" w:rsidRPr="00A62622" w:rsidRDefault="003E4ED1" w:rsidP="003E4ED1">
                  <w:pPr>
                    <w:pStyle w:val="TableParagraph"/>
                    <w:kinsoku w:val="0"/>
                    <w:overflowPunct w:val="0"/>
                    <w:spacing w:before="0" w:after="0" w:line="229" w:lineRule="exact"/>
                    <w:ind w:left="104" w:right="99"/>
                    <w:rPr>
                      <w:rFonts w:asciiTheme="minorHAnsi" w:hAnsiTheme="minorHAnsi" w:cstheme="minorHAnsi"/>
                    </w:rPr>
                  </w:pPr>
                  <w:r w:rsidRPr="00A62622">
                    <w:rPr>
                      <w:rFonts w:asciiTheme="minorHAnsi" w:hAnsiTheme="minorHAnsi" w:cstheme="minorHAnsi"/>
                    </w:rPr>
                    <w:t>327</w:t>
                  </w:r>
                </w:p>
                <w:p w14:paraId="37B4953A" w14:textId="77777777" w:rsidR="003E4ED1" w:rsidRPr="00A62622" w:rsidRDefault="003E4ED1" w:rsidP="003E4ED1">
                  <w:pPr>
                    <w:pStyle w:val="TableParagraph"/>
                    <w:kinsoku w:val="0"/>
                    <w:overflowPunct w:val="0"/>
                    <w:spacing w:before="0" w:after="0"/>
                    <w:ind w:left="105" w:right="98"/>
                    <w:rPr>
                      <w:rFonts w:asciiTheme="minorHAnsi" w:hAnsiTheme="minorHAnsi" w:cstheme="minorHAnsi"/>
                    </w:rPr>
                  </w:pPr>
                  <w:r w:rsidRPr="00A62622">
                    <w:rPr>
                      <w:rFonts w:asciiTheme="minorHAnsi" w:hAnsiTheme="minorHAnsi" w:cstheme="minorHAnsi"/>
                    </w:rPr>
                    <w:t>(96.5%)</w:t>
                  </w:r>
                </w:p>
              </w:tc>
              <w:tc>
                <w:tcPr>
                  <w:tcW w:w="1011" w:type="dxa"/>
                  <w:tcBorders>
                    <w:top w:val="single" w:sz="6" w:space="0" w:color="000000"/>
                    <w:left w:val="single" w:sz="6" w:space="0" w:color="000000"/>
                    <w:bottom w:val="single" w:sz="6" w:space="0" w:color="000000"/>
                    <w:right w:val="single" w:sz="6" w:space="0" w:color="000000"/>
                  </w:tcBorders>
                </w:tcPr>
                <w:p w14:paraId="25CD9A9A" w14:textId="77777777" w:rsidR="003E4ED1" w:rsidRPr="00A62622" w:rsidRDefault="003E4ED1" w:rsidP="003E4ED1">
                  <w:pPr>
                    <w:pStyle w:val="TableParagraph"/>
                    <w:kinsoku w:val="0"/>
                    <w:overflowPunct w:val="0"/>
                    <w:spacing w:before="0" w:after="0" w:line="229" w:lineRule="exact"/>
                    <w:ind w:left="101"/>
                    <w:rPr>
                      <w:rFonts w:asciiTheme="minorHAnsi" w:hAnsiTheme="minorHAnsi" w:cstheme="minorHAnsi"/>
                    </w:rPr>
                  </w:pPr>
                  <w:r w:rsidRPr="00A62622">
                    <w:rPr>
                      <w:rFonts w:asciiTheme="minorHAnsi" w:hAnsiTheme="minorHAnsi" w:cstheme="minorHAnsi"/>
                    </w:rPr>
                    <w:t>311</w:t>
                  </w:r>
                </w:p>
                <w:p w14:paraId="5BB0D930" w14:textId="77777777" w:rsidR="003E4ED1" w:rsidRPr="00A62622" w:rsidRDefault="003E4ED1" w:rsidP="003E4ED1">
                  <w:pPr>
                    <w:pStyle w:val="TableParagraph"/>
                    <w:kinsoku w:val="0"/>
                    <w:overflowPunct w:val="0"/>
                    <w:spacing w:before="0" w:after="0"/>
                    <w:ind w:left="100"/>
                    <w:rPr>
                      <w:rFonts w:asciiTheme="minorHAnsi" w:hAnsiTheme="minorHAnsi" w:cstheme="minorHAnsi"/>
                    </w:rPr>
                  </w:pPr>
                  <w:r w:rsidRPr="00A62622">
                    <w:rPr>
                      <w:rFonts w:asciiTheme="minorHAnsi" w:hAnsiTheme="minorHAnsi" w:cstheme="minorHAnsi"/>
                    </w:rPr>
                    <w:t>(96.9%)</w:t>
                  </w:r>
                </w:p>
              </w:tc>
              <w:tc>
                <w:tcPr>
                  <w:tcW w:w="1011" w:type="dxa"/>
                  <w:tcBorders>
                    <w:top w:val="single" w:sz="6" w:space="0" w:color="000000"/>
                    <w:left w:val="single" w:sz="6" w:space="0" w:color="000000"/>
                    <w:bottom w:val="single" w:sz="6" w:space="0" w:color="000000"/>
                    <w:right w:val="single" w:sz="6" w:space="0" w:color="000000"/>
                  </w:tcBorders>
                </w:tcPr>
                <w:p w14:paraId="2A88FF13" w14:textId="77777777" w:rsidR="003E4ED1" w:rsidRPr="00A62622" w:rsidRDefault="003E4ED1" w:rsidP="003E4ED1">
                  <w:pPr>
                    <w:pStyle w:val="TableParagraph"/>
                    <w:kinsoku w:val="0"/>
                    <w:overflowPunct w:val="0"/>
                    <w:spacing w:before="0" w:after="0" w:line="229" w:lineRule="exact"/>
                    <w:ind w:left="99"/>
                    <w:rPr>
                      <w:rFonts w:asciiTheme="minorHAnsi" w:hAnsiTheme="minorHAnsi" w:cstheme="minorHAnsi"/>
                    </w:rPr>
                  </w:pPr>
                  <w:r w:rsidRPr="00A62622">
                    <w:rPr>
                      <w:rFonts w:asciiTheme="minorHAnsi" w:hAnsiTheme="minorHAnsi" w:cstheme="minorHAnsi"/>
                    </w:rPr>
                    <w:t>327</w:t>
                  </w:r>
                </w:p>
                <w:p w14:paraId="64AE404F"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(99.1%)</w:t>
                  </w:r>
                </w:p>
              </w:tc>
            </w:tr>
            <w:tr w:rsidR="003E4ED1" w:rsidRPr="00A62622" w14:paraId="1025F5AF"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141AD854"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rPr>
                  </w:pPr>
                  <w:r w:rsidRPr="00A62622">
                    <w:rPr>
                      <w:rFonts w:asciiTheme="minorHAnsi" w:hAnsiTheme="minorHAnsi" w:cstheme="minorHAnsi"/>
                    </w:rPr>
                    <w:t>20/63</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64E9BE51" w14:textId="77777777" w:rsidR="003E4ED1" w:rsidRPr="00A62622" w:rsidRDefault="003E4ED1" w:rsidP="003E4ED1">
                  <w:pPr>
                    <w:pStyle w:val="TableParagraph"/>
                    <w:kinsoku w:val="0"/>
                    <w:overflowPunct w:val="0"/>
                    <w:spacing w:before="0" w:after="0" w:line="230" w:lineRule="exact"/>
                    <w:ind w:right="90"/>
                    <w:rPr>
                      <w:rFonts w:asciiTheme="minorHAnsi" w:hAnsiTheme="minorHAnsi" w:cstheme="minorHAnsi"/>
                    </w:rPr>
                  </w:pPr>
                  <w:r w:rsidRPr="00A62622">
                    <w:rPr>
                      <w:rFonts w:asciiTheme="minorHAnsi" w:hAnsiTheme="minorHAnsi" w:cstheme="minorHAnsi"/>
                    </w:rPr>
                    <w:t>269</w:t>
                  </w:r>
                </w:p>
                <w:p w14:paraId="76372547" w14:textId="77777777" w:rsidR="003E4ED1" w:rsidRPr="00A62622" w:rsidRDefault="003E4ED1" w:rsidP="003E4ED1">
                  <w:pPr>
                    <w:pStyle w:val="TableParagraph"/>
                    <w:kinsoku w:val="0"/>
                    <w:overflowPunct w:val="0"/>
                    <w:spacing w:before="0" w:after="0"/>
                    <w:ind w:right="91"/>
                    <w:rPr>
                      <w:rFonts w:asciiTheme="minorHAnsi" w:hAnsiTheme="minorHAnsi" w:cstheme="minorHAnsi"/>
                    </w:rPr>
                  </w:pPr>
                  <w:r w:rsidRPr="00A62622">
                    <w:rPr>
                      <w:rFonts w:asciiTheme="minorHAnsi" w:hAnsiTheme="minorHAnsi" w:cstheme="minorHAnsi"/>
                    </w:rPr>
                    <w:t>(77.3%)</w:t>
                  </w:r>
                </w:p>
              </w:tc>
              <w:tc>
                <w:tcPr>
                  <w:tcW w:w="1010" w:type="dxa"/>
                  <w:tcBorders>
                    <w:top w:val="single" w:sz="6" w:space="0" w:color="000000"/>
                    <w:left w:val="single" w:sz="6" w:space="0" w:color="000000"/>
                    <w:bottom w:val="single" w:sz="6" w:space="0" w:color="000000"/>
                    <w:right w:val="single" w:sz="6" w:space="0" w:color="000000"/>
                  </w:tcBorders>
                </w:tcPr>
                <w:p w14:paraId="3C9E1EA9"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rPr>
                  </w:pPr>
                  <w:r w:rsidRPr="00A62622">
                    <w:rPr>
                      <w:rFonts w:asciiTheme="minorHAnsi" w:hAnsiTheme="minorHAnsi" w:cstheme="minorHAnsi"/>
                    </w:rPr>
                    <w:t>334</w:t>
                  </w:r>
                </w:p>
                <w:p w14:paraId="190B1BA1" w14:textId="77777777" w:rsidR="003E4ED1" w:rsidRPr="00A62622" w:rsidRDefault="003E4ED1" w:rsidP="003E4ED1">
                  <w:pPr>
                    <w:pStyle w:val="TableParagraph"/>
                    <w:kinsoku w:val="0"/>
                    <w:overflowPunct w:val="0"/>
                    <w:spacing w:before="0" w:after="0"/>
                    <w:ind w:left="107" w:right="95"/>
                    <w:rPr>
                      <w:rFonts w:asciiTheme="minorHAnsi" w:hAnsiTheme="minorHAnsi" w:cstheme="minorHAnsi"/>
                    </w:rPr>
                  </w:pPr>
                  <w:r w:rsidRPr="00A62622">
                    <w:rPr>
                      <w:rFonts w:asciiTheme="minorHAnsi" w:hAnsiTheme="minorHAnsi" w:cstheme="minorHAnsi"/>
                    </w:rPr>
                    <w:t>(96.5%)</w:t>
                  </w:r>
                </w:p>
              </w:tc>
              <w:tc>
                <w:tcPr>
                  <w:tcW w:w="1010" w:type="dxa"/>
                  <w:tcBorders>
                    <w:top w:val="single" w:sz="6" w:space="0" w:color="000000"/>
                    <w:left w:val="single" w:sz="6" w:space="0" w:color="000000"/>
                    <w:bottom w:val="single" w:sz="6" w:space="0" w:color="000000"/>
                    <w:right w:val="single" w:sz="6" w:space="0" w:color="000000"/>
                  </w:tcBorders>
                </w:tcPr>
                <w:p w14:paraId="5A2FA7FC"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rPr>
                  </w:pPr>
                  <w:r w:rsidRPr="00A62622">
                    <w:rPr>
                      <w:rFonts w:asciiTheme="minorHAnsi" w:hAnsiTheme="minorHAnsi" w:cstheme="minorHAnsi"/>
                    </w:rPr>
                    <w:t>332</w:t>
                  </w:r>
                </w:p>
                <w:p w14:paraId="714C46BC" w14:textId="77777777" w:rsidR="003E4ED1" w:rsidRPr="00A62622" w:rsidRDefault="003E4ED1" w:rsidP="003E4ED1">
                  <w:pPr>
                    <w:pStyle w:val="TableParagraph"/>
                    <w:kinsoku w:val="0"/>
                    <w:overflowPunct w:val="0"/>
                    <w:spacing w:before="0" w:after="0"/>
                    <w:ind w:left="107"/>
                    <w:rPr>
                      <w:rFonts w:asciiTheme="minorHAnsi" w:hAnsiTheme="minorHAnsi" w:cstheme="minorHAnsi"/>
                    </w:rPr>
                  </w:pPr>
                  <w:r w:rsidRPr="00A62622">
                    <w:rPr>
                      <w:rFonts w:asciiTheme="minorHAnsi" w:hAnsiTheme="minorHAnsi" w:cstheme="minorHAnsi"/>
                    </w:rPr>
                    <w:t>(97.6%)</w:t>
                  </w:r>
                </w:p>
              </w:tc>
              <w:tc>
                <w:tcPr>
                  <w:tcW w:w="1011" w:type="dxa"/>
                  <w:tcBorders>
                    <w:top w:val="single" w:sz="6" w:space="0" w:color="000000"/>
                    <w:left w:val="single" w:sz="6" w:space="0" w:color="000000"/>
                    <w:bottom w:val="single" w:sz="6" w:space="0" w:color="000000"/>
                    <w:right w:val="single" w:sz="6" w:space="0" w:color="000000"/>
                  </w:tcBorders>
                </w:tcPr>
                <w:p w14:paraId="1642927C" w14:textId="77777777" w:rsidR="003E4ED1" w:rsidRPr="00A62622" w:rsidRDefault="003E4ED1" w:rsidP="003E4ED1">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334</w:t>
                  </w:r>
                </w:p>
                <w:p w14:paraId="12FA6003" w14:textId="77777777" w:rsidR="003E4ED1" w:rsidRPr="00A62622" w:rsidRDefault="003E4ED1" w:rsidP="003E4ED1">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(97.9%)</w:t>
                  </w:r>
                </w:p>
              </w:tc>
              <w:tc>
                <w:tcPr>
                  <w:tcW w:w="1011" w:type="dxa"/>
                  <w:tcBorders>
                    <w:top w:val="single" w:sz="6" w:space="0" w:color="000000"/>
                    <w:left w:val="single" w:sz="6" w:space="0" w:color="000000"/>
                    <w:bottom w:val="single" w:sz="6" w:space="0" w:color="000000"/>
                    <w:right w:val="single" w:sz="6" w:space="0" w:color="000000"/>
                  </w:tcBorders>
                </w:tcPr>
                <w:p w14:paraId="2A421913"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rPr>
                  </w:pPr>
                  <w:r w:rsidRPr="00A62622">
                    <w:rPr>
                      <w:rFonts w:asciiTheme="minorHAnsi" w:hAnsiTheme="minorHAnsi" w:cstheme="minorHAnsi"/>
                    </w:rPr>
                    <w:t>331</w:t>
                  </w:r>
                </w:p>
                <w:p w14:paraId="44C8BA67"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(97.9%)</w:t>
                  </w:r>
                </w:p>
              </w:tc>
              <w:tc>
                <w:tcPr>
                  <w:tcW w:w="1009" w:type="dxa"/>
                  <w:tcBorders>
                    <w:top w:val="single" w:sz="6" w:space="0" w:color="000000"/>
                    <w:left w:val="single" w:sz="6" w:space="0" w:color="000000"/>
                    <w:bottom w:val="single" w:sz="6" w:space="0" w:color="000000"/>
                    <w:right w:val="single" w:sz="6" w:space="0" w:color="000000"/>
                  </w:tcBorders>
                </w:tcPr>
                <w:p w14:paraId="63A3ECB7" w14:textId="77777777" w:rsidR="003E4ED1" w:rsidRPr="00A62622" w:rsidRDefault="003E4ED1" w:rsidP="003E4ED1">
                  <w:pPr>
                    <w:pStyle w:val="TableParagraph"/>
                    <w:kinsoku w:val="0"/>
                    <w:overflowPunct w:val="0"/>
                    <w:spacing w:before="0" w:after="0" w:line="230" w:lineRule="exact"/>
                    <w:ind w:left="104" w:right="99"/>
                    <w:rPr>
                      <w:rFonts w:asciiTheme="minorHAnsi" w:hAnsiTheme="minorHAnsi" w:cstheme="minorHAnsi"/>
                    </w:rPr>
                  </w:pPr>
                  <w:r w:rsidRPr="00A62622">
                    <w:rPr>
                      <w:rFonts w:asciiTheme="minorHAnsi" w:hAnsiTheme="minorHAnsi" w:cstheme="minorHAnsi"/>
                    </w:rPr>
                    <w:t>337</w:t>
                  </w:r>
                </w:p>
                <w:p w14:paraId="22BD0685" w14:textId="77777777" w:rsidR="003E4ED1" w:rsidRPr="00A62622" w:rsidRDefault="003E4ED1" w:rsidP="003E4ED1">
                  <w:pPr>
                    <w:pStyle w:val="TableParagraph"/>
                    <w:kinsoku w:val="0"/>
                    <w:overflowPunct w:val="0"/>
                    <w:spacing w:before="0" w:after="0"/>
                    <w:ind w:left="105" w:right="98"/>
                    <w:rPr>
                      <w:rFonts w:asciiTheme="minorHAnsi" w:hAnsiTheme="minorHAnsi" w:cstheme="minorHAnsi"/>
                    </w:rPr>
                  </w:pPr>
                  <w:r w:rsidRPr="00A62622">
                    <w:rPr>
                      <w:rFonts w:asciiTheme="minorHAnsi" w:hAnsiTheme="minorHAnsi" w:cstheme="minorHAnsi"/>
                    </w:rPr>
                    <w:t>(99.4%)</w:t>
                  </w:r>
                </w:p>
              </w:tc>
              <w:tc>
                <w:tcPr>
                  <w:tcW w:w="1011" w:type="dxa"/>
                  <w:tcBorders>
                    <w:top w:val="single" w:sz="6" w:space="0" w:color="000000"/>
                    <w:left w:val="single" w:sz="6" w:space="0" w:color="000000"/>
                    <w:bottom w:val="single" w:sz="6" w:space="0" w:color="000000"/>
                    <w:right w:val="single" w:sz="6" w:space="0" w:color="000000"/>
                  </w:tcBorders>
                </w:tcPr>
                <w:p w14:paraId="48AFCE38" w14:textId="77777777" w:rsidR="003E4ED1" w:rsidRPr="00A62622" w:rsidRDefault="003E4ED1" w:rsidP="003E4ED1">
                  <w:pPr>
                    <w:pStyle w:val="TableParagraph"/>
                    <w:kinsoku w:val="0"/>
                    <w:overflowPunct w:val="0"/>
                    <w:spacing w:before="0" w:after="0" w:line="230" w:lineRule="exact"/>
                    <w:ind w:left="101"/>
                    <w:rPr>
                      <w:rFonts w:asciiTheme="minorHAnsi" w:hAnsiTheme="minorHAnsi" w:cstheme="minorHAnsi"/>
                    </w:rPr>
                  </w:pPr>
                  <w:r w:rsidRPr="00A62622">
                    <w:rPr>
                      <w:rFonts w:asciiTheme="minorHAnsi" w:hAnsiTheme="minorHAnsi" w:cstheme="minorHAnsi"/>
                    </w:rPr>
                    <w:t>321</w:t>
                  </w:r>
                </w:p>
                <w:p w14:paraId="1B871323"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27F5E28F" w14:textId="77777777" w:rsidR="003E4ED1" w:rsidRPr="00A62622" w:rsidRDefault="003E4ED1" w:rsidP="003E4ED1">
                  <w:pPr>
                    <w:pStyle w:val="TableParagraph"/>
                    <w:kinsoku w:val="0"/>
                    <w:overflowPunct w:val="0"/>
                    <w:spacing w:before="0" w:after="0" w:line="230" w:lineRule="exact"/>
                    <w:ind w:left="99"/>
                    <w:rPr>
                      <w:rFonts w:asciiTheme="minorHAnsi" w:hAnsiTheme="minorHAnsi" w:cstheme="minorHAnsi"/>
                    </w:rPr>
                  </w:pPr>
                  <w:r w:rsidRPr="00A62622">
                    <w:rPr>
                      <w:rFonts w:asciiTheme="minorHAnsi" w:hAnsiTheme="minorHAnsi" w:cstheme="minorHAnsi"/>
                    </w:rPr>
                    <w:t>330</w:t>
                  </w:r>
                </w:p>
                <w:p w14:paraId="1F014E4F"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2AA8219F" w14:textId="77777777" w:rsidTr="003E4ED1">
              <w:trPr>
                <w:trHeight w:val="458"/>
                <w:jc w:val="center"/>
              </w:trPr>
              <w:tc>
                <w:tcPr>
                  <w:tcW w:w="1732" w:type="dxa"/>
                  <w:tcBorders>
                    <w:top w:val="single" w:sz="6" w:space="0" w:color="000000"/>
                    <w:left w:val="single" w:sz="6" w:space="0" w:color="000000"/>
                    <w:bottom w:val="single" w:sz="6" w:space="0" w:color="000000"/>
                    <w:right w:val="single" w:sz="6" w:space="0" w:color="000000"/>
                  </w:tcBorders>
                </w:tcPr>
                <w:p w14:paraId="1B4EEAE8"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rPr>
                  </w:pPr>
                  <w:r w:rsidRPr="00A62622">
                    <w:rPr>
                      <w:rFonts w:asciiTheme="minorHAnsi" w:hAnsiTheme="minorHAnsi" w:cstheme="minorHAnsi"/>
                    </w:rPr>
                    <w:t>20/80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3D967FD4" w14:textId="77777777" w:rsidR="003E4ED1" w:rsidRPr="00A62622" w:rsidRDefault="003E4ED1" w:rsidP="003E4ED1">
                  <w:pPr>
                    <w:pStyle w:val="TableParagraph"/>
                    <w:kinsoku w:val="0"/>
                    <w:overflowPunct w:val="0"/>
                    <w:spacing w:before="0" w:after="0" w:line="229" w:lineRule="exact"/>
                    <w:ind w:right="90"/>
                    <w:rPr>
                      <w:rFonts w:asciiTheme="minorHAnsi" w:hAnsiTheme="minorHAnsi" w:cstheme="minorHAnsi"/>
                    </w:rPr>
                  </w:pPr>
                  <w:r w:rsidRPr="00A62622">
                    <w:rPr>
                      <w:rFonts w:asciiTheme="minorHAnsi" w:hAnsiTheme="minorHAnsi" w:cstheme="minorHAnsi"/>
                    </w:rPr>
                    <w:t>348</w:t>
                  </w:r>
                </w:p>
                <w:p w14:paraId="51B2AEAC" w14:textId="77777777" w:rsidR="003E4ED1" w:rsidRPr="00A62622" w:rsidRDefault="003E4ED1" w:rsidP="003E4ED1">
                  <w:pPr>
                    <w:pStyle w:val="TableParagraph"/>
                    <w:kinsoku w:val="0"/>
                    <w:overflowPunct w:val="0"/>
                    <w:spacing w:before="0" w:after="0"/>
                    <w:ind w:right="92"/>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4EE3E156"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rPr>
                  </w:pPr>
                  <w:r w:rsidRPr="00A62622">
                    <w:rPr>
                      <w:rFonts w:asciiTheme="minorHAnsi" w:hAnsiTheme="minorHAnsi" w:cstheme="minorHAnsi"/>
                    </w:rPr>
                    <w:t>344</w:t>
                  </w:r>
                </w:p>
                <w:p w14:paraId="17488CD1" w14:textId="77777777" w:rsidR="003E4ED1" w:rsidRPr="00A62622" w:rsidRDefault="003E4ED1" w:rsidP="003E4ED1">
                  <w:pPr>
                    <w:pStyle w:val="TableParagraph"/>
                    <w:kinsoku w:val="0"/>
                    <w:overflowPunct w:val="0"/>
                    <w:spacing w:before="0" w:after="0"/>
                    <w:ind w:left="107" w:right="95"/>
                    <w:rPr>
                      <w:rFonts w:asciiTheme="minorHAnsi" w:hAnsiTheme="minorHAnsi" w:cstheme="minorHAnsi"/>
                    </w:rPr>
                  </w:pPr>
                  <w:r w:rsidRPr="00A62622">
                    <w:rPr>
                      <w:rFonts w:asciiTheme="minorHAnsi" w:hAnsiTheme="minorHAnsi" w:cstheme="minorHAnsi"/>
                    </w:rPr>
                    <w:t>(99.4%)</w:t>
                  </w:r>
                </w:p>
              </w:tc>
              <w:tc>
                <w:tcPr>
                  <w:tcW w:w="1010" w:type="dxa"/>
                  <w:tcBorders>
                    <w:top w:val="single" w:sz="6" w:space="0" w:color="000000"/>
                    <w:left w:val="single" w:sz="6" w:space="0" w:color="000000"/>
                    <w:bottom w:val="single" w:sz="6" w:space="0" w:color="000000"/>
                    <w:right w:val="single" w:sz="6" w:space="0" w:color="000000"/>
                  </w:tcBorders>
                </w:tcPr>
                <w:p w14:paraId="554EE8F8" w14:textId="77777777" w:rsidR="003E4ED1" w:rsidRPr="00A62622" w:rsidRDefault="003E4ED1" w:rsidP="003E4ED1">
                  <w:pPr>
                    <w:pStyle w:val="TableParagraph"/>
                    <w:kinsoku w:val="0"/>
                    <w:overflowPunct w:val="0"/>
                    <w:spacing w:before="0" w:after="0" w:line="229" w:lineRule="exact"/>
                    <w:ind w:left="107" w:right="96"/>
                    <w:rPr>
                      <w:rFonts w:asciiTheme="minorHAnsi" w:hAnsiTheme="minorHAnsi" w:cstheme="minorHAnsi"/>
                    </w:rPr>
                  </w:pPr>
                  <w:r w:rsidRPr="00A62622">
                    <w:rPr>
                      <w:rFonts w:asciiTheme="minorHAnsi" w:hAnsiTheme="minorHAnsi" w:cstheme="minorHAnsi"/>
                    </w:rPr>
                    <w:t>337</w:t>
                  </w:r>
                </w:p>
                <w:p w14:paraId="4F4C5107" w14:textId="77777777" w:rsidR="003E4ED1" w:rsidRPr="00A62622" w:rsidRDefault="003E4ED1" w:rsidP="003E4ED1">
                  <w:pPr>
                    <w:pStyle w:val="TableParagraph"/>
                    <w:kinsoku w:val="0"/>
                    <w:overflowPunct w:val="0"/>
                    <w:spacing w:before="0" w:after="0"/>
                    <w:ind w:left="107"/>
                    <w:rPr>
                      <w:rFonts w:asciiTheme="minorHAnsi" w:hAnsiTheme="minorHAnsi" w:cstheme="minorHAnsi"/>
                    </w:rPr>
                  </w:pPr>
                  <w:r w:rsidRPr="00A62622">
                    <w:rPr>
                      <w:rFonts w:asciiTheme="minorHAnsi" w:hAnsiTheme="minorHAnsi" w:cstheme="minorHAnsi"/>
                    </w:rPr>
                    <w:t>(99.1%)</w:t>
                  </w:r>
                </w:p>
              </w:tc>
              <w:tc>
                <w:tcPr>
                  <w:tcW w:w="1011" w:type="dxa"/>
                  <w:tcBorders>
                    <w:top w:val="single" w:sz="6" w:space="0" w:color="000000"/>
                    <w:left w:val="single" w:sz="6" w:space="0" w:color="000000"/>
                    <w:bottom w:val="single" w:sz="6" w:space="0" w:color="000000"/>
                    <w:right w:val="single" w:sz="6" w:space="0" w:color="000000"/>
                  </w:tcBorders>
                </w:tcPr>
                <w:p w14:paraId="3DCD58B4" w14:textId="77777777" w:rsidR="003E4ED1" w:rsidRPr="00A62622" w:rsidRDefault="003E4ED1" w:rsidP="003E4ED1">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09D0BF18"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283FBD0F"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rPr>
                  </w:pPr>
                  <w:r w:rsidRPr="00A62622">
                    <w:rPr>
                      <w:rFonts w:asciiTheme="minorHAnsi" w:hAnsiTheme="minorHAnsi" w:cstheme="minorHAnsi"/>
                    </w:rPr>
                    <w:t>337</w:t>
                  </w:r>
                </w:p>
                <w:p w14:paraId="3044AAE9"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(99.7%)</w:t>
                  </w:r>
                </w:p>
              </w:tc>
              <w:tc>
                <w:tcPr>
                  <w:tcW w:w="1009" w:type="dxa"/>
                  <w:tcBorders>
                    <w:top w:val="single" w:sz="6" w:space="0" w:color="000000"/>
                    <w:left w:val="single" w:sz="6" w:space="0" w:color="000000"/>
                    <w:bottom w:val="single" w:sz="6" w:space="0" w:color="000000"/>
                    <w:right w:val="single" w:sz="6" w:space="0" w:color="000000"/>
                  </w:tcBorders>
                </w:tcPr>
                <w:p w14:paraId="555D8AE7" w14:textId="77777777" w:rsidR="003E4ED1" w:rsidRPr="00A62622" w:rsidRDefault="003E4ED1" w:rsidP="003E4ED1">
                  <w:pPr>
                    <w:pStyle w:val="TableParagraph"/>
                    <w:kinsoku w:val="0"/>
                    <w:overflowPunct w:val="0"/>
                    <w:spacing w:before="0" w:after="0" w:line="229" w:lineRule="exact"/>
                    <w:ind w:left="105" w:right="99"/>
                    <w:rPr>
                      <w:rFonts w:asciiTheme="minorHAnsi" w:hAnsiTheme="minorHAnsi" w:cstheme="minorHAnsi"/>
                    </w:rPr>
                  </w:pPr>
                  <w:r w:rsidRPr="00A62622">
                    <w:rPr>
                      <w:rFonts w:asciiTheme="minorHAnsi" w:hAnsiTheme="minorHAnsi" w:cstheme="minorHAnsi"/>
                    </w:rPr>
                    <w:t>339</w:t>
                  </w:r>
                </w:p>
                <w:p w14:paraId="00A6AD18"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154B17C9" w14:textId="77777777" w:rsidR="003E4ED1" w:rsidRPr="00A62622" w:rsidRDefault="003E4ED1" w:rsidP="003E4ED1">
                  <w:pPr>
                    <w:pStyle w:val="TableParagraph"/>
                    <w:kinsoku w:val="0"/>
                    <w:overflowPunct w:val="0"/>
                    <w:spacing w:before="0" w:after="0" w:line="229" w:lineRule="exact"/>
                    <w:ind w:left="101"/>
                    <w:rPr>
                      <w:rFonts w:asciiTheme="minorHAnsi" w:hAnsiTheme="minorHAnsi" w:cstheme="minorHAnsi"/>
                    </w:rPr>
                  </w:pPr>
                  <w:r w:rsidRPr="00A62622">
                    <w:rPr>
                      <w:rFonts w:asciiTheme="minorHAnsi" w:hAnsiTheme="minorHAnsi" w:cstheme="minorHAnsi"/>
                    </w:rPr>
                    <w:t>321</w:t>
                  </w:r>
                </w:p>
                <w:p w14:paraId="7CDC37FC"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275CAC35" w14:textId="77777777" w:rsidR="003E4ED1" w:rsidRPr="00A62622" w:rsidRDefault="003E4ED1" w:rsidP="003E4ED1">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330</w:t>
                  </w:r>
                </w:p>
                <w:p w14:paraId="29472D78"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6E239B8A"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0F1EA01D"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rPr>
                  </w:pPr>
                  <w:r w:rsidRPr="00A62622">
                    <w:rPr>
                      <w:rFonts w:asciiTheme="minorHAnsi" w:hAnsiTheme="minorHAnsi" w:cstheme="minorHAnsi"/>
                    </w:rPr>
                    <w:t>20/100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24F139BA" w14:textId="77777777" w:rsidR="003E4ED1" w:rsidRPr="00A62622" w:rsidRDefault="003E4ED1" w:rsidP="003E4ED1">
                  <w:pPr>
                    <w:pStyle w:val="TableParagraph"/>
                    <w:kinsoku w:val="0"/>
                    <w:overflowPunct w:val="0"/>
                    <w:spacing w:before="0" w:after="0" w:line="230" w:lineRule="exact"/>
                    <w:ind w:right="89"/>
                    <w:rPr>
                      <w:rFonts w:asciiTheme="minorHAnsi" w:hAnsiTheme="minorHAnsi" w:cstheme="minorHAnsi"/>
                    </w:rPr>
                  </w:pPr>
                  <w:r w:rsidRPr="00A62622">
                    <w:rPr>
                      <w:rFonts w:asciiTheme="minorHAnsi" w:hAnsiTheme="minorHAnsi" w:cstheme="minorHAnsi"/>
                    </w:rPr>
                    <w:t>348</w:t>
                  </w:r>
                </w:p>
                <w:p w14:paraId="55404918" w14:textId="77777777" w:rsidR="003E4ED1" w:rsidRPr="00A62622" w:rsidRDefault="003E4ED1" w:rsidP="003E4ED1">
                  <w:pPr>
                    <w:pStyle w:val="TableParagraph"/>
                    <w:kinsoku w:val="0"/>
                    <w:overflowPunct w:val="0"/>
                    <w:spacing w:before="0" w:after="0"/>
                    <w:ind w:right="92"/>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1E410439"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rPr>
                  </w:pPr>
                  <w:r w:rsidRPr="00A62622">
                    <w:rPr>
                      <w:rFonts w:asciiTheme="minorHAnsi" w:hAnsiTheme="minorHAnsi" w:cstheme="minorHAnsi"/>
                    </w:rPr>
                    <w:t>345</w:t>
                  </w:r>
                </w:p>
                <w:p w14:paraId="3F4BC4C4" w14:textId="77777777" w:rsidR="003E4ED1" w:rsidRPr="00A62622" w:rsidRDefault="003E4ED1" w:rsidP="003E4ED1">
                  <w:pPr>
                    <w:pStyle w:val="TableParagraph"/>
                    <w:kinsoku w:val="0"/>
                    <w:overflowPunct w:val="0"/>
                    <w:spacing w:before="0" w:after="0"/>
                    <w:ind w:left="107" w:right="95"/>
                    <w:rPr>
                      <w:rFonts w:asciiTheme="minorHAnsi" w:hAnsiTheme="minorHAnsi" w:cstheme="minorHAnsi"/>
                    </w:rPr>
                  </w:pPr>
                  <w:r w:rsidRPr="00A62622">
                    <w:rPr>
                      <w:rFonts w:asciiTheme="minorHAnsi" w:hAnsiTheme="minorHAnsi" w:cstheme="minorHAnsi"/>
                    </w:rPr>
                    <w:t>(99.7%)</w:t>
                  </w:r>
                </w:p>
              </w:tc>
              <w:tc>
                <w:tcPr>
                  <w:tcW w:w="1010" w:type="dxa"/>
                  <w:tcBorders>
                    <w:top w:val="single" w:sz="6" w:space="0" w:color="000000"/>
                    <w:left w:val="single" w:sz="6" w:space="0" w:color="000000"/>
                    <w:bottom w:val="single" w:sz="6" w:space="0" w:color="000000"/>
                    <w:right w:val="single" w:sz="6" w:space="0" w:color="000000"/>
                  </w:tcBorders>
                </w:tcPr>
                <w:p w14:paraId="58C866AC" w14:textId="77777777" w:rsidR="003E4ED1" w:rsidRPr="00A62622" w:rsidRDefault="003E4ED1" w:rsidP="003E4ED1">
                  <w:pPr>
                    <w:pStyle w:val="TableParagraph"/>
                    <w:kinsoku w:val="0"/>
                    <w:overflowPunct w:val="0"/>
                    <w:spacing w:before="0" w:after="0" w:line="230" w:lineRule="exact"/>
                    <w:ind w:left="107" w:right="96"/>
                    <w:rPr>
                      <w:rFonts w:asciiTheme="minorHAnsi" w:hAnsiTheme="minorHAnsi" w:cstheme="minorHAnsi"/>
                    </w:rPr>
                  </w:pPr>
                  <w:r w:rsidRPr="00A62622">
                    <w:rPr>
                      <w:rFonts w:asciiTheme="minorHAnsi" w:hAnsiTheme="minorHAnsi" w:cstheme="minorHAnsi"/>
                    </w:rPr>
                    <w:t>339</w:t>
                  </w:r>
                </w:p>
                <w:p w14:paraId="1B17BBAA" w14:textId="77777777" w:rsidR="003E4ED1" w:rsidRPr="00A62622" w:rsidRDefault="003E4ED1" w:rsidP="003E4ED1">
                  <w:pPr>
                    <w:pStyle w:val="TableParagraph"/>
                    <w:kinsoku w:val="0"/>
                    <w:overflowPunct w:val="0"/>
                    <w:spacing w:before="0" w:after="0"/>
                    <w:ind w:left="107"/>
                    <w:rPr>
                      <w:rFonts w:asciiTheme="minorHAnsi" w:hAnsiTheme="minorHAnsi" w:cstheme="minorHAnsi"/>
                    </w:rPr>
                  </w:pPr>
                  <w:r w:rsidRPr="00A62622">
                    <w:rPr>
                      <w:rFonts w:asciiTheme="minorHAnsi" w:hAnsiTheme="minorHAnsi" w:cstheme="minorHAnsi"/>
                    </w:rPr>
                    <w:t>(99.7%)</w:t>
                  </w:r>
                </w:p>
              </w:tc>
              <w:tc>
                <w:tcPr>
                  <w:tcW w:w="1011" w:type="dxa"/>
                  <w:tcBorders>
                    <w:top w:val="single" w:sz="6" w:space="0" w:color="000000"/>
                    <w:left w:val="single" w:sz="6" w:space="0" w:color="000000"/>
                    <w:bottom w:val="single" w:sz="6" w:space="0" w:color="000000"/>
                    <w:right w:val="single" w:sz="6" w:space="0" w:color="000000"/>
                  </w:tcBorders>
                </w:tcPr>
                <w:p w14:paraId="788720CD" w14:textId="77777777" w:rsidR="003E4ED1" w:rsidRPr="00A62622" w:rsidRDefault="003E4ED1" w:rsidP="003E4ED1">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341</w:t>
                  </w:r>
                </w:p>
                <w:p w14:paraId="73025394"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3B4D3F64"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rPr>
                  </w:pPr>
                  <w:r w:rsidRPr="00A62622">
                    <w:rPr>
                      <w:rFonts w:asciiTheme="minorHAnsi" w:hAnsiTheme="minorHAnsi" w:cstheme="minorHAnsi"/>
                    </w:rPr>
                    <w:t>338</w:t>
                  </w:r>
                </w:p>
                <w:p w14:paraId="1D85A517"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(100.0%)</w:t>
                  </w:r>
                </w:p>
              </w:tc>
              <w:tc>
                <w:tcPr>
                  <w:tcW w:w="1009" w:type="dxa"/>
                  <w:tcBorders>
                    <w:top w:val="single" w:sz="6" w:space="0" w:color="000000"/>
                    <w:left w:val="single" w:sz="6" w:space="0" w:color="000000"/>
                    <w:bottom w:val="single" w:sz="6" w:space="0" w:color="000000"/>
                    <w:right w:val="single" w:sz="6" w:space="0" w:color="000000"/>
                  </w:tcBorders>
                </w:tcPr>
                <w:p w14:paraId="2B1B1AF4" w14:textId="77777777" w:rsidR="003E4ED1" w:rsidRPr="00A62622" w:rsidRDefault="003E4ED1" w:rsidP="003E4ED1">
                  <w:pPr>
                    <w:pStyle w:val="TableParagraph"/>
                    <w:kinsoku w:val="0"/>
                    <w:overflowPunct w:val="0"/>
                    <w:spacing w:before="0" w:after="0" w:line="230" w:lineRule="exact"/>
                    <w:ind w:left="105" w:right="99"/>
                    <w:rPr>
                      <w:rFonts w:asciiTheme="minorHAnsi" w:hAnsiTheme="minorHAnsi" w:cstheme="minorHAnsi"/>
                    </w:rPr>
                  </w:pPr>
                  <w:r w:rsidRPr="00A62622">
                    <w:rPr>
                      <w:rFonts w:asciiTheme="minorHAnsi" w:hAnsiTheme="minorHAnsi" w:cstheme="minorHAnsi"/>
                    </w:rPr>
                    <w:t>339</w:t>
                  </w:r>
                </w:p>
                <w:p w14:paraId="49E5D3F0"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11007B1A" w14:textId="77777777" w:rsidR="003E4ED1" w:rsidRPr="00A62622" w:rsidRDefault="003E4ED1" w:rsidP="003E4ED1">
                  <w:pPr>
                    <w:pStyle w:val="TableParagraph"/>
                    <w:kinsoku w:val="0"/>
                    <w:overflowPunct w:val="0"/>
                    <w:spacing w:before="0" w:after="0" w:line="230" w:lineRule="exact"/>
                    <w:ind w:left="101"/>
                    <w:rPr>
                      <w:rFonts w:asciiTheme="minorHAnsi" w:hAnsiTheme="minorHAnsi" w:cstheme="minorHAnsi"/>
                    </w:rPr>
                  </w:pPr>
                  <w:r w:rsidRPr="00A62622">
                    <w:rPr>
                      <w:rFonts w:asciiTheme="minorHAnsi" w:hAnsiTheme="minorHAnsi" w:cstheme="minorHAnsi"/>
                    </w:rPr>
                    <w:t>321</w:t>
                  </w:r>
                </w:p>
                <w:p w14:paraId="5A7F50E9"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614FEAE3" w14:textId="77777777" w:rsidR="003E4ED1" w:rsidRPr="00A62622" w:rsidRDefault="003E4ED1" w:rsidP="003E4ED1">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330</w:t>
                  </w:r>
                </w:p>
                <w:p w14:paraId="51F2E40D"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026EA864" w14:textId="77777777" w:rsidTr="003E4ED1">
              <w:trPr>
                <w:trHeight w:val="458"/>
                <w:jc w:val="center"/>
              </w:trPr>
              <w:tc>
                <w:tcPr>
                  <w:tcW w:w="1732" w:type="dxa"/>
                  <w:tcBorders>
                    <w:top w:val="single" w:sz="6" w:space="0" w:color="000000"/>
                    <w:left w:val="single" w:sz="6" w:space="0" w:color="000000"/>
                    <w:bottom w:val="single" w:sz="6" w:space="0" w:color="000000"/>
                    <w:right w:val="single" w:sz="6" w:space="0" w:color="000000"/>
                  </w:tcBorders>
                </w:tcPr>
                <w:p w14:paraId="6712EEA6"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rPr>
                  </w:pPr>
                  <w:r w:rsidRPr="00A62622">
                    <w:rPr>
                      <w:rFonts w:asciiTheme="minorHAnsi" w:hAnsiTheme="minorHAnsi" w:cstheme="minorHAnsi"/>
                    </w:rPr>
                    <w:t>20/125</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5C5A3756" w14:textId="77777777" w:rsidR="003E4ED1" w:rsidRPr="00A62622" w:rsidRDefault="003E4ED1" w:rsidP="003E4ED1">
                  <w:pPr>
                    <w:pStyle w:val="TableParagraph"/>
                    <w:kinsoku w:val="0"/>
                    <w:overflowPunct w:val="0"/>
                    <w:spacing w:before="0" w:after="0" w:line="229" w:lineRule="exact"/>
                    <w:ind w:right="89"/>
                    <w:rPr>
                      <w:rFonts w:asciiTheme="minorHAnsi" w:hAnsiTheme="minorHAnsi" w:cstheme="minorHAnsi"/>
                    </w:rPr>
                  </w:pPr>
                  <w:r w:rsidRPr="00A62622">
                    <w:rPr>
                      <w:rFonts w:asciiTheme="minorHAnsi" w:hAnsiTheme="minorHAnsi" w:cstheme="minorHAnsi"/>
                    </w:rPr>
                    <w:t>348</w:t>
                  </w:r>
                </w:p>
                <w:p w14:paraId="0C09C0B4" w14:textId="77777777" w:rsidR="003E4ED1" w:rsidRPr="00A62622" w:rsidRDefault="003E4ED1" w:rsidP="003E4ED1">
                  <w:pPr>
                    <w:pStyle w:val="TableParagraph"/>
                    <w:kinsoku w:val="0"/>
                    <w:overflowPunct w:val="0"/>
                    <w:spacing w:before="0" w:after="0"/>
                    <w:ind w:right="92"/>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6D32606D"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rPr>
                  </w:pPr>
                  <w:r w:rsidRPr="00A62622">
                    <w:rPr>
                      <w:rFonts w:asciiTheme="minorHAnsi" w:hAnsiTheme="minorHAnsi" w:cstheme="minorHAnsi"/>
                    </w:rPr>
                    <w:t>346</w:t>
                  </w:r>
                </w:p>
                <w:p w14:paraId="40AA27CA"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5AC54354" w14:textId="77777777" w:rsidR="003E4ED1" w:rsidRPr="00A62622" w:rsidRDefault="003E4ED1" w:rsidP="003E4ED1">
                  <w:pPr>
                    <w:pStyle w:val="TableParagraph"/>
                    <w:kinsoku w:val="0"/>
                    <w:overflowPunct w:val="0"/>
                    <w:spacing w:before="0" w:after="0" w:line="229" w:lineRule="exact"/>
                    <w:ind w:left="107" w:right="96"/>
                    <w:rPr>
                      <w:rFonts w:asciiTheme="minorHAnsi" w:hAnsiTheme="minorHAnsi" w:cstheme="minorHAnsi"/>
                    </w:rPr>
                  </w:pPr>
                  <w:r w:rsidRPr="00A62622">
                    <w:rPr>
                      <w:rFonts w:asciiTheme="minorHAnsi" w:hAnsiTheme="minorHAnsi" w:cstheme="minorHAnsi"/>
                    </w:rPr>
                    <w:t>340</w:t>
                  </w:r>
                </w:p>
                <w:p w14:paraId="5CB4CA47" w14:textId="77777777" w:rsidR="003E4ED1" w:rsidRPr="00A62622" w:rsidRDefault="003E4ED1" w:rsidP="003E4ED1">
                  <w:pPr>
                    <w:pStyle w:val="TableParagraph"/>
                    <w:kinsoku w:val="0"/>
                    <w:overflowPunct w:val="0"/>
                    <w:spacing w:before="0" w:after="0"/>
                    <w:ind w:left="10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1EC0DAB0" w14:textId="77777777" w:rsidR="003E4ED1" w:rsidRPr="00A62622" w:rsidRDefault="003E4ED1" w:rsidP="003E4ED1">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6792640F"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76157048"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rPr>
                  </w:pPr>
                  <w:r w:rsidRPr="00A62622">
                    <w:rPr>
                      <w:rFonts w:asciiTheme="minorHAnsi" w:hAnsiTheme="minorHAnsi" w:cstheme="minorHAnsi"/>
                    </w:rPr>
                    <w:t>338</w:t>
                  </w:r>
                </w:p>
                <w:p w14:paraId="2F817C62"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(100.0%)</w:t>
                  </w:r>
                </w:p>
              </w:tc>
              <w:tc>
                <w:tcPr>
                  <w:tcW w:w="1009" w:type="dxa"/>
                  <w:tcBorders>
                    <w:top w:val="single" w:sz="6" w:space="0" w:color="000000"/>
                    <w:left w:val="single" w:sz="6" w:space="0" w:color="000000"/>
                    <w:bottom w:val="single" w:sz="6" w:space="0" w:color="000000"/>
                    <w:right w:val="single" w:sz="6" w:space="0" w:color="000000"/>
                  </w:tcBorders>
                </w:tcPr>
                <w:p w14:paraId="158D89C1" w14:textId="77777777" w:rsidR="003E4ED1" w:rsidRPr="00A62622" w:rsidRDefault="003E4ED1" w:rsidP="003E4ED1">
                  <w:pPr>
                    <w:pStyle w:val="TableParagraph"/>
                    <w:kinsoku w:val="0"/>
                    <w:overflowPunct w:val="0"/>
                    <w:spacing w:before="0" w:after="0" w:line="229" w:lineRule="exact"/>
                    <w:ind w:left="105" w:right="99"/>
                    <w:rPr>
                      <w:rFonts w:asciiTheme="minorHAnsi" w:hAnsiTheme="minorHAnsi" w:cstheme="minorHAnsi"/>
                    </w:rPr>
                  </w:pPr>
                  <w:r w:rsidRPr="00A62622">
                    <w:rPr>
                      <w:rFonts w:asciiTheme="minorHAnsi" w:hAnsiTheme="minorHAnsi" w:cstheme="minorHAnsi"/>
                    </w:rPr>
                    <w:t>339</w:t>
                  </w:r>
                </w:p>
                <w:p w14:paraId="71EA75E5"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4AB9C8A7" w14:textId="77777777" w:rsidR="003E4ED1" w:rsidRPr="00A62622" w:rsidRDefault="003E4ED1" w:rsidP="003E4ED1">
                  <w:pPr>
                    <w:pStyle w:val="TableParagraph"/>
                    <w:kinsoku w:val="0"/>
                    <w:overflowPunct w:val="0"/>
                    <w:spacing w:before="0" w:after="0" w:line="229" w:lineRule="exact"/>
                    <w:ind w:left="101"/>
                    <w:rPr>
                      <w:rFonts w:asciiTheme="minorHAnsi" w:hAnsiTheme="minorHAnsi" w:cstheme="minorHAnsi"/>
                    </w:rPr>
                  </w:pPr>
                  <w:r w:rsidRPr="00A62622">
                    <w:rPr>
                      <w:rFonts w:asciiTheme="minorHAnsi" w:hAnsiTheme="minorHAnsi" w:cstheme="minorHAnsi"/>
                    </w:rPr>
                    <w:t>321</w:t>
                  </w:r>
                </w:p>
                <w:p w14:paraId="54538F40"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24AB6943" w14:textId="77777777" w:rsidR="003E4ED1" w:rsidRPr="00A62622" w:rsidRDefault="003E4ED1" w:rsidP="003E4ED1">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330</w:t>
                  </w:r>
                </w:p>
                <w:p w14:paraId="5EF1EF1A"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2E8C2DA8" w14:textId="77777777" w:rsidTr="003E4ED1">
              <w:trPr>
                <w:trHeight w:val="460"/>
                <w:jc w:val="center"/>
              </w:trPr>
              <w:tc>
                <w:tcPr>
                  <w:tcW w:w="1732" w:type="dxa"/>
                  <w:tcBorders>
                    <w:top w:val="single" w:sz="6" w:space="0" w:color="000000"/>
                    <w:left w:val="single" w:sz="6" w:space="0" w:color="000000"/>
                    <w:bottom w:val="single" w:sz="6" w:space="0" w:color="000000"/>
                    <w:right w:val="single" w:sz="6" w:space="0" w:color="000000"/>
                  </w:tcBorders>
                </w:tcPr>
                <w:p w14:paraId="6A3EC60A" w14:textId="77777777" w:rsidR="003E4ED1" w:rsidRPr="00A62622" w:rsidRDefault="003E4ED1" w:rsidP="003E4ED1">
                  <w:pPr>
                    <w:pStyle w:val="TableParagraph"/>
                    <w:kinsoku w:val="0"/>
                    <w:overflowPunct w:val="0"/>
                    <w:spacing w:before="0" w:after="0" w:line="240" w:lineRule="auto"/>
                    <w:ind w:left="60"/>
                    <w:jc w:val="left"/>
                    <w:rPr>
                      <w:rFonts w:asciiTheme="minorHAnsi" w:hAnsiTheme="minorHAnsi" w:cstheme="minorHAnsi"/>
                    </w:rPr>
                  </w:pPr>
                  <w:r w:rsidRPr="00A62622">
                    <w:rPr>
                      <w:rFonts w:asciiTheme="minorHAnsi" w:hAnsiTheme="minorHAnsi" w:cstheme="minorHAnsi"/>
                    </w:rPr>
                    <w:t>20/160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6" w:space="0" w:color="000000"/>
                    <w:right w:val="single" w:sz="6" w:space="0" w:color="000000"/>
                  </w:tcBorders>
                </w:tcPr>
                <w:p w14:paraId="054052F1" w14:textId="77777777" w:rsidR="003E4ED1" w:rsidRPr="00A62622" w:rsidRDefault="003E4ED1" w:rsidP="003E4ED1">
                  <w:pPr>
                    <w:pStyle w:val="TableParagraph"/>
                    <w:kinsoku w:val="0"/>
                    <w:overflowPunct w:val="0"/>
                    <w:spacing w:before="0" w:after="0" w:line="230" w:lineRule="exact"/>
                    <w:ind w:right="89"/>
                    <w:rPr>
                      <w:rFonts w:asciiTheme="minorHAnsi" w:hAnsiTheme="minorHAnsi" w:cstheme="minorHAnsi"/>
                    </w:rPr>
                  </w:pPr>
                  <w:r w:rsidRPr="00A62622">
                    <w:rPr>
                      <w:rFonts w:asciiTheme="minorHAnsi" w:hAnsiTheme="minorHAnsi" w:cstheme="minorHAnsi"/>
                    </w:rPr>
                    <w:t>348</w:t>
                  </w:r>
                </w:p>
                <w:p w14:paraId="0FBAA1D9" w14:textId="77777777" w:rsidR="003E4ED1" w:rsidRPr="00A62622" w:rsidRDefault="003E4ED1" w:rsidP="003E4ED1">
                  <w:pPr>
                    <w:pStyle w:val="TableParagraph"/>
                    <w:kinsoku w:val="0"/>
                    <w:overflowPunct w:val="0"/>
                    <w:spacing w:before="0" w:after="0"/>
                    <w:ind w:right="92"/>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05DFC173" w14:textId="77777777" w:rsidR="003E4ED1" w:rsidRPr="00A62622" w:rsidRDefault="003E4ED1" w:rsidP="003E4ED1">
                  <w:pPr>
                    <w:pStyle w:val="TableParagraph"/>
                    <w:kinsoku w:val="0"/>
                    <w:overflowPunct w:val="0"/>
                    <w:spacing w:before="0" w:after="0" w:line="230" w:lineRule="exact"/>
                    <w:ind w:left="107"/>
                    <w:rPr>
                      <w:rFonts w:asciiTheme="minorHAnsi" w:hAnsiTheme="minorHAnsi" w:cstheme="minorHAnsi"/>
                    </w:rPr>
                  </w:pPr>
                  <w:r w:rsidRPr="00A62622">
                    <w:rPr>
                      <w:rFonts w:asciiTheme="minorHAnsi" w:hAnsiTheme="minorHAnsi" w:cstheme="minorHAnsi"/>
                    </w:rPr>
                    <w:t>346</w:t>
                  </w:r>
                </w:p>
                <w:p w14:paraId="740D146B"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6" w:space="0" w:color="000000"/>
                    <w:right w:val="single" w:sz="6" w:space="0" w:color="000000"/>
                  </w:tcBorders>
                </w:tcPr>
                <w:p w14:paraId="34D53D31" w14:textId="77777777" w:rsidR="003E4ED1" w:rsidRPr="00A62622" w:rsidRDefault="003E4ED1" w:rsidP="003E4ED1">
                  <w:pPr>
                    <w:pStyle w:val="TableParagraph"/>
                    <w:kinsoku w:val="0"/>
                    <w:overflowPunct w:val="0"/>
                    <w:spacing w:before="0" w:after="0" w:line="230" w:lineRule="exact"/>
                    <w:ind w:left="107" w:right="96"/>
                    <w:rPr>
                      <w:rFonts w:asciiTheme="minorHAnsi" w:hAnsiTheme="minorHAnsi" w:cstheme="minorHAnsi"/>
                    </w:rPr>
                  </w:pPr>
                  <w:r w:rsidRPr="00A62622">
                    <w:rPr>
                      <w:rFonts w:asciiTheme="minorHAnsi" w:hAnsiTheme="minorHAnsi" w:cstheme="minorHAnsi"/>
                    </w:rPr>
                    <w:t>340</w:t>
                  </w:r>
                </w:p>
                <w:p w14:paraId="73993F10" w14:textId="77777777" w:rsidR="003E4ED1" w:rsidRPr="00A62622" w:rsidRDefault="003E4ED1" w:rsidP="003E4ED1">
                  <w:pPr>
                    <w:pStyle w:val="TableParagraph"/>
                    <w:kinsoku w:val="0"/>
                    <w:overflowPunct w:val="0"/>
                    <w:spacing w:before="0" w:after="0"/>
                    <w:ind w:left="10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591546D7" w14:textId="77777777" w:rsidR="003E4ED1" w:rsidRPr="00A62622" w:rsidRDefault="003E4ED1" w:rsidP="003E4ED1">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341</w:t>
                  </w:r>
                </w:p>
                <w:p w14:paraId="204B9407"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0E7A95EE" w14:textId="77777777" w:rsidR="003E4ED1" w:rsidRPr="00A62622" w:rsidRDefault="003E4ED1" w:rsidP="003E4ED1">
                  <w:pPr>
                    <w:pStyle w:val="TableParagraph"/>
                    <w:kinsoku w:val="0"/>
                    <w:overflowPunct w:val="0"/>
                    <w:spacing w:before="0" w:after="0" w:line="230" w:lineRule="exact"/>
                    <w:ind w:right="96"/>
                    <w:rPr>
                      <w:rFonts w:asciiTheme="minorHAnsi" w:hAnsiTheme="minorHAnsi" w:cstheme="minorHAnsi"/>
                    </w:rPr>
                  </w:pPr>
                  <w:r w:rsidRPr="00A62622">
                    <w:rPr>
                      <w:rFonts w:asciiTheme="minorHAnsi" w:hAnsiTheme="minorHAnsi" w:cstheme="minorHAnsi"/>
                    </w:rPr>
                    <w:t>338</w:t>
                  </w:r>
                </w:p>
                <w:p w14:paraId="0FD68695"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(100.0%)</w:t>
                  </w:r>
                </w:p>
              </w:tc>
              <w:tc>
                <w:tcPr>
                  <w:tcW w:w="1009" w:type="dxa"/>
                  <w:tcBorders>
                    <w:top w:val="single" w:sz="6" w:space="0" w:color="000000"/>
                    <w:left w:val="single" w:sz="6" w:space="0" w:color="000000"/>
                    <w:bottom w:val="single" w:sz="6" w:space="0" w:color="000000"/>
                    <w:right w:val="single" w:sz="6" w:space="0" w:color="000000"/>
                  </w:tcBorders>
                </w:tcPr>
                <w:p w14:paraId="33F5C1AB" w14:textId="77777777" w:rsidR="003E4ED1" w:rsidRPr="00A62622" w:rsidRDefault="003E4ED1" w:rsidP="003E4ED1">
                  <w:pPr>
                    <w:pStyle w:val="TableParagraph"/>
                    <w:kinsoku w:val="0"/>
                    <w:overflowPunct w:val="0"/>
                    <w:spacing w:before="0" w:after="0" w:line="230" w:lineRule="exact"/>
                    <w:ind w:left="105" w:right="99"/>
                    <w:rPr>
                      <w:rFonts w:asciiTheme="minorHAnsi" w:hAnsiTheme="minorHAnsi" w:cstheme="minorHAnsi"/>
                    </w:rPr>
                  </w:pPr>
                  <w:r w:rsidRPr="00A62622">
                    <w:rPr>
                      <w:rFonts w:asciiTheme="minorHAnsi" w:hAnsiTheme="minorHAnsi" w:cstheme="minorHAnsi"/>
                    </w:rPr>
                    <w:t>339</w:t>
                  </w:r>
                </w:p>
                <w:p w14:paraId="76139828"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68C12AF8" w14:textId="77777777" w:rsidR="003E4ED1" w:rsidRPr="00A62622" w:rsidRDefault="003E4ED1" w:rsidP="003E4ED1">
                  <w:pPr>
                    <w:pStyle w:val="TableParagraph"/>
                    <w:kinsoku w:val="0"/>
                    <w:overflowPunct w:val="0"/>
                    <w:spacing w:before="0" w:after="0" w:line="230" w:lineRule="exact"/>
                    <w:ind w:left="101"/>
                    <w:rPr>
                      <w:rFonts w:asciiTheme="minorHAnsi" w:hAnsiTheme="minorHAnsi" w:cstheme="minorHAnsi"/>
                    </w:rPr>
                  </w:pPr>
                  <w:r w:rsidRPr="00A62622">
                    <w:rPr>
                      <w:rFonts w:asciiTheme="minorHAnsi" w:hAnsiTheme="minorHAnsi" w:cstheme="minorHAnsi"/>
                    </w:rPr>
                    <w:t>321</w:t>
                  </w:r>
                </w:p>
                <w:p w14:paraId="559A506C"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6" w:space="0" w:color="000000"/>
                    <w:right w:val="single" w:sz="6" w:space="0" w:color="000000"/>
                  </w:tcBorders>
                </w:tcPr>
                <w:p w14:paraId="1C0C2165" w14:textId="77777777" w:rsidR="003E4ED1" w:rsidRPr="00A62622" w:rsidRDefault="003E4ED1" w:rsidP="003E4ED1">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330</w:t>
                  </w:r>
                </w:p>
                <w:p w14:paraId="1869D139"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411DF969" w14:textId="77777777" w:rsidTr="003E4ED1">
              <w:trPr>
                <w:trHeight w:val="459"/>
                <w:jc w:val="center"/>
              </w:trPr>
              <w:tc>
                <w:tcPr>
                  <w:tcW w:w="1732" w:type="dxa"/>
                  <w:tcBorders>
                    <w:top w:val="single" w:sz="6" w:space="0" w:color="000000"/>
                    <w:left w:val="single" w:sz="6" w:space="0" w:color="000000"/>
                    <w:bottom w:val="single" w:sz="12" w:space="0" w:color="000000"/>
                    <w:right w:val="single" w:sz="6" w:space="0" w:color="000000"/>
                  </w:tcBorders>
                </w:tcPr>
                <w:p w14:paraId="52C0577A" w14:textId="77777777" w:rsidR="003E4ED1" w:rsidRPr="00A62622" w:rsidRDefault="003E4ED1" w:rsidP="003E4ED1">
                  <w:pPr>
                    <w:pStyle w:val="TableParagraph"/>
                    <w:kinsoku w:val="0"/>
                    <w:overflowPunct w:val="0"/>
                    <w:spacing w:before="0" w:after="0" w:line="229" w:lineRule="exact"/>
                    <w:ind w:left="60"/>
                    <w:jc w:val="left"/>
                    <w:rPr>
                      <w:rFonts w:asciiTheme="minorHAnsi" w:hAnsiTheme="minorHAnsi" w:cstheme="minorHAnsi"/>
                    </w:rPr>
                  </w:pPr>
                  <w:r w:rsidRPr="00A62622">
                    <w:rPr>
                      <w:rFonts w:asciiTheme="minorHAnsi" w:hAnsiTheme="minorHAnsi" w:cstheme="minorHAnsi"/>
                    </w:rPr>
                    <w:t>20/200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1011" w:type="dxa"/>
                  <w:tcBorders>
                    <w:top w:val="single" w:sz="6" w:space="0" w:color="000000"/>
                    <w:left w:val="single" w:sz="6" w:space="0" w:color="000000"/>
                    <w:bottom w:val="single" w:sz="12" w:space="0" w:color="000000"/>
                    <w:right w:val="single" w:sz="6" w:space="0" w:color="000000"/>
                  </w:tcBorders>
                </w:tcPr>
                <w:p w14:paraId="37E8CE2B" w14:textId="77777777" w:rsidR="003E4ED1" w:rsidRPr="00A62622" w:rsidRDefault="003E4ED1" w:rsidP="003E4ED1">
                  <w:pPr>
                    <w:pStyle w:val="TableParagraph"/>
                    <w:kinsoku w:val="0"/>
                    <w:overflowPunct w:val="0"/>
                    <w:spacing w:before="0" w:after="0" w:line="229" w:lineRule="exact"/>
                    <w:ind w:right="89"/>
                    <w:rPr>
                      <w:rFonts w:asciiTheme="minorHAnsi" w:hAnsiTheme="minorHAnsi" w:cstheme="minorHAnsi"/>
                    </w:rPr>
                  </w:pPr>
                  <w:r w:rsidRPr="00A62622">
                    <w:rPr>
                      <w:rFonts w:asciiTheme="minorHAnsi" w:hAnsiTheme="minorHAnsi" w:cstheme="minorHAnsi"/>
                    </w:rPr>
                    <w:t>348</w:t>
                  </w:r>
                </w:p>
                <w:p w14:paraId="793A2235" w14:textId="77777777" w:rsidR="003E4ED1" w:rsidRPr="00A62622" w:rsidRDefault="003E4ED1" w:rsidP="003E4ED1">
                  <w:pPr>
                    <w:pStyle w:val="TableParagraph"/>
                    <w:kinsoku w:val="0"/>
                    <w:overflowPunct w:val="0"/>
                    <w:spacing w:before="0" w:after="0"/>
                    <w:ind w:right="92"/>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12" w:space="0" w:color="000000"/>
                    <w:right w:val="single" w:sz="6" w:space="0" w:color="000000"/>
                  </w:tcBorders>
                </w:tcPr>
                <w:p w14:paraId="463F3C3F" w14:textId="77777777" w:rsidR="003E4ED1" w:rsidRPr="00A62622" w:rsidRDefault="003E4ED1" w:rsidP="003E4ED1">
                  <w:pPr>
                    <w:pStyle w:val="TableParagraph"/>
                    <w:kinsoku w:val="0"/>
                    <w:overflowPunct w:val="0"/>
                    <w:spacing w:before="0" w:after="0" w:line="229" w:lineRule="exact"/>
                    <w:ind w:left="107"/>
                    <w:rPr>
                      <w:rFonts w:asciiTheme="minorHAnsi" w:hAnsiTheme="minorHAnsi" w:cstheme="minorHAnsi"/>
                    </w:rPr>
                  </w:pPr>
                  <w:r w:rsidRPr="00A62622">
                    <w:rPr>
                      <w:rFonts w:asciiTheme="minorHAnsi" w:hAnsiTheme="minorHAnsi" w:cstheme="minorHAnsi"/>
                    </w:rPr>
                    <w:t>346</w:t>
                  </w:r>
                </w:p>
                <w:p w14:paraId="02F7136F" w14:textId="77777777" w:rsidR="003E4ED1" w:rsidRPr="00A62622" w:rsidRDefault="003E4ED1" w:rsidP="003E4ED1">
                  <w:pPr>
                    <w:pStyle w:val="TableParagraph"/>
                    <w:kinsoku w:val="0"/>
                    <w:overflowPunct w:val="0"/>
                    <w:spacing w:before="0" w:after="0"/>
                    <w:ind w:left="107" w:right="96"/>
                    <w:rPr>
                      <w:rFonts w:asciiTheme="minorHAnsi" w:hAnsiTheme="minorHAnsi" w:cstheme="minorHAnsi"/>
                    </w:rPr>
                  </w:pPr>
                  <w:r w:rsidRPr="00A62622">
                    <w:rPr>
                      <w:rFonts w:asciiTheme="minorHAnsi" w:hAnsiTheme="minorHAnsi" w:cstheme="minorHAnsi"/>
                    </w:rPr>
                    <w:t>(100.0%)</w:t>
                  </w:r>
                </w:p>
              </w:tc>
              <w:tc>
                <w:tcPr>
                  <w:tcW w:w="1010" w:type="dxa"/>
                  <w:tcBorders>
                    <w:top w:val="single" w:sz="6" w:space="0" w:color="000000"/>
                    <w:left w:val="single" w:sz="6" w:space="0" w:color="000000"/>
                    <w:bottom w:val="single" w:sz="12" w:space="0" w:color="000000"/>
                    <w:right w:val="single" w:sz="6" w:space="0" w:color="000000"/>
                  </w:tcBorders>
                </w:tcPr>
                <w:p w14:paraId="5BB134EE" w14:textId="77777777" w:rsidR="003E4ED1" w:rsidRPr="00A62622" w:rsidRDefault="003E4ED1" w:rsidP="003E4ED1">
                  <w:pPr>
                    <w:pStyle w:val="TableParagraph"/>
                    <w:kinsoku w:val="0"/>
                    <w:overflowPunct w:val="0"/>
                    <w:spacing w:before="0" w:after="0" w:line="229" w:lineRule="exact"/>
                    <w:ind w:left="107" w:right="96"/>
                    <w:rPr>
                      <w:rFonts w:asciiTheme="minorHAnsi" w:hAnsiTheme="minorHAnsi" w:cstheme="minorHAnsi"/>
                    </w:rPr>
                  </w:pPr>
                  <w:r w:rsidRPr="00A62622">
                    <w:rPr>
                      <w:rFonts w:asciiTheme="minorHAnsi" w:hAnsiTheme="minorHAnsi" w:cstheme="minorHAnsi"/>
                    </w:rPr>
                    <w:t>340</w:t>
                  </w:r>
                </w:p>
                <w:p w14:paraId="384883BA" w14:textId="77777777" w:rsidR="003E4ED1" w:rsidRPr="00A62622" w:rsidRDefault="003E4ED1" w:rsidP="003E4ED1">
                  <w:pPr>
                    <w:pStyle w:val="TableParagraph"/>
                    <w:kinsoku w:val="0"/>
                    <w:overflowPunct w:val="0"/>
                    <w:spacing w:before="0" w:after="0"/>
                    <w:ind w:left="10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12" w:space="0" w:color="000000"/>
                    <w:right w:val="single" w:sz="6" w:space="0" w:color="000000"/>
                  </w:tcBorders>
                </w:tcPr>
                <w:p w14:paraId="50F24B50" w14:textId="77777777" w:rsidR="003E4ED1" w:rsidRPr="00A62622" w:rsidRDefault="003E4ED1" w:rsidP="003E4ED1">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7A40269B" w14:textId="77777777" w:rsidR="003E4ED1" w:rsidRPr="00A62622" w:rsidRDefault="003E4ED1" w:rsidP="003E4ED1">
                  <w:pPr>
                    <w:pStyle w:val="TableParagraph"/>
                    <w:kinsoku w:val="0"/>
                    <w:overflowPunct w:val="0"/>
                    <w:spacing w:before="0" w:after="0"/>
                    <w:ind w:right="96"/>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12" w:space="0" w:color="000000"/>
                    <w:right w:val="single" w:sz="6" w:space="0" w:color="000000"/>
                  </w:tcBorders>
                </w:tcPr>
                <w:p w14:paraId="0A1613C1" w14:textId="77777777" w:rsidR="003E4ED1" w:rsidRPr="00A62622" w:rsidRDefault="003E4ED1" w:rsidP="003E4ED1">
                  <w:pPr>
                    <w:pStyle w:val="TableParagraph"/>
                    <w:kinsoku w:val="0"/>
                    <w:overflowPunct w:val="0"/>
                    <w:spacing w:before="0" w:after="0" w:line="229" w:lineRule="exact"/>
                    <w:ind w:right="96"/>
                    <w:rPr>
                      <w:rFonts w:asciiTheme="minorHAnsi" w:hAnsiTheme="minorHAnsi" w:cstheme="minorHAnsi"/>
                    </w:rPr>
                  </w:pPr>
                  <w:r w:rsidRPr="00A62622">
                    <w:rPr>
                      <w:rFonts w:asciiTheme="minorHAnsi" w:hAnsiTheme="minorHAnsi" w:cstheme="minorHAnsi"/>
                    </w:rPr>
                    <w:t>338</w:t>
                  </w:r>
                </w:p>
                <w:p w14:paraId="0C0087F1" w14:textId="77777777" w:rsidR="003E4ED1" w:rsidRPr="00A62622" w:rsidRDefault="003E4ED1" w:rsidP="003E4ED1">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(100.0%)</w:t>
                  </w:r>
                </w:p>
              </w:tc>
              <w:tc>
                <w:tcPr>
                  <w:tcW w:w="1009" w:type="dxa"/>
                  <w:tcBorders>
                    <w:top w:val="single" w:sz="6" w:space="0" w:color="000000"/>
                    <w:left w:val="single" w:sz="6" w:space="0" w:color="000000"/>
                    <w:bottom w:val="single" w:sz="12" w:space="0" w:color="000000"/>
                    <w:right w:val="single" w:sz="6" w:space="0" w:color="000000"/>
                  </w:tcBorders>
                </w:tcPr>
                <w:p w14:paraId="0B6BDE34" w14:textId="77777777" w:rsidR="003E4ED1" w:rsidRPr="00A62622" w:rsidRDefault="003E4ED1" w:rsidP="003E4ED1">
                  <w:pPr>
                    <w:pStyle w:val="TableParagraph"/>
                    <w:kinsoku w:val="0"/>
                    <w:overflowPunct w:val="0"/>
                    <w:spacing w:before="0" w:after="0" w:line="229" w:lineRule="exact"/>
                    <w:ind w:left="105" w:right="99"/>
                    <w:rPr>
                      <w:rFonts w:asciiTheme="minorHAnsi" w:hAnsiTheme="minorHAnsi" w:cstheme="minorHAnsi"/>
                    </w:rPr>
                  </w:pPr>
                  <w:r w:rsidRPr="00A62622">
                    <w:rPr>
                      <w:rFonts w:asciiTheme="minorHAnsi" w:hAnsiTheme="minorHAnsi" w:cstheme="minorHAnsi"/>
                    </w:rPr>
                    <w:t>339</w:t>
                  </w:r>
                </w:p>
                <w:p w14:paraId="44382677" w14:textId="77777777" w:rsidR="003E4ED1" w:rsidRPr="00A62622" w:rsidRDefault="003E4ED1" w:rsidP="003E4ED1">
                  <w:pPr>
                    <w:pStyle w:val="TableParagraph"/>
                    <w:kinsoku w:val="0"/>
                    <w:overflowPunct w:val="0"/>
                    <w:spacing w:before="0" w:after="0"/>
                    <w:ind w:left="105" w:righ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12" w:space="0" w:color="000000"/>
                    <w:right w:val="single" w:sz="6" w:space="0" w:color="000000"/>
                  </w:tcBorders>
                </w:tcPr>
                <w:p w14:paraId="39287833" w14:textId="77777777" w:rsidR="003E4ED1" w:rsidRPr="00A62622" w:rsidRDefault="003E4ED1" w:rsidP="003E4ED1">
                  <w:pPr>
                    <w:pStyle w:val="TableParagraph"/>
                    <w:kinsoku w:val="0"/>
                    <w:overflowPunct w:val="0"/>
                    <w:spacing w:before="0" w:after="0" w:line="229" w:lineRule="exact"/>
                    <w:ind w:left="101"/>
                    <w:rPr>
                      <w:rFonts w:asciiTheme="minorHAnsi" w:hAnsiTheme="minorHAnsi" w:cstheme="minorHAnsi"/>
                    </w:rPr>
                  </w:pPr>
                  <w:r w:rsidRPr="00A62622">
                    <w:rPr>
                      <w:rFonts w:asciiTheme="minorHAnsi" w:hAnsiTheme="minorHAnsi" w:cstheme="minorHAnsi"/>
                    </w:rPr>
                    <w:t>321</w:t>
                  </w:r>
                </w:p>
                <w:p w14:paraId="6098159E" w14:textId="77777777" w:rsidR="003E4ED1" w:rsidRPr="00A62622" w:rsidRDefault="003E4ED1" w:rsidP="003E4ED1">
                  <w:pPr>
                    <w:pStyle w:val="TableParagraph"/>
                    <w:kinsoku w:val="0"/>
                    <w:overflowPunct w:val="0"/>
                    <w:spacing w:before="0" w:after="0"/>
                    <w:ind w:left="99"/>
                    <w:rPr>
                      <w:rFonts w:asciiTheme="minorHAnsi" w:hAnsiTheme="minorHAnsi" w:cstheme="minorHAnsi"/>
                    </w:rPr>
                  </w:pPr>
                  <w:r w:rsidRPr="00A62622">
                    <w:rPr>
                      <w:rFonts w:asciiTheme="minorHAnsi" w:hAnsiTheme="minorHAnsi" w:cstheme="minorHAnsi"/>
                    </w:rPr>
                    <w:t>(100.0%)</w:t>
                  </w:r>
                </w:p>
              </w:tc>
              <w:tc>
                <w:tcPr>
                  <w:tcW w:w="1011" w:type="dxa"/>
                  <w:tcBorders>
                    <w:top w:val="single" w:sz="6" w:space="0" w:color="000000"/>
                    <w:left w:val="single" w:sz="6" w:space="0" w:color="000000"/>
                    <w:bottom w:val="single" w:sz="12" w:space="0" w:color="000000"/>
                    <w:right w:val="single" w:sz="6" w:space="0" w:color="000000"/>
                  </w:tcBorders>
                </w:tcPr>
                <w:p w14:paraId="4582271D" w14:textId="77777777" w:rsidR="003E4ED1" w:rsidRPr="00A62622" w:rsidRDefault="003E4ED1" w:rsidP="003E4ED1">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330</w:t>
                  </w:r>
                </w:p>
                <w:p w14:paraId="2D235FC6" w14:textId="77777777" w:rsidR="003E4ED1" w:rsidRPr="00A62622" w:rsidRDefault="003E4ED1" w:rsidP="003E4ED1">
                  <w:pPr>
                    <w:pStyle w:val="TableParagraph"/>
                    <w:kinsoku w:val="0"/>
                    <w:overflowPunct w:val="0"/>
                    <w:spacing w:before="0" w:after="0"/>
                    <w:ind w:left="98"/>
                    <w:rPr>
                      <w:rFonts w:asciiTheme="minorHAnsi" w:hAnsiTheme="minorHAnsi" w:cstheme="minorHAnsi"/>
                    </w:rPr>
                  </w:pPr>
                  <w:r w:rsidRPr="00A62622">
                    <w:rPr>
                      <w:rFonts w:asciiTheme="minorHAnsi" w:hAnsiTheme="minorHAnsi" w:cstheme="minorHAnsi"/>
                    </w:rPr>
                    <w:t>(100.0%)</w:t>
                  </w:r>
                </w:p>
              </w:tc>
            </w:tr>
            <w:tr w:rsidR="003E4ED1" w:rsidRPr="00A62622" w14:paraId="38219C61" w14:textId="77777777" w:rsidTr="003E4ED1">
              <w:trPr>
                <w:trHeight w:val="230"/>
                <w:jc w:val="center"/>
              </w:trPr>
              <w:tc>
                <w:tcPr>
                  <w:tcW w:w="1732" w:type="dxa"/>
                  <w:tcBorders>
                    <w:top w:val="single" w:sz="12" w:space="0" w:color="000000"/>
                    <w:left w:val="single" w:sz="6" w:space="0" w:color="000000"/>
                    <w:bottom w:val="single" w:sz="6" w:space="0" w:color="000000"/>
                    <w:right w:val="single" w:sz="6" w:space="0" w:color="000000"/>
                  </w:tcBorders>
                </w:tcPr>
                <w:p w14:paraId="35F5F9C0" w14:textId="77777777" w:rsidR="003E4ED1" w:rsidRPr="00A62622" w:rsidRDefault="003E4ED1" w:rsidP="003E4ED1">
                  <w:pPr>
                    <w:pStyle w:val="TableParagraph"/>
                    <w:kinsoku w:val="0"/>
                    <w:overflowPunct w:val="0"/>
                    <w:spacing w:before="0" w:after="0"/>
                    <w:ind w:left="60"/>
                    <w:jc w:val="left"/>
                    <w:rPr>
                      <w:rFonts w:asciiTheme="minorHAnsi" w:hAnsiTheme="minorHAnsi" w:cstheme="minorHAnsi"/>
                    </w:rPr>
                  </w:pPr>
                  <w:r w:rsidRPr="00A62622">
                    <w:rPr>
                      <w:rFonts w:asciiTheme="minorHAnsi" w:hAnsiTheme="minorHAnsi" w:cstheme="minorHAnsi"/>
                    </w:rPr>
                    <w:t>Not</w:t>
                  </w:r>
                  <w:r w:rsidRPr="00A62622">
                    <w:rPr>
                      <w:rFonts w:asciiTheme="minorHAnsi" w:hAnsiTheme="minorHAnsi" w:cstheme="minorHAnsi"/>
                      <w:spacing w:val="-1"/>
                    </w:rPr>
                    <w:t xml:space="preserve"> </w:t>
                  </w:r>
                  <w:r w:rsidRPr="00A62622">
                    <w:rPr>
                      <w:rFonts w:asciiTheme="minorHAnsi" w:hAnsiTheme="minorHAnsi" w:cstheme="minorHAnsi"/>
                    </w:rPr>
                    <w:t>Reported</w:t>
                  </w:r>
                </w:p>
              </w:tc>
              <w:tc>
                <w:tcPr>
                  <w:tcW w:w="1011" w:type="dxa"/>
                  <w:tcBorders>
                    <w:top w:val="single" w:sz="12" w:space="0" w:color="000000"/>
                    <w:left w:val="single" w:sz="6" w:space="0" w:color="000000"/>
                    <w:bottom w:val="single" w:sz="6" w:space="0" w:color="000000"/>
                    <w:right w:val="single" w:sz="6" w:space="0" w:color="000000"/>
                  </w:tcBorders>
                </w:tcPr>
                <w:p w14:paraId="387B14F7" w14:textId="77777777" w:rsidR="003E4ED1" w:rsidRPr="00A62622" w:rsidRDefault="003E4ED1" w:rsidP="003E4ED1">
                  <w:pPr>
                    <w:pStyle w:val="TableParagraph"/>
                    <w:kinsoku w:val="0"/>
                    <w:overflowPunct w:val="0"/>
                    <w:spacing w:before="0" w:after="0"/>
                    <w:ind w:left="12"/>
                    <w:rPr>
                      <w:rFonts w:asciiTheme="minorHAnsi" w:hAnsiTheme="minorHAnsi" w:cstheme="minorHAnsi"/>
                    </w:rPr>
                  </w:pPr>
                  <w:r w:rsidRPr="00A62622">
                    <w:rPr>
                      <w:rFonts w:asciiTheme="minorHAnsi" w:hAnsiTheme="minorHAnsi" w:cstheme="minorHAnsi"/>
                    </w:rPr>
                    <w:t>0</w:t>
                  </w:r>
                </w:p>
              </w:tc>
              <w:tc>
                <w:tcPr>
                  <w:tcW w:w="1010" w:type="dxa"/>
                  <w:tcBorders>
                    <w:top w:val="single" w:sz="12" w:space="0" w:color="000000"/>
                    <w:left w:val="single" w:sz="6" w:space="0" w:color="000000"/>
                    <w:bottom w:val="single" w:sz="6" w:space="0" w:color="000000"/>
                    <w:right w:val="single" w:sz="6" w:space="0" w:color="000000"/>
                  </w:tcBorders>
                </w:tcPr>
                <w:p w14:paraId="64E015E1" w14:textId="77777777" w:rsidR="003E4ED1" w:rsidRPr="00A62622" w:rsidRDefault="003E4ED1" w:rsidP="003E4ED1">
                  <w:pPr>
                    <w:pStyle w:val="TableParagraph"/>
                    <w:kinsoku w:val="0"/>
                    <w:overflowPunct w:val="0"/>
                    <w:spacing w:before="0" w:after="0"/>
                    <w:ind w:left="12"/>
                    <w:rPr>
                      <w:rFonts w:asciiTheme="minorHAnsi" w:hAnsiTheme="minorHAnsi" w:cstheme="minorHAnsi"/>
                    </w:rPr>
                  </w:pPr>
                  <w:r w:rsidRPr="00A62622">
                    <w:rPr>
                      <w:rFonts w:asciiTheme="minorHAnsi" w:hAnsiTheme="minorHAnsi" w:cstheme="minorHAnsi"/>
                    </w:rPr>
                    <w:t>1</w:t>
                  </w:r>
                </w:p>
              </w:tc>
              <w:tc>
                <w:tcPr>
                  <w:tcW w:w="1010" w:type="dxa"/>
                  <w:tcBorders>
                    <w:top w:val="single" w:sz="12" w:space="0" w:color="000000"/>
                    <w:left w:val="single" w:sz="6" w:space="0" w:color="000000"/>
                    <w:bottom w:val="single" w:sz="6" w:space="0" w:color="000000"/>
                    <w:right w:val="single" w:sz="6" w:space="0" w:color="000000"/>
                  </w:tcBorders>
                </w:tcPr>
                <w:p w14:paraId="03B443E4" w14:textId="77777777" w:rsidR="003E4ED1" w:rsidRPr="00A62622" w:rsidRDefault="003E4ED1" w:rsidP="003E4ED1">
                  <w:pPr>
                    <w:pStyle w:val="TableParagraph"/>
                    <w:kinsoku w:val="0"/>
                    <w:overflowPunct w:val="0"/>
                    <w:spacing w:before="0" w:after="0"/>
                    <w:ind w:left="10"/>
                    <w:rPr>
                      <w:rFonts w:asciiTheme="minorHAnsi" w:hAnsiTheme="minorHAnsi" w:cstheme="minorHAnsi"/>
                    </w:rPr>
                  </w:pPr>
                  <w:r w:rsidRPr="00A62622">
                    <w:rPr>
                      <w:rFonts w:asciiTheme="minorHAnsi" w:hAnsiTheme="minorHAnsi" w:cstheme="minorHAnsi"/>
                    </w:rPr>
                    <w:t>0</w:t>
                  </w:r>
                </w:p>
              </w:tc>
              <w:tc>
                <w:tcPr>
                  <w:tcW w:w="1011" w:type="dxa"/>
                  <w:tcBorders>
                    <w:top w:val="single" w:sz="12" w:space="0" w:color="000000"/>
                    <w:left w:val="single" w:sz="6" w:space="0" w:color="000000"/>
                    <w:bottom w:val="single" w:sz="6" w:space="0" w:color="000000"/>
                    <w:right w:val="single" w:sz="6" w:space="0" w:color="000000"/>
                  </w:tcBorders>
                </w:tcPr>
                <w:p w14:paraId="359D2B90" w14:textId="77777777" w:rsidR="003E4ED1" w:rsidRPr="00A62622" w:rsidRDefault="003E4ED1" w:rsidP="003E4ED1">
                  <w:pPr>
                    <w:pStyle w:val="TableParagraph"/>
                    <w:kinsoku w:val="0"/>
                    <w:overflowPunct w:val="0"/>
                    <w:spacing w:before="0" w:after="0"/>
                    <w:ind w:left="7"/>
                    <w:rPr>
                      <w:rFonts w:asciiTheme="minorHAnsi" w:hAnsiTheme="minorHAnsi" w:cstheme="minorHAnsi"/>
                    </w:rPr>
                  </w:pPr>
                  <w:r w:rsidRPr="00A62622">
                    <w:rPr>
                      <w:rFonts w:asciiTheme="minorHAnsi" w:hAnsiTheme="minorHAnsi" w:cstheme="minorHAnsi"/>
                    </w:rPr>
                    <w:t>1</w:t>
                  </w:r>
                </w:p>
              </w:tc>
              <w:tc>
                <w:tcPr>
                  <w:tcW w:w="1011" w:type="dxa"/>
                  <w:tcBorders>
                    <w:top w:val="single" w:sz="12" w:space="0" w:color="000000"/>
                    <w:left w:val="single" w:sz="6" w:space="0" w:color="000000"/>
                    <w:bottom w:val="single" w:sz="6" w:space="0" w:color="000000"/>
                    <w:right w:val="single" w:sz="6" w:space="0" w:color="000000"/>
                  </w:tcBorders>
                </w:tcPr>
                <w:p w14:paraId="699D13D1" w14:textId="77777777" w:rsidR="003E4ED1" w:rsidRPr="00A62622" w:rsidRDefault="003E4ED1" w:rsidP="003E4ED1">
                  <w:pPr>
                    <w:pStyle w:val="TableParagraph"/>
                    <w:kinsoku w:val="0"/>
                    <w:overflowPunct w:val="0"/>
                    <w:spacing w:before="0" w:after="0"/>
                    <w:ind w:left="6"/>
                    <w:rPr>
                      <w:rFonts w:asciiTheme="minorHAnsi" w:hAnsiTheme="minorHAnsi" w:cstheme="minorHAnsi"/>
                    </w:rPr>
                  </w:pPr>
                  <w:r w:rsidRPr="00A62622">
                    <w:rPr>
                      <w:rFonts w:asciiTheme="minorHAnsi" w:hAnsiTheme="minorHAnsi" w:cstheme="minorHAnsi"/>
                    </w:rPr>
                    <w:t>1</w:t>
                  </w:r>
                </w:p>
              </w:tc>
              <w:tc>
                <w:tcPr>
                  <w:tcW w:w="1009" w:type="dxa"/>
                  <w:tcBorders>
                    <w:top w:val="single" w:sz="12" w:space="0" w:color="000000"/>
                    <w:left w:val="single" w:sz="6" w:space="0" w:color="000000"/>
                    <w:bottom w:val="single" w:sz="6" w:space="0" w:color="000000"/>
                    <w:right w:val="single" w:sz="6" w:space="0" w:color="000000"/>
                  </w:tcBorders>
                </w:tcPr>
                <w:p w14:paraId="4A0E3754" w14:textId="77777777" w:rsidR="003E4ED1" w:rsidRPr="00A62622" w:rsidRDefault="003E4ED1" w:rsidP="003E4ED1">
                  <w:pPr>
                    <w:pStyle w:val="TableParagraph"/>
                    <w:kinsoku w:val="0"/>
                    <w:overflowPunct w:val="0"/>
                    <w:spacing w:before="0" w:after="0"/>
                    <w:ind w:left="7"/>
                    <w:rPr>
                      <w:rFonts w:asciiTheme="minorHAnsi" w:hAnsiTheme="minorHAnsi" w:cstheme="minorHAnsi"/>
                    </w:rPr>
                  </w:pPr>
                  <w:r w:rsidRPr="00A62622">
                    <w:rPr>
                      <w:rFonts w:asciiTheme="minorHAnsi" w:hAnsiTheme="minorHAnsi" w:cstheme="minorHAnsi"/>
                    </w:rPr>
                    <w:t>0</w:t>
                  </w:r>
                </w:p>
              </w:tc>
              <w:tc>
                <w:tcPr>
                  <w:tcW w:w="1011" w:type="dxa"/>
                  <w:tcBorders>
                    <w:top w:val="single" w:sz="12" w:space="0" w:color="000000"/>
                    <w:left w:val="single" w:sz="6" w:space="0" w:color="000000"/>
                    <w:bottom w:val="single" w:sz="6" w:space="0" w:color="000000"/>
                    <w:right w:val="single" w:sz="6" w:space="0" w:color="000000"/>
                  </w:tcBorders>
                </w:tcPr>
                <w:p w14:paraId="1E6D7BC4" w14:textId="77777777" w:rsidR="003E4ED1" w:rsidRPr="00A62622" w:rsidRDefault="003E4ED1" w:rsidP="003E4ED1">
                  <w:pPr>
                    <w:pStyle w:val="TableParagraph"/>
                    <w:kinsoku w:val="0"/>
                    <w:overflowPunct w:val="0"/>
                    <w:spacing w:before="0" w:after="0"/>
                    <w:ind w:left="3"/>
                    <w:rPr>
                      <w:rFonts w:asciiTheme="minorHAnsi" w:hAnsiTheme="minorHAnsi" w:cstheme="minorHAnsi"/>
                    </w:rPr>
                  </w:pPr>
                  <w:r w:rsidRPr="00A62622">
                    <w:rPr>
                      <w:rFonts w:asciiTheme="minorHAnsi" w:hAnsiTheme="minorHAnsi" w:cstheme="minorHAnsi"/>
                    </w:rPr>
                    <w:t>0</w:t>
                  </w:r>
                </w:p>
              </w:tc>
              <w:tc>
                <w:tcPr>
                  <w:tcW w:w="1011" w:type="dxa"/>
                  <w:tcBorders>
                    <w:top w:val="single" w:sz="12" w:space="0" w:color="000000"/>
                    <w:left w:val="single" w:sz="6" w:space="0" w:color="000000"/>
                    <w:bottom w:val="single" w:sz="6" w:space="0" w:color="000000"/>
                    <w:right w:val="single" w:sz="6" w:space="0" w:color="000000"/>
                  </w:tcBorders>
                </w:tcPr>
                <w:p w14:paraId="6931D768" w14:textId="77777777" w:rsidR="003E4ED1" w:rsidRPr="00A62622" w:rsidRDefault="003E4ED1" w:rsidP="003E4ED1">
                  <w:pPr>
                    <w:pStyle w:val="TableParagraph"/>
                    <w:kinsoku w:val="0"/>
                    <w:overflowPunct w:val="0"/>
                    <w:spacing w:before="0" w:after="0"/>
                    <w:ind w:left="2"/>
                    <w:rPr>
                      <w:rFonts w:asciiTheme="minorHAnsi" w:hAnsiTheme="minorHAnsi" w:cstheme="minorHAnsi"/>
                    </w:rPr>
                  </w:pPr>
                  <w:r w:rsidRPr="00A62622">
                    <w:rPr>
                      <w:rFonts w:asciiTheme="minorHAnsi" w:hAnsiTheme="minorHAnsi" w:cstheme="minorHAnsi"/>
                    </w:rPr>
                    <w:t>1</w:t>
                  </w:r>
                </w:p>
              </w:tc>
            </w:tr>
            <w:bookmarkEnd w:id="63"/>
          </w:tbl>
          <w:p w14:paraId="68BC6151" w14:textId="77777777" w:rsidR="00B72E65" w:rsidRPr="00A62622" w:rsidRDefault="00B72E65" w:rsidP="003E4ED1">
            <w:pPr>
              <w:jc w:val="center"/>
              <w:rPr>
                <w:rFonts w:cstheme="minorHAnsi"/>
              </w:rPr>
            </w:pPr>
          </w:p>
        </w:tc>
      </w:tr>
      <w:tr w:rsidR="00B72E65" w14:paraId="3A5714EC" w14:textId="77777777" w:rsidTr="00D6104B">
        <w:tc>
          <w:tcPr>
            <w:tcW w:w="9360" w:type="dxa"/>
          </w:tcPr>
          <w:p w14:paraId="2FFA8F45" w14:textId="01F278E9" w:rsidR="00B72E65" w:rsidRPr="00D26490" w:rsidRDefault="00D26490" w:rsidP="002335AD">
            <w:pPr>
              <w:rPr>
                <w:rFonts w:cstheme="minorHAnsi"/>
                <w:sz w:val="18"/>
                <w:szCs w:val="18"/>
              </w:rPr>
            </w:pPr>
            <w:r w:rsidRPr="00D26490">
              <w:rPr>
                <w:rFonts w:cstheme="minorHAnsi"/>
                <w:sz w:val="18"/>
                <w:szCs w:val="18"/>
              </w:rPr>
              <w:t>Percentage is based on the number of eye</w:t>
            </w:r>
            <w:r w:rsidR="00F859DF">
              <w:rPr>
                <w:rFonts w:cstheme="minorHAnsi"/>
                <w:sz w:val="18"/>
                <w:szCs w:val="18"/>
              </w:rPr>
              <w:t>s</w:t>
            </w:r>
            <w:r w:rsidRPr="00D26490">
              <w:rPr>
                <w:rFonts w:cstheme="minorHAnsi"/>
                <w:sz w:val="18"/>
                <w:szCs w:val="18"/>
              </w:rPr>
              <w:t xml:space="preserve"> reported with data.</w:t>
            </w:r>
          </w:p>
        </w:tc>
      </w:tr>
      <w:tr w:rsidR="003E4ED1" w14:paraId="3560D248" w14:textId="77777777" w:rsidTr="00D6104B">
        <w:tc>
          <w:tcPr>
            <w:tcW w:w="9360" w:type="dxa"/>
          </w:tcPr>
          <w:p w14:paraId="192ED9A8" w14:textId="77777777" w:rsidR="003E4ED1" w:rsidRPr="00A72168" w:rsidRDefault="003E4ED1" w:rsidP="002335AD">
            <w:pPr>
              <w:rPr>
                <w:rFonts w:cstheme="minorHAnsi"/>
                <w:sz w:val="20"/>
                <w:szCs w:val="20"/>
              </w:rPr>
            </w:pPr>
          </w:p>
        </w:tc>
      </w:tr>
      <w:tr w:rsidR="003E4ED1" w14:paraId="137CA501" w14:textId="77777777" w:rsidTr="00D6104B">
        <w:tc>
          <w:tcPr>
            <w:tcW w:w="9360" w:type="dxa"/>
          </w:tcPr>
          <w:p w14:paraId="0460DFF6" w14:textId="6673EBC2" w:rsidR="003E4ED1" w:rsidRPr="00A62622" w:rsidRDefault="00F859DF" w:rsidP="002335AD">
            <w:pPr>
              <w:rPr>
                <w:rFonts w:cstheme="minorHAnsi"/>
              </w:rPr>
            </w:pPr>
            <w:r w:rsidRPr="00A62622">
              <w:rPr>
                <w:rFonts w:cstheme="minorHAnsi"/>
              </w:rPr>
              <w:t>UCNVA 20/40 or better was achieved in the primary eyes of 81.4% (276/339) of the bilaterally implanted subjects at 12 months, 86.0% (276/321) at 18 months, and 88.1% (290/329) at 24 months (Table 4). In contrast, less than 1% of primary eyes (2/360) had UCNVA 20/40 or better preoperatively. Importantly, UCNVA 20/40 in the primary eye was achieved by 79.8% of study subjects starting at 3 months, increasing to 87.2% by 24 months.</w:t>
            </w:r>
          </w:p>
        </w:tc>
      </w:tr>
    </w:tbl>
    <w:p w14:paraId="24B07B56"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D3D78" w14:paraId="41A44CD2" w14:textId="77777777" w:rsidTr="00D6104B">
        <w:tc>
          <w:tcPr>
            <w:tcW w:w="9360" w:type="dxa"/>
          </w:tcPr>
          <w:p w14:paraId="2EB5AB94" w14:textId="77777777" w:rsidR="00D22DA6" w:rsidRPr="00A62622" w:rsidRDefault="00D22DA6" w:rsidP="00D22DA6">
            <w:pPr>
              <w:jc w:val="center"/>
              <w:rPr>
                <w:rFonts w:cstheme="minorHAnsi"/>
                <w:b/>
                <w:bCs/>
              </w:rPr>
            </w:pPr>
            <w:r w:rsidRPr="00A62622">
              <w:rPr>
                <w:rFonts w:cstheme="minorHAnsi"/>
                <w:b/>
                <w:bCs/>
              </w:rPr>
              <w:lastRenderedPageBreak/>
              <w:t>Table 4</w:t>
            </w:r>
          </w:p>
          <w:p w14:paraId="0BCFE581" w14:textId="1AD528DA" w:rsidR="00CD3D78" w:rsidRPr="00D22DA6" w:rsidRDefault="00D22DA6" w:rsidP="00D22DA6">
            <w:pPr>
              <w:jc w:val="center"/>
              <w:rPr>
                <w:rFonts w:cstheme="minorHAnsi"/>
                <w:b/>
                <w:bCs/>
                <w:sz w:val="20"/>
                <w:szCs w:val="20"/>
              </w:rPr>
            </w:pPr>
            <w:r w:rsidRPr="00A62622">
              <w:rPr>
                <w:rFonts w:cstheme="minorHAnsi"/>
                <w:b/>
                <w:bCs/>
              </w:rPr>
              <w:t>UCNVA in Primary Eyes of Bilaterally Implanted Subjects Over Time</w:t>
            </w:r>
          </w:p>
        </w:tc>
      </w:tr>
      <w:tr w:rsidR="00CD3D78" w14:paraId="1B64C705" w14:textId="77777777" w:rsidTr="00D6104B">
        <w:tc>
          <w:tcPr>
            <w:tcW w:w="9360" w:type="dxa"/>
          </w:tcPr>
          <w:tbl>
            <w:tblPr>
              <w:tblpPr w:leftFromText="180" w:rightFromText="180" w:vertAnchor="text" w:horzAnchor="margin" w:tblpXSpec="center" w:tblpY="-63"/>
              <w:tblOverlap w:val="never"/>
              <w:tblW w:w="0" w:type="auto"/>
              <w:tblCellMar>
                <w:left w:w="0" w:type="dxa"/>
                <w:right w:w="0" w:type="dxa"/>
              </w:tblCellMar>
              <w:tblLook w:val="0000" w:firstRow="0" w:lastRow="0" w:firstColumn="0" w:lastColumn="0" w:noHBand="0" w:noVBand="0"/>
            </w:tblPr>
            <w:tblGrid>
              <w:gridCol w:w="1508"/>
              <w:gridCol w:w="1610"/>
              <w:gridCol w:w="21"/>
              <w:gridCol w:w="1323"/>
              <w:gridCol w:w="1012"/>
              <w:gridCol w:w="1224"/>
              <w:gridCol w:w="1260"/>
              <w:gridCol w:w="1170"/>
            </w:tblGrid>
            <w:tr w:rsidR="00D22DA6" w:rsidRPr="00A62622" w14:paraId="4860F812" w14:textId="77777777" w:rsidTr="00D22DA6">
              <w:trPr>
                <w:trHeight w:val="458"/>
              </w:trPr>
              <w:tc>
                <w:tcPr>
                  <w:tcW w:w="0" w:type="auto"/>
                  <w:tcBorders>
                    <w:top w:val="single" w:sz="6" w:space="0" w:color="000000"/>
                    <w:left w:val="single" w:sz="6" w:space="0" w:color="000000"/>
                    <w:bottom w:val="double" w:sz="2" w:space="0" w:color="000000"/>
                    <w:right w:val="single" w:sz="6" w:space="0" w:color="000000"/>
                  </w:tcBorders>
                  <w:shd w:val="clear" w:color="auto" w:fill="D9D9D9"/>
                </w:tcPr>
                <w:p w14:paraId="2ACFC0E4" w14:textId="77777777" w:rsidR="00D22DA6" w:rsidRPr="00A62622" w:rsidRDefault="00D22DA6" w:rsidP="00D22DA6">
                  <w:pPr>
                    <w:pStyle w:val="TableParagraph"/>
                    <w:kinsoku w:val="0"/>
                    <w:overflowPunct w:val="0"/>
                    <w:spacing w:before="0" w:after="0" w:line="240" w:lineRule="auto"/>
                    <w:ind w:left="0"/>
                    <w:jc w:val="left"/>
                    <w:rPr>
                      <w:rFonts w:asciiTheme="minorHAnsi" w:hAnsiTheme="minorHAnsi" w:cstheme="minorHAnsi"/>
                    </w:rPr>
                  </w:pPr>
                </w:p>
              </w:tc>
              <w:tc>
                <w:tcPr>
                  <w:tcW w:w="0" w:type="auto"/>
                  <w:tcBorders>
                    <w:top w:val="single" w:sz="6" w:space="0" w:color="000000"/>
                    <w:left w:val="single" w:sz="6" w:space="0" w:color="000000"/>
                    <w:bottom w:val="double" w:sz="2" w:space="0" w:color="000000"/>
                    <w:right w:val="single" w:sz="6" w:space="0" w:color="000000"/>
                  </w:tcBorders>
                  <w:shd w:val="clear" w:color="auto" w:fill="D9D9D9"/>
                </w:tcPr>
                <w:p w14:paraId="7F27A3FF" w14:textId="77777777" w:rsidR="00D22DA6" w:rsidRPr="00A62622" w:rsidRDefault="00D22DA6" w:rsidP="00D22DA6">
                  <w:pPr>
                    <w:pStyle w:val="TableParagraph"/>
                    <w:kinsoku w:val="0"/>
                    <w:overflowPunct w:val="0"/>
                    <w:spacing w:before="0" w:after="0" w:line="230" w:lineRule="exact"/>
                    <w:ind w:left="174" w:right="156" w:firstLine="74"/>
                    <w:jc w:val="left"/>
                    <w:rPr>
                      <w:rFonts w:asciiTheme="minorHAnsi" w:hAnsiTheme="minorHAnsi" w:cstheme="minorHAnsi"/>
                      <w:b/>
                      <w:bCs/>
                    </w:rPr>
                  </w:pPr>
                  <w:r w:rsidRPr="00A62622">
                    <w:rPr>
                      <w:rFonts w:asciiTheme="minorHAnsi" w:hAnsiTheme="minorHAnsi" w:cstheme="minorHAnsi"/>
                      <w:b/>
                      <w:bCs/>
                    </w:rPr>
                    <w:t>Preop</w:t>
                  </w:r>
                  <w:r w:rsidRPr="00A62622">
                    <w:rPr>
                      <w:rFonts w:asciiTheme="minorHAnsi" w:hAnsiTheme="minorHAnsi" w:cstheme="minorHAnsi"/>
                      <w:b/>
                      <w:bCs/>
                      <w:spacing w:val="1"/>
                    </w:rPr>
                    <w:t xml:space="preserve"> </w:t>
                  </w:r>
                  <w:r w:rsidRPr="00A62622">
                    <w:rPr>
                      <w:rFonts w:asciiTheme="minorHAnsi" w:hAnsiTheme="minorHAnsi" w:cstheme="minorHAnsi"/>
                      <w:b/>
                      <w:bCs/>
                    </w:rPr>
                    <w:t>N</w:t>
                  </w:r>
                  <w:r w:rsidRPr="00A62622">
                    <w:rPr>
                      <w:rFonts w:asciiTheme="minorHAnsi" w:hAnsiTheme="minorHAnsi" w:cstheme="minorHAnsi"/>
                      <w:b/>
                      <w:bCs/>
                      <w:spacing w:val="-7"/>
                    </w:rPr>
                    <w:t xml:space="preserve"> </w:t>
                  </w:r>
                  <w:r w:rsidRPr="00A62622">
                    <w:rPr>
                      <w:rFonts w:asciiTheme="minorHAnsi" w:hAnsiTheme="minorHAnsi" w:cstheme="minorHAnsi"/>
                      <w:b/>
                      <w:bCs/>
                    </w:rPr>
                    <w:t>=348</w:t>
                  </w:r>
                </w:p>
              </w:tc>
              <w:tc>
                <w:tcPr>
                  <w:tcW w:w="0" w:type="auto"/>
                  <w:tcBorders>
                    <w:top w:val="single" w:sz="6" w:space="0" w:color="000000"/>
                    <w:left w:val="single" w:sz="6" w:space="0" w:color="000000"/>
                    <w:bottom w:val="double" w:sz="2" w:space="0" w:color="000000"/>
                    <w:right w:val="single" w:sz="6" w:space="0" w:color="000000"/>
                  </w:tcBorders>
                  <w:shd w:val="clear" w:color="auto" w:fill="D9D9D9"/>
                </w:tcPr>
                <w:p w14:paraId="2ECB5E2E" w14:textId="77777777" w:rsidR="00D22DA6" w:rsidRPr="00A62622" w:rsidRDefault="00D22DA6" w:rsidP="00D22DA6">
                  <w:pPr>
                    <w:pStyle w:val="TableParagraph"/>
                    <w:kinsoku w:val="0"/>
                    <w:overflowPunct w:val="0"/>
                    <w:spacing w:before="0" w:after="0" w:line="229" w:lineRule="exact"/>
                    <w:ind w:left="138"/>
                    <w:jc w:val="left"/>
                    <w:rPr>
                      <w:rFonts w:asciiTheme="minorHAnsi" w:hAnsiTheme="minorHAnsi" w:cstheme="minorHAnsi"/>
                      <w:b/>
                      <w:bCs/>
                    </w:rPr>
                  </w:pPr>
                </w:p>
              </w:tc>
              <w:tc>
                <w:tcPr>
                  <w:tcW w:w="1323" w:type="dxa"/>
                  <w:tcBorders>
                    <w:top w:val="single" w:sz="6" w:space="0" w:color="000000"/>
                    <w:left w:val="single" w:sz="6" w:space="0" w:color="000000"/>
                    <w:bottom w:val="double" w:sz="2" w:space="0" w:color="000000"/>
                    <w:right w:val="single" w:sz="6" w:space="0" w:color="000000"/>
                  </w:tcBorders>
                  <w:shd w:val="clear" w:color="auto" w:fill="D9D9D9"/>
                </w:tcPr>
                <w:p w14:paraId="4AE8DDF5" w14:textId="77777777" w:rsidR="00D22DA6" w:rsidRPr="00A62622" w:rsidRDefault="00D22DA6" w:rsidP="00D22DA6">
                  <w:pPr>
                    <w:pStyle w:val="TableParagraph"/>
                    <w:kinsoku w:val="0"/>
                    <w:overflowPunct w:val="0"/>
                    <w:spacing w:before="0" w:after="0" w:line="229" w:lineRule="exact"/>
                    <w:ind w:left="138"/>
                    <w:jc w:val="left"/>
                    <w:rPr>
                      <w:rFonts w:asciiTheme="minorHAnsi" w:hAnsiTheme="minorHAnsi" w:cstheme="minorHAnsi"/>
                      <w:b/>
                      <w:bCs/>
                    </w:rPr>
                  </w:pPr>
                  <w:r w:rsidRPr="00A62622">
                    <w:rPr>
                      <w:rFonts w:asciiTheme="minorHAnsi" w:hAnsiTheme="minorHAnsi" w:cstheme="minorHAnsi"/>
                      <w:b/>
                      <w:bCs/>
                    </w:rPr>
                    <w:t>Month</w:t>
                  </w:r>
                  <w:r w:rsidRPr="00A62622">
                    <w:rPr>
                      <w:rFonts w:asciiTheme="minorHAnsi" w:hAnsiTheme="minorHAnsi" w:cstheme="minorHAnsi"/>
                      <w:b/>
                      <w:bCs/>
                      <w:spacing w:val="-2"/>
                    </w:rPr>
                    <w:t xml:space="preserve"> </w:t>
                  </w:r>
                  <w:r w:rsidRPr="00A62622">
                    <w:rPr>
                      <w:rFonts w:asciiTheme="minorHAnsi" w:hAnsiTheme="minorHAnsi" w:cstheme="minorHAnsi"/>
                      <w:b/>
                      <w:bCs/>
                    </w:rPr>
                    <w:t>3</w:t>
                  </w:r>
                </w:p>
                <w:p w14:paraId="6297D246" w14:textId="77777777" w:rsidR="00D22DA6" w:rsidRPr="00A62622" w:rsidRDefault="00D22DA6" w:rsidP="00D22DA6">
                  <w:pPr>
                    <w:pStyle w:val="TableParagraph"/>
                    <w:kinsoku w:val="0"/>
                    <w:overflowPunct w:val="0"/>
                    <w:spacing w:before="0" w:after="0" w:line="209" w:lineRule="exact"/>
                    <w:ind w:left="173"/>
                    <w:jc w:val="left"/>
                    <w:rPr>
                      <w:rFonts w:asciiTheme="minorHAnsi" w:hAnsiTheme="minorHAnsi" w:cstheme="minorHAnsi"/>
                      <w:b/>
                      <w:bCs/>
                    </w:rPr>
                  </w:pPr>
                  <w:r w:rsidRPr="00A62622">
                    <w:rPr>
                      <w:rFonts w:asciiTheme="minorHAnsi" w:hAnsiTheme="minorHAnsi" w:cstheme="minorHAnsi"/>
                      <w:b/>
                      <w:bCs/>
                    </w:rPr>
                    <w:t>N =</w:t>
                  </w:r>
                  <w:r w:rsidRPr="00A62622">
                    <w:rPr>
                      <w:rFonts w:asciiTheme="minorHAnsi" w:hAnsiTheme="minorHAnsi" w:cstheme="minorHAnsi"/>
                      <w:b/>
                      <w:bCs/>
                      <w:spacing w:val="-1"/>
                    </w:rPr>
                    <w:t xml:space="preserve"> </w:t>
                  </w:r>
                  <w:r w:rsidRPr="00A62622">
                    <w:rPr>
                      <w:rFonts w:asciiTheme="minorHAnsi" w:hAnsiTheme="minorHAnsi" w:cstheme="minorHAnsi"/>
                      <w:b/>
                      <w:bCs/>
                    </w:rPr>
                    <w:t>342</w:t>
                  </w:r>
                </w:p>
              </w:tc>
              <w:tc>
                <w:tcPr>
                  <w:tcW w:w="1002" w:type="dxa"/>
                  <w:tcBorders>
                    <w:top w:val="single" w:sz="6" w:space="0" w:color="000000"/>
                    <w:left w:val="single" w:sz="6" w:space="0" w:color="000000"/>
                    <w:bottom w:val="double" w:sz="2" w:space="0" w:color="000000"/>
                    <w:right w:val="single" w:sz="6" w:space="0" w:color="000000"/>
                  </w:tcBorders>
                  <w:shd w:val="clear" w:color="auto" w:fill="D9D9D9"/>
                </w:tcPr>
                <w:p w14:paraId="756AB233" w14:textId="77777777" w:rsidR="00D22DA6" w:rsidRPr="00A62622" w:rsidRDefault="00D22DA6" w:rsidP="00D22DA6">
                  <w:pPr>
                    <w:pStyle w:val="TableParagraph"/>
                    <w:kinsoku w:val="0"/>
                    <w:overflowPunct w:val="0"/>
                    <w:spacing w:before="0" w:after="0" w:line="229" w:lineRule="exact"/>
                    <w:ind w:left="139"/>
                    <w:jc w:val="left"/>
                    <w:rPr>
                      <w:rFonts w:asciiTheme="minorHAnsi" w:hAnsiTheme="minorHAnsi" w:cstheme="minorHAnsi"/>
                      <w:b/>
                      <w:bCs/>
                    </w:rPr>
                  </w:pPr>
                  <w:r w:rsidRPr="00A62622">
                    <w:rPr>
                      <w:rFonts w:asciiTheme="minorHAnsi" w:hAnsiTheme="minorHAnsi" w:cstheme="minorHAnsi"/>
                      <w:b/>
                      <w:bCs/>
                    </w:rPr>
                    <w:t>Month</w:t>
                  </w:r>
                  <w:r w:rsidRPr="00A62622">
                    <w:rPr>
                      <w:rFonts w:asciiTheme="minorHAnsi" w:hAnsiTheme="minorHAnsi" w:cstheme="minorHAnsi"/>
                      <w:b/>
                      <w:bCs/>
                      <w:spacing w:val="-2"/>
                    </w:rPr>
                    <w:t xml:space="preserve"> </w:t>
                  </w:r>
                  <w:r w:rsidRPr="00A62622">
                    <w:rPr>
                      <w:rFonts w:asciiTheme="minorHAnsi" w:hAnsiTheme="minorHAnsi" w:cstheme="minorHAnsi"/>
                      <w:b/>
                      <w:bCs/>
                    </w:rPr>
                    <w:t>6</w:t>
                  </w:r>
                </w:p>
                <w:p w14:paraId="19434883" w14:textId="77777777" w:rsidR="00D22DA6" w:rsidRPr="00A62622" w:rsidRDefault="00D22DA6" w:rsidP="00D22DA6">
                  <w:pPr>
                    <w:pStyle w:val="TableParagraph"/>
                    <w:kinsoku w:val="0"/>
                    <w:overflowPunct w:val="0"/>
                    <w:spacing w:before="0" w:after="0" w:line="209" w:lineRule="exact"/>
                    <w:ind w:left="172"/>
                    <w:jc w:val="left"/>
                    <w:rPr>
                      <w:rFonts w:asciiTheme="minorHAnsi" w:hAnsiTheme="minorHAnsi" w:cstheme="minorHAnsi"/>
                      <w:b/>
                      <w:bCs/>
                    </w:rPr>
                  </w:pPr>
                  <w:r w:rsidRPr="00A62622">
                    <w:rPr>
                      <w:rFonts w:asciiTheme="minorHAnsi" w:hAnsiTheme="minorHAnsi" w:cstheme="minorHAnsi"/>
                      <w:b/>
                      <w:bCs/>
                    </w:rPr>
                    <w:t>N =</w:t>
                  </w:r>
                  <w:r w:rsidRPr="00A62622">
                    <w:rPr>
                      <w:rFonts w:asciiTheme="minorHAnsi" w:hAnsiTheme="minorHAnsi" w:cstheme="minorHAnsi"/>
                      <w:b/>
                      <w:bCs/>
                      <w:spacing w:val="-1"/>
                    </w:rPr>
                    <w:t xml:space="preserve"> </w:t>
                  </w:r>
                  <w:r w:rsidRPr="00A62622">
                    <w:rPr>
                      <w:rFonts w:asciiTheme="minorHAnsi" w:hAnsiTheme="minorHAnsi" w:cstheme="minorHAnsi"/>
                      <w:b/>
                      <w:bCs/>
                    </w:rPr>
                    <w:t>339</w:t>
                  </w:r>
                </w:p>
              </w:tc>
              <w:tc>
                <w:tcPr>
                  <w:tcW w:w="1224" w:type="dxa"/>
                  <w:tcBorders>
                    <w:top w:val="single" w:sz="6" w:space="0" w:color="000000"/>
                    <w:left w:val="single" w:sz="6" w:space="0" w:color="000000"/>
                    <w:bottom w:val="double" w:sz="2" w:space="0" w:color="000000"/>
                    <w:right w:val="single" w:sz="6" w:space="0" w:color="000000"/>
                  </w:tcBorders>
                  <w:shd w:val="clear" w:color="auto" w:fill="D9D9D9"/>
                </w:tcPr>
                <w:p w14:paraId="45419857" w14:textId="77777777" w:rsidR="00D22DA6" w:rsidRPr="00A62622" w:rsidRDefault="00D22DA6" w:rsidP="00D22DA6">
                  <w:pPr>
                    <w:pStyle w:val="TableParagraph"/>
                    <w:kinsoku w:val="0"/>
                    <w:overflowPunct w:val="0"/>
                    <w:spacing w:before="0" w:after="0" w:line="229" w:lineRule="exact"/>
                    <w:ind w:left="88"/>
                    <w:jc w:val="left"/>
                    <w:rPr>
                      <w:rFonts w:asciiTheme="minorHAnsi" w:hAnsiTheme="minorHAnsi" w:cstheme="minorHAnsi"/>
                      <w:b/>
                      <w:bCs/>
                    </w:rPr>
                  </w:pPr>
                  <w:r w:rsidRPr="00A62622">
                    <w:rPr>
                      <w:rFonts w:asciiTheme="minorHAnsi" w:hAnsiTheme="minorHAnsi" w:cstheme="minorHAnsi"/>
                      <w:b/>
                      <w:bCs/>
                    </w:rPr>
                    <w:t>Month</w:t>
                  </w:r>
                  <w:r w:rsidRPr="00A62622">
                    <w:rPr>
                      <w:rFonts w:asciiTheme="minorHAnsi" w:hAnsiTheme="minorHAnsi" w:cstheme="minorHAnsi"/>
                      <w:b/>
                      <w:bCs/>
                      <w:spacing w:val="-2"/>
                    </w:rPr>
                    <w:t xml:space="preserve"> </w:t>
                  </w:r>
                  <w:r w:rsidRPr="00A62622">
                    <w:rPr>
                      <w:rFonts w:asciiTheme="minorHAnsi" w:hAnsiTheme="minorHAnsi" w:cstheme="minorHAnsi"/>
                      <w:b/>
                      <w:bCs/>
                    </w:rPr>
                    <w:t>12</w:t>
                  </w:r>
                </w:p>
                <w:p w14:paraId="007E17C7" w14:textId="77777777" w:rsidR="00D22DA6" w:rsidRPr="00A62622" w:rsidRDefault="00D22DA6" w:rsidP="00D22DA6">
                  <w:pPr>
                    <w:pStyle w:val="TableParagraph"/>
                    <w:kinsoku w:val="0"/>
                    <w:overflowPunct w:val="0"/>
                    <w:spacing w:before="0" w:after="0" w:line="209" w:lineRule="exact"/>
                    <w:ind w:left="172"/>
                    <w:jc w:val="left"/>
                    <w:rPr>
                      <w:rFonts w:asciiTheme="minorHAnsi" w:hAnsiTheme="minorHAnsi" w:cstheme="minorHAnsi"/>
                      <w:b/>
                      <w:bCs/>
                    </w:rPr>
                  </w:pPr>
                  <w:r w:rsidRPr="00A62622">
                    <w:rPr>
                      <w:rFonts w:asciiTheme="minorHAnsi" w:hAnsiTheme="minorHAnsi" w:cstheme="minorHAnsi"/>
                      <w:b/>
                      <w:bCs/>
                    </w:rPr>
                    <w:t>N =</w:t>
                  </w:r>
                  <w:r w:rsidRPr="00A62622">
                    <w:rPr>
                      <w:rFonts w:asciiTheme="minorHAnsi" w:hAnsiTheme="minorHAnsi" w:cstheme="minorHAnsi"/>
                      <w:b/>
                      <w:bCs/>
                      <w:spacing w:val="-1"/>
                    </w:rPr>
                    <w:t xml:space="preserve"> </w:t>
                  </w:r>
                  <w:r w:rsidRPr="00A62622">
                    <w:rPr>
                      <w:rFonts w:asciiTheme="minorHAnsi" w:hAnsiTheme="minorHAnsi" w:cstheme="minorHAnsi"/>
                      <w:b/>
                      <w:bCs/>
                    </w:rPr>
                    <w:t>339</w:t>
                  </w:r>
                </w:p>
              </w:tc>
              <w:tc>
                <w:tcPr>
                  <w:tcW w:w="1260" w:type="dxa"/>
                  <w:tcBorders>
                    <w:top w:val="single" w:sz="6" w:space="0" w:color="000000"/>
                    <w:left w:val="single" w:sz="6" w:space="0" w:color="000000"/>
                    <w:bottom w:val="double" w:sz="2" w:space="0" w:color="000000"/>
                    <w:right w:val="single" w:sz="6" w:space="0" w:color="000000"/>
                  </w:tcBorders>
                  <w:shd w:val="clear" w:color="auto" w:fill="D9D9D9"/>
                </w:tcPr>
                <w:p w14:paraId="0062DC6D" w14:textId="77777777" w:rsidR="00D22DA6" w:rsidRPr="00A62622" w:rsidRDefault="00D22DA6" w:rsidP="00D22DA6">
                  <w:pPr>
                    <w:pStyle w:val="TableParagraph"/>
                    <w:kinsoku w:val="0"/>
                    <w:overflowPunct w:val="0"/>
                    <w:spacing w:before="0" w:after="0" w:line="229" w:lineRule="exact"/>
                    <w:ind w:left="87"/>
                    <w:jc w:val="left"/>
                    <w:rPr>
                      <w:rFonts w:asciiTheme="minorHAnsi" w:hAnsiTheme="minorHAnsi" w:cstheme="minorHAnsi"/>
                      <w:b/>
                      <w:bCs/>
                    </w:rPr>
                  </w:pPr>
                  <w:r w:rsidRPr="00A62622">
                    <w:rPr>
                      <w:rFonts w:asciiTheme="minorHAnsi" w:hAnsiTheme="minorHAnsi" w:cstheme="minorHAnsi"/>
                      <w:b/>
                      <w:bCs/>
                    </w:rPr>
                    <w:t>Month</w:t>
                  </w:r>
                  <w:r w:rsidRPr="00A62622">
                    <w:rPr>
                      <w:rFonts w:asciiTheme="minorHAnsi" w:hAnsiTheme="minorHAnsi" w:cstheme="minorHAnsi"/>
                      <w:b/>
                      <w:bCs/>
                      <w:spacing w:val="-2"/>
                    </w:rPr>
                    <w:t xml:space="preserve"> </w:t>
                  </w:r>
                  <w:r w:rsidRPr="00A62622">
                    <w:rPr>
                      <w:rFonts w:asciiTheme="minorHAnsi" w:hAnsiTheme="minorHAnsi" w:cstheme="minorHAnsi"/>
                      <w:b/>
                      <w:bCs/>
                    </w:rPr>
                    <w:t>18</w:t>
                  </w:r>
                </w:p>
                <w:p w14:paraId="6BAEFEBD" w14:textId="77777777" w:rsidR="00D22DA6" w:rsidRPr="00A62622" w:rsidRDefault="00D22DA6" w:rsidP="00D22DA6">
                  <w:pPr>
                    <w:pStyle w:val="TableParagraph"/>
                    <w:kinsoku w:val="0"/>
                    <w:overflowPunct w:val="0"/>
                    <w:spacing w:before="0" w:after="0" w:line="209" w:lineRule="exact"/>
                    <w:ind w:left="171"/>
                    <w:jc w:val="left"/>
                    <w:rPr>
                      <w:rFonts w:asciiTheme="minorHAnsi" w:hAnsiTheme="minorHAnsi" w:cstheme="minorHAnsi"/>
                      <w:b/>
                      <w:bCs/>
                    </w:rPr>
                  </w:pPr>
                  <w:r w:rsidRPr="00A62622">
                    <w:rPr>
                      <w:rFonts w:asciiTheme="minorHAnsi" w:hAnsiTheme="minorHAnsi" w:cstheme="minorHAnsi"/>
                      <w:b/>
                      <w:bCs/>
                    </w:rPr>
                    <w:t>N =</w:t>
                  </w:r>
                  <w:r w:rsidRPr="00A62622">
                    <w:rPr>
                      <w:rFonts w:asciiTheme="minorHAnsi" w:hAnsiTheme="minorHAnsi" w:cstheme="minorHAnsi"/>
                      <w:b/>
                      <w:bCs/>
                      <w:spacing w:val="-1"/>
                    </w:rPr>
                    <w:t xml:space="preserve"> </w:t>
                  </w:r>
                  <w:r w:rsidRPr="00A62622">
                    <w:rPr>
                      <w:rFonts w:asciiTheme="minorHAnsi" w:hAnsiTheme="minorHAnsi" w:cstheme="minorHAnsi"/>
                      <w:b/>
                      <w:bCs/>
                    </w:rPr>
                    <w:t>321</w:t>
                  </w:r>
                </w:p>
              </w:tc>
              <w:tc>
                <w:tcPr>
                  <w:tcW w:w="1170" w:type="dxa"/>
                  <w:tcBorders>
                    <w:top w:val="single" w:sz="6" w:space="0" w:color="000000"/>
                    <w:left w:val="single" w:sz="6" w:space="0" w:color="000000"/>
                    <w:bottom w:val="double" w:sz="2" w:space="0" w:color="000000"/>
                    <w:right w:val="single" w:sz="6" w:space="0" w:color="000000"/>
                  </w:tcBorders>
                  <w:shd w:val="clear" w:color="auto" w:fill="D9D9D9"/>
                </w:tcPr>
                <w:p w14:paraId="336F8664" w14:textId="77777777" w:rsidR="00D22DA6" w:rsidRPr="00A62622" w:rsidRDefault="00D22DA6" w:rsidP="00D22DA6">
                  <w:pPr>
                    <w:pStyle w:val="TableParagraph"/>
                    <w:kinsoku w:val="0"/>
                    <w:overflowPunct w:val="0"/>
                    <w:spacing w:before="0" w:after="0" w:line="229" w:lineRule="exact"/>
                    <w:ind w:left="85"/>
                    <w:jc w:val="left"/>
                    <w:rPr>
                      <w:rFonts w:asciiTheme="minorHAnsi" w:hAnsiTheme="minorHAnsi" w:cstheme="minorHAnsi"/>
                      <w:b/>
                      <w:bCs/>
                    </w:rPr>
                  </w:pPr>
                  <w:r w:rsidRPr="00A62622">
                    <w:rPr>
                      <w:rFonts w:asciiTheme="minorHAnsi" w:hAnsiTheme="minorHAnsi" w:cstheme="minorHAnsi"/>
                      <w:b/>
                      <w:bCs/>
                    </w:rPr>
                    <w:t>Month</w:t>
                  </w:r>
                  <w:r w:rsidRPr="00A62622">
                    <w:rPr>
                      <w:rFonts w:asciiTheme="minorHAnsi" w:hAnsiTheme="minorHAnsi" w:cstheme="minorHAnsi"/>
                      <w:b/>
                      <w:bCs/>
                      <w:spacing w:val="-2"/>
                    </w:rPr>
                    <w:t xml:space="preserve"> </w:t>
                  </w:r>
                  <w:r w:rsidRPr="00A62622">
                    <w:rPr>
                      <w:rFonts w:asciiTheme="minorHAnsi" w:hAnsiTheme="minorHAnsi" w:cstheme="minorHAnsi"/>
                      <w:b/>
                      <w:bCs/>
                    </w:rPr>
                    <w:t>24</w:t>
                  </w:r>
                </w:p>
                <w:p w14:paraId="588383B7" w14:textId="77777777" w:rsidR="00D22DA6" w:rsidRPr="00A62622" w:rsidRDefault="00D22DA6" w:rsidP="00D22DA6">
                  <w:pPr>
                    <w:pStyle w:val="TableParagraph"/>
                    <w:kinsoku w:val="0"/>
                    <w:overflowPunct w:val="0"/>
                    <w:spacing w:before="0" w:after="0" w:line="209" w:lineRule="exact"/>
                    <w:ind w:left="170"/>
                    <w:jc w:val="left"/>
                    <w:rPr>
                      <w:rFonts w:asciiTheme="minorHAnsi" w:hAnsiTheme="minorHAnsi" w:cstheme="minorHAnsi"/>
                      <w:b/>
                      <w:bCs/>
                    </w:rPr>
                  </w:pPr>
                  <w:r w:rsidRPr="00A62622">
                    <w:rPr>
                      <w:rFonts w:asciiTheme="minorHAnsi" w:hAnsiTheme="minorHAnsi" w:cstheme="minorHAnsi"/>
                      <w:b/>
                      <w:bCs/>
                    </w:rPr>
                    <w:t>N =</w:t>
                  </w:r>
                  <w:r w:rsidRPr="00A62622">
                    <w:rPr>
                      <w:rFonts w:asciiTheme="minorHAnsi" w:hAnsiTheme="minorHAnsi" w:cstheme="minorHAnsi"/>
                      <w:b/>
                      <w:bCs/>
                      <w:spacing w:val="-1"/>
                    </w:rPr>
                    <w:t xml:space="preserve"> </w:t>
                  </w:r>
                  <w:r w:rsidRPr="00A62622">
                    <w:rPr>
                      <w:rFonts w:asciiTheme="minorHAnsi" w:hAnsiTheme="minorHAnsi" w:cstheme="minorHAnsi"/>
                      <w:b/>
                      <w:bCs/>
                    </w:rPr>
                    <w:t>331</w:t>
                  </w:r>
                </w:p>
              </w:tc>
            </w:tr>
            <w:tr w:rsidR="00D22DA6" w:rsidRPr="00A62622" w14:paraId="4FA98BA3" w14:textId="77777777" w:rsidTr="00D22DA6">
              <w:trPr>
                <w:trHeight w:val="228"/>
              </w:trPr>
              <w:tc>
                <w:tcPr>
                  <w:tcW w:w="0" w:type="auto"/>
                  <w:tcBorders>
                    <w:top w:val="double" w:sz="2" w:space="0" w:color="000000"/>
                    <w:left w:val="single" w:sz="6" w:space="0" w:color="000000"/>
                    <w:bottom w:val="single" w:sz="6" w:space="0" w:color="000000"/>
                    <w:right w:val="single" w:sz="6" w:space="0" w:color="000000"/>
                  </w:tcBorders>
                </w:tcPr>
                <w:p w14:paraId="4B19964B" w14:textId="77777777" w:rsidR="00D22DA6" w:rsidRPr="00A62622" w:rsidRDefault="00D22DA6" w:rsidP="00D22DA6">
                  <w:pPr>
                    <w:pStyle w:val="TableParagraph"/>
                    <w:kinsoku w:val="0"/>
                    <w:overflowPunct w:val="0"/>
                    <w:spacing w:before="0" w:after="0" w:line="209" w:lineRule="exact"/>
                    <w:ind w:left="59"/>
                    <w:jc w:val="left"/>
                    <w:rPr>
                      <w:rFonts w:asciiTheme="minorHAnsi" w:hAnsiTheme="minorHAnsi" w:cstheme="minorHAnsi"/>
                    </w:rPr>
                  </w:pPr>
                  <w:r w:rsidRPr="00A62622">
                    <w:rPr>
                      <w:rFonts w:asciiTheme="minorHAnsi" w:hAnsiTheme="minorHAnsi" w:cstheme="minorHAnsi"/>
                    </w:rPr>
                    <w:t>n</w:t>
                  </w:r>
                  <w:r w:rsidRPr="00A62622">
                    <w:rPr>
                      <w:rFonts w:asciiTheme="minorHAnsi" w:hAnsiTheme="minorHAnsi" w:cstheme="minorHAnsi"/>
                      <w:spacing w:val="-2"/>
                    </w:rPr>
                    <w:t xml:space="preserve"> </w:t>
                  </w:r>
                  <w:r w:rsidRPr="00A62622">
                    <w:rPr>
                      <w:rFonts w:asciiTheme="minorHAnsi" w:hAnsiTheme="minorHAnsi" w:cstheme="minorHAnsi"/>
                    </w:rPr>
                    <w:t>(Reported)</w:t>
                  </w:r>
                </w:p>
              </w:tc>
              <w:tc>
                <w:tcPr>
                  <w:tcW w:w="0" w:type="auto"/>
                  <w:tcBorders>
                    <w:top w:val="double" w:sz="2" w:space="0" w:color="000000"/>
                    <w:left w:val="single" w:sz="6" w:space="0" w:color="000000"/>
                    <w:bottom w:val="single" w:sz="6" w:space="0" w:color="000000"/>
                    <w:right w:val="single" w:sz="6" w:space="0" w:color="000000"/>
                  </w:tcBorders>
                </w:tcPr>
                <w:p w14:paraId="2FA7873A" w14:textId="77777777" w:rsidR="00D22DA6" w:rsidRPr="00A62622" w:rsidRDefault="00D22DA6" w:rsidP="00D22DA6">
                  <w:pPr>
                    <w:pStyle w:val="TableParagraph"/>
                    <w:kinsoku w:val="0"/>
                    <w:overflowPunct w:val="0"/>
                    <w:spacing w:before="0" w:after="0" w:line="209" w:lineRule="exact"/>
                    <w:ind w:right="91"/>
                    <w:rPr>
                      <w:rFonts w:asciiTheme="minorHAnsi" w:hAnsiTheme="minorHAnsi" w:cstheme="minorHAnsi"/>
                    </w:rPr>
                  </w:pPr>
                  <w:r w:rsidRPr="00A62622">
                    <w:rPr>
                      <w:rFonts w:asciiTheme="minorHAnsi" w:hAnsiTheme="minorHAnsi" w:cstheme="minorHAnsi"/>
                    </w:rPr>
                    <w:t>348</w:t>
                  </w:r>
                </w:p>
              </w:tc>
              <w:tc>
                <w:tcPr>
                  <w:tcW w:w="0" w:type="auto"/>
                  <w:tcBorders>
                    <w:top w:val="double" w:sz="2" w:space="0" w:color="000000"/>
                    <w:left w:val="single" w:sz="6" w:space="0" w:color="000000"/>
                    <w:bottom w:val="single" w:sz="6" w:space="0" w:color="000000"/>
                    <w:right w:val="single" w:sz="6" w:space="0" w:color="000000"/>
                  </w:tcBorders>
                </w:tcPr>
                <w:p w14:paraId="48FB7697" w14:textId="77777777" w:rsidR="00D22DA6" w:rsidRPr="00A62622" w:rsidRDefault="00D22DA6" w:rsidP="00D22DA6">
                  <w:pPr>
                    <w:pStyle w:val="TableParagraph"/>
                    <w:kinsoku w:val="0"/>
                    <w:overflowPunct w:val="0"/>
                    <w:spacing w:before="0" w:after="0" w:line="209" w:lineRule="exact"/>
                    <w:ind w:right="95"/>
                    <w:rPr>
                      <w:rFonts w:asciiTheme="minorHAnsi" w:hAnsiTheme="minorHAnsi" w:cstheme="minorHAnsi"/>
                    </w:rPr>
                  </w:pPr>
                </w:p>
              </w:tc>
              <w:tc>
                <w:tcPr>
                  <w:tcW w:w="1323" w:type="dxa"/>
                  <w:tcBorders>
                    <w:top w:val="double" w:sz="2" w:space="0" w:color="000000"/>
                    <w:left w:val="single" w:sz="6" w:space="0" w:color="000000"/>
                    <w:bottom w:val="single" w:sz="6" w:space="0" w:color="000000"/>
                    <w:right w:val="single" w:sz="6" w:space="0" w:color="000000"/>
                  </w:tcBorders>
                </w:tcPr>
                <w:p w14:paraId="7201535F" w14:textId="77777777" w:rsidR="00D22DA6" w:rsidRPr="00A62622" w:rsidRDefault="00D22DA6" w:rsidP="00D22DA6">
                  <w:pPr>
                    <w:pStyle w:val="TableParagraph"/>
                    <w:kinsoku w:val="0"/>
                    <w:overflowPunct w:val="0"/>
                    <w:spacing w:before="0" w:after="0" w:line="209" w:lineRule="exact"/>
                    <w:ind w:right="95"/>
                    <w:rPr>
                      <w:rFonts w:asciiTheme="minorHAnsi" w:hAnsiTheme="minorHAnsi" w:cstheme="minorHAnsi"/>
                    </w:rPr>
                  </w:pPr>
                  <w:r w:rsidRPr="00A62622">
                    <w:rPr>
                      <w:rFonts w:asciiTheme="minorHAnsi" w:hAnsiTheme="minorHAnsi" w:cstheme="minorHAnsi"/>
                    </w:rPr>
                    <w:t>341</w:t>
                  </w:r>
                </w:p>
              </w:tc>
              <w:tc>
                <w:tcPr>
                  <w:tcW w:w="1002" w:type="dxa"/>
                  <w:tcBorders>
                    <w:top w:val="double" w:sz="2" w:space="0" w:color="000000"/>
                    <w:left w:val="single" w:sz="6" w:space="0" w:color="000000"/>
                    <w:bottom w:val="single" w:sz="6" w:space="0" w:color="000000"/>
                    <w:right w:val="single" w:sz="6" w:space="0" w:color="000000"/>
                  </w:tcBorders>
                </w:tcPr>
                <w:p w14:paraId="37E85F85" w14:textId="77777777" w:rsidR="00D22DA6" w:rsidRPr="00A62622" w:rsidRDefault="00D22DA6" w:rsidP="00D22DA6">
                  <w:pPr>
                    <w:pStyle w:val="TableParagraph"/>
                    <w:kinsoku w:val="0"/>
                    <w:overflowPunct w:val="0"/>
                    <w:spacing w:before="0" w:after="0" w:line="209" w:lineRule="exact"/>
                    <w:ind w:left="106"/>
                    <w:rPr>
                      <w:rFonts w:asciiTheme="minorHAnsi" w:hAnsiTheme="minorHAnsi" w:cstheme="minorHAnsi"/>
                    </w:rPr>
                  </w:pPr>
                  <w:r w:rsidRPr="00A62622">
                    <w:rPr>
                      <w:rFonts w:asciiTheme="minorHAnsi" w:hAnsiTheme="minorHAnsi" w:cstheme="minorHAnsi"/>
                    </w:rPr>
                    <w:t>338</w:t>
                  </w:r>
                </w:p>
              </w:tc>
              <w:tc>
                <w:tcPr>
                  <w:tcW w:w="1224" w:type="dxa"/>
                  <w:tcBorders>
                    <w:top w:val="double" w:sz="2" w:space="0" w:color="000000"/>
                    <w:left w:val="single" w:sz="6" w:space="0" w:color="000000"/>
                    <w:bottom w:val="single" w:sz="6" w:space="0" w:color="000000"/>
                    <w:right w:val="single" w:sz="6" w:space="0" w:color="000000"/>
                  </w:tcBorders>
                </w:tcPr>
                <w:p w14:paraId="68A53C78" w14:textId="77777777" w:rsidR="00D22DA6" w:rsidRPr="00A62622" w:rsidRDefault="00D22DA6" w:rsidP="00D22DA6">
                  <w:pPr>
                    <w:pStyle w:val="TableParagraph"/>
                    <w:kinsoku w:val="0"/>
                    <w:overflowPunct w:val="0"/>
                    <w:spacing w:before="0" w:after="0" w:line="209" w:lineRule="exact"/>
                    <w:ind w:left="106" w:right="97"/>
                    <w:rPr>
                      <w:rFonts w:asciiTheme="minorHAnsi" w:hAnsiTheme="minorHAnsi" w:cstheme="minorHAnsi"/>
                    </w:rPr>
                  </w:pPr>
                  <w:r w:rsidRPr="00A62622">
                    <w:rPr>
                      <w:rFonts w:asciiTheme="minorHAnsi" w:hAnsiTheme="minorHAnsi" w:cstheme="minorHAnsi"/>
                    </w:rPr>
                    <w:t>339</w:t>
                  </w:r>
                </w:p>
              </w:tc>
              <w:tc>
                <w:tcPr>
                  <w:tcW w:w="1260" w:type="dxa"/>
                  <w:tcBorders>
                    <w:top w:val="double" w:sz="2" w:space="0" w:color="000000"/>
                    <w:left w:val="single" w:sz="6" w:space="0" w:color="000000"/>
                    <w:bottom w:val="single" w:sz="6" w:space="0" w:color="000000"/>
                    <w:right w:val="single" w:sz="6" w:space="0" w:color="000000"/>
                  </w:tcBorders>
                </w:tcPr>
                <w:p w14:paraId="260DA88E" w14:textId="77777777" w:rsidR="00D22DA6" w:rsidRPr="00A62622" w:rsidRDefault="00D22DA6" w:rsidP="00D22DA6">
                  <w:pPr>
                    <w:pStyle w:val="TableParagraph"/>
                    <w:kinsoku w:val="0"/>
                    <w:overflowPunct w:val="0"/>
                    <w:spacing w:before="0" w:after="0" w:line="209" w:lineRule="exact"/>
                    <w:rPr>
                      <w:rFonts w:asciiTheme="minorHAnsi" w:hAnsiTheme="minorHAnsi" w:cstheme="minorHAnsi"/>
                    </w:rPr>
                  </w:pPr>
                  <w:r w:rsidRPr="00A62622">
                    <w:rPr>
                      <w:rFonts w:asciiTheme="minorHAnsi" w:hAnsiTheme="minorHAnsi" w:cstheme="minorHAnsi"/>
                    </w:rPr>
                    <w:t>321</w:t>
                  </w:r>
                </w:p>
              </w:tc>
              <w:tc>
                <w:tcPr>
                  <w:tcW w:w="1170" w:type="dxa"/>
                  <w:tcBorders>
                    <w:top w:val="double" w:sz="2" w:space="0" w:color="000000"/>
                    <w:left w:val="single" w:sz="6" w:space="0" w:color="000000"/>
                    <w:bottom w:val="single" w:sz="6" w:space="0" w:color="000000"/>
                    <w:right w:val="single" w:sz="6" w:space="0" w:color="000000"/>
                  </w:tcBorders>
                </w:tcPr>
                <w:p w14:paraId="750804B5" w14:textId="77777777" w:rsidR="00D22DA6" w:rsidRPr="00A62622" w:rsidRDefault="00D22DA6" w:rsidP="00D22DA6">
                  <w:pPr>
                    <w:pStyle w:val="TableParagraph"/>
                    <w:kinsoku w:val="0"/>
                    <w:overflowPunct w:val="0"/>
                    <w:spacing w:before="0" w:after="0" w:line="209" w:lineRule="exact"/>
                    <w:ind w:left="101"/>
                    <w:rPr>
                      <w:rFonts w:asciiTheme="minorHAnsi" w:hAnsiTheme="minorHAnsi" w:cstheme="minorHAnsi"/>
                    </w:rPr>
                  </w:pPr>
                  <w:r w:rsidRPr="00A62622">
                    <w:rPr>
                      <w:rFonts w:asciiTheme="minorHAnsi" w:hAnsiTheme="minorHAnsi" w:cstheme="minorHAnsi"/>
                    </w:rPr>
                    <w:t>329</w:t>
                  </w:r>
                </w:p>
              </w:tc>
            </w:tr>
            <w:tr w:rsidR="00D22DA6" w:rsidRPr="00A62622" w14:paraId="4FC3C5EB"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365EDE08"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rPr>
                  </w:pPr>
                  <w:r w:rsidRPr="00A62622">
                    <w:rPr>
                      <w:rFonts w:asciiTheme="minorHAnsi" w:hAnsiTheme="minorHAnsi" w:cstheme="minorHAnsi"/>
                    </w:rPr>
                    <w:t>20/16</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7078AF5F" w14:textId="77777777" w:rsidR="00D22DA6" w:rsidRPr="00A62622" w:rsidRDefault="00D22DA6" w:rsidP="00D22DA6">
                  <w:pPr>
                    <w:pStyle w:val="TableParagraph"/>
                    <w:kinsoku w:val="0"/>
                    <w:overflowPunct w:val="0"/>
                    <w:spacing w:before="0" w:after="0" w:line="230" w:lineRule="exact"/>
                    <w:ind w:left="13"/>
                    <w:rPr>
                      <w:rFonts w:asciiTheme="minorHAnsi" w:hAnsiTheme="minorHAnsi" w:cstheme="minorHAnsi"/>
                    </w:rPr>
                  </w:pPr>
                  <w:r w:rsidRPr="00A62622">
                    <w:rPr>
                      <w:rFonts w:asciiTheme="minorHAnsi" w:hAnsiTheme="minorHAnsi" w:cstheme="minorHAnsi"/>
                    </w:rPr>
                    <w:t>0(0.0%)</w:t>
                  </w:r>
                </w:p>
              </w:tc>
              <w:tc>
                <w:tcPr>
                  <w:tcW w:w="0" w:type="auto"/>
                  <w:tcBorders>
                    <w:top w:val="single" w:sz="6" w:space="0" w:color="000000"/>
                    <w:left w:val="single" w:sz="6" w:space="0" w:color="000000"/>
                    <w:bottom w:val="single" w:sz="6" w:space="0" w:color="000000"/>
                    <w:right w:val="single" w:sz="6" w:space="0" w:color="000000"/>
                  </w:tcBorders>
                </w:tcPr>
                <w:p w14:paraId="60ECC0E0" w14:textId="77777777" w:rsidR="00D22DA6" w:rsidRPr="00A62622" w:rsidRDefault="00D22DA6" w:rsidP="00D22DA6">
                  <w:pPr>
                    <w:pStyle w:val="TableParagraph"/>
                    <w:kinsoku w:val="0"/>
                    <w:overflowPunct w:val="0"/>
                    <w:spacing w:before="0" w:after="0" w:line="230" w:lineRule="exact"/>
                    <w:ind w:left="11"/>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75B04AD5" w14:textId="77777777" w:rsidR="00D22DA6" w:rsidRPr="00A62622" w:rsidRDefault="00D22DA6" w:rsidP="00D22DA6">
                  <w:pPr>
                    <w:pStyle w:val="TableParagraph"/>
                    <w:kinsoku w:val="0"/>
                    <w:overflowPunct w:val="0"/>
                    <w:spacing w:before="0" w:after="0" w:line="230" w:lineRule="exact"/>
                    <w:ind w:left="11"/>
                    <w:rPr>
                      <w:rFonts w:asciiTheme="minorHAnsi" w:hAnsiTheme="minorHAnsi" w:cstheme="minorHAnsi"/>
                    </w:rPr>
                  </w:pPr>
                  <w:r w:rsidRPr="00A62622">
                    <w:rPr>
                      <w:rFonts w:asciiTheme="minorHAnsi" w:hAnsiTheme="minorHAnsi" w:cstheme="minorHAnsi"/>
                    </w:rPr>
                    <w:t>8</w:t>
                  </w:r>
                </w:p>
                <w:p w14:paraId="0733B815"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(2.3%)</w:t>
                  </w:r>
                </w:p>
              </w:tc>
              <w:tc>
                <w:tcPr>
                  <w:tcW w:w="1002" w:type="dxa"/>
                  <w:tcBorders>
                    <w:top w:val="single" w:sz="6" w:space="0" w:color="000000"/>
                    <w:left w:val="single" w:sz="6" w:space="0" w:color="000000"/>
                    <w:bottom w:val="single" w:sz="6" w:space="0" w:color="000000"/>
                    <w:right w:val="single" w:sz="6" w:space="0" w:color="000000"/>
                  </w:tcBorders>
                </w:tcPr>
                <w:p w14:paraId="6629A3EA"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rPr>
                  </w:pPr>
                  <w:r w:rsidRPr="00A62622">
                    <w:rPr>
                      <w:rFonts w:asciiTheme="minorHAnsi" w:hAnsiTheme="minorHAnsi" w:cstheme="minorHAnsi"/>
                    </w:rPr>
                    <w:t>12</w:t>
                  </w:r>
                </w:p>
                <w:p w14:paraId="6682413D" w14:textId="77777777" w:rsidR="00D22DA6" w:rsidRPr="00A62622" w:rsidRDefault="00D22DA6" w:rsidP="00D22DA6">
                  <w:pPr>
                    <w:pStyle w:val="TableParagraph"/>
                    <w:kinsoku w:val="0"/>
                    <w:overflowPunct w:val="0"/>
                    <w:spacing w:before="0" w:after="0"/>
                    <w:ind w:left="106"/>
                    <w:rPr>
                      <w:rFonts w:asciiTheme="minorHAnsi" w:hAnsiTheme="minorHAnsi" w:cstheme="minorHAnsi"/>
                    </w:rPr>
                  </w:pPr>
                  <w:r w:rsidRPr="00A62622">
                    <w:rPr>
                      <w:rFonts w:asciiTheme="minorHAnsi" w:hAnsiTheme="minorHAnsi" w:cstheme="minorHAnsi"/>
                    </w:rPr>
                    <w:t>(3.6%)</w:t>
                  </w:r>
                </w:p>
              </w:tc>
              <w:tc>
                <w:tcPr>
                  <w:tcW w:w="1224" w:type="dxa"/>
                  <w:tcBorders>
                    <w:top w:val="single" w:sz="6" w:space="0" w:color="000000"/>
                    <w:left w:val="single" w:sz="6" w:space="0" w:color="000000"/>
                    <w:bottom w:val="single" w:sz="6" w:space="0" w:color="000000"/>
                    <w:right w:val="single" w:sz="6" w:space="0" w:color="000000"/>
                  </w:tcBorders>
                </w:tcPr>
                <w:p w14:paraId="2E0DBD51" w14:textId="77777777" w:rsidR="00D22DA6" w:rsidRPr="00A62622" w:rsidRDefault="00D22DA6" w:rsidP="00D22DA6">
                  <w:pPr>
                    <w:pStyle w:val="TableParagraph"/>
                    <w:kinsoku w:val="0"/>
                    <w:overflowPunct w:val="0"/>
                    <w:spacing w:before="0" w:after="0" w:line="230" w:lineRule="exact"/>
                    <w:ind w:left="8"/>
                    <w:rPr>
                      <w:rFonts w:asciiTheme="minorHAnsi" w:hAnsiTheme="minorHAnsi" w:cstheme="minorHAnsi"/>
                    </w:rPr>
                  </w:pPr>
                  <w:r w:rsidRPr="00A62622">
                    <w:rPr>
                      <w:rFonts w:asciiTheme="minorHAnsi" w:hAnsiTheme="minorHAnsi" w:cstheme="minorHAnsi"/>
                    </w:rPr>
                    <w:t>5</w:t>
                  </w:r>
                </w:p>
                <w:p w14:paraId="6024A570"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(1.5%)</w:t>
                  </w:r>
                </w:p>
              </w:tc>
              <w:tc>
                <w:tcPr>
                  <w:tcW w:w="1260" w:type="dxa"/>
                  <w:tcBorders>
                    <w:top w:val="single" w:sz="6" w:space="0" w:color="000000"/>
                    <w:left w:val="single" w:sz="6" w:space="0" w:color="000000"/>
                    <w:bottom w:val="single" w:sz="6" w:space="0" w:color="000000"/>
                    <w:right w:val="single" w:sz="6" w:space="0" w:color="000000"/>
                  </w:tcBorders>
                </w:tcPr>
                <w:p w14:paraId="78EBB1CB" w14:textId="77777777" w:rsidR="00D22DA6" w:rsidRPr="00A62622" w:rsidRDefault="00D22DA6" w:rsidP="00D22DA6">
                  <w:pPr>
                    <w:pStyle w:val="TableParagraph"/>
                    <w:kinsoku w:val="0"/>
                    <w:overflowPunct w:val="0"/>
                    <w:spacing w:before="0" w:after="0" w:line="230" w:lineRule="exact"/>
                    <w:ind w:left="104"/>
                    <w:rPr>
                      <w:rFonts w:asciiTheme="minorHAnsi" w:hAnsiTheme="minorHAnsi" w:cstheme="minorHAnsi"/>
                    </w:rPr>
                  </w:pPr>
                  <w:r w:rsidRPr="00A62622">
                    <w:rPr>
                      <w:rFonts w:asciiTheme="minorHAnsi" w:hAnsiTheme="minorHAnsi" w:cstheme="minorHAnsi"/>
                    </w:rPr>
                    <w:t>10</w:t>
                  </w:r>
                </w:p>
                <w:p w14:paraId="0510BF79" w14:textId="77777777" w:rsidR="00D22DA6" w:rsidRPr="00A62622" w:rsidRDefault="00D22DA6" w:rsidP="00D22DA6">
                  <w:pPr>
                    <w:pStyle w:val="TableParagraph"/>
                    <w:kinsoku w:val="0"/>
                    <w:overflowPunct w:val="0"/>
                    <w:spacing w:before="0" w:after="0"/>
                    <w:rPr>
                      <w:rFonts w:asciiTheme="minorHAnsi" w:hAnsiTheme="minorHAnsi" w:cstheme="minorHAnsi"/>
                    </w:rPr>
                  </w:pPr>
                  <w:r w:rsidRPr="00A62622">
                    <w:rPr>
                      <w:rFonts w:asciiTheme="minorHAnsi" w:hAnsiTheme="minorHAnsi" w:cstheme="minorHAnsi"/>
                    </w:rPr>
                    <w:t>(3.1%)</w:t>
                  </w:r>
                </w:p>
              </w:tc>
              <w:tc>
                <w:tcPr>
                  <w:tcW w:w="1170" w:type="dxa"/>
                  <w:tcBorders>
                    <w:top w:val="single" w:sz="6" w:space="0" w:color="000000"/>
                    <w:left w:val="single" w:sz="6" w:space="0" w:color="000000"/>
                    <w:bottom w:val="single" w:sz="6" w:space="0" w:color="000000"/>
                    <w:right w:val="single" w:sz="6" w:space="0" w:color="000000"/>
                  </w:tcBorders>
                </w:tcPr>
                <w:p w14:paraId="6E8E28D8" w14:textId="77777777" w:rsidR="00D22DA6" w:rsidRPr="00A62622" w:rsidRDefault="00D22DA6" w:rsidP="00D22DA6">
                  <w:pPr>
                    <w:pStyle w:val="TableParagraph"/>
                    <w:kinsoku w:val="0"/>
                    <w:overflowPunct w:val="0"/>
                    <w:spacing w:before="0" w:after="0" w:line="230" w:lineRule="exact"/>
                    <w:ind w:left="102"/>
                    <w:rPr>
                      <w:rFonts w:asciiTheme="minorHAnsi" w:hAnsiTheme="minorHAnsi" w:cstheme="minorHAnsi"/>
                    </w:rPr>
                  </w:pPr>
                  <w:r w:rsidRPr="00A62622">
                    <w:rPr>
                      <w:rFonts w:asciiTheme="minorHAnsi" w:hAnsiTheme="minorHAnsi" w:cstheme="minorHAnsi"/>
                    </w:rPr>
                    <w:t>17</w:t>
                  </w:r>
                </w:p>
                <w:p w14:paraId="5EC1E6E5" w14:textId="77777777" w:rsidR="00D22DA6" w:rsidRPr="00A62622" w:rsidRDefault="00D22DA6" w:rsidP="00D22DA6">
                  <w:pPr>
                    <w:pStyle w:val="TableParagraph"/>
                    <w:kinsoku w:val="0"/>
                    <w:overflowPunct w:val="0"/>
                    <w:spacing w:before="0" w:after="0"/>
                    <w:ind w:left="101"/>
                    <w:rPr>
                      <w:rFonts w:asciiTheme="minorHAnsi" w:hAnsiTheme="minorHAnsi" w:cstheme="minorHAnsi"/>
                    </w:rPr>
                  </w:pPr>
                  <w:r w:rsidRPr="00A62622">
                    <w:rPr>
                      <w:rFonts w:asciiTheme="minorHAnsi" w:hAnsiTheme="minorHAnsi" w:cstheme="minorHAnsi"/>
                    </w:rPr>
                    <w:t>(5.2%)</w:t>
                  </w:r>
                </w:p>
              </w:tc>
            </w:tr>
            <w:tr w:rsidR="00D22DA6" w:rsidRPr="00A62622" w14:paraId="07CA7D26" w14:textId="77777777" w:rsidTr="00D22DA6">
              <w:trPr>
                <w:trHeight w:val="225"/>
              </w:trPr>
              <w:tc>
                <w:tcPr>
                  <w:tcW w:w="0" w:type="auto"/>
                  <w:tcBorders>
                    <w:top w:val="single" w:sz="6" w:space="0" w:color="000000"/>
                    <w:left w:val="single" w:sz="6" w:space="0" w:color="000000"/>
                    <w:bottom w:val="single" w:sz="6" w:space="0" w:color="000000"/>
                    <w:right w:val="single" w:sz="6" w:space="0" w:color="000000"/>
                  </w:tcBorders>
                </w:tcPr>
                <w:p w14:paraId="248CA356"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rPr>
                  </w:pPr>
                  <w:r w:rsidRPr="00A62622">
                    <w:rPr>
                      <w:rFonts w:asciiTheme="minorHAnsi" w:hAnsiTheme="minorHAnsi" w:cstheme="minorHAnsi"/>
                    </w:rPr>
                    <w:t>20/20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4262E159" w14:textId="77777777" w:rsidR="00D22DA6" w:rsidRPr="00A62622" w:rsidRDefault="00D22DA6" w:rsidP="00D22DA6">
                  <w:pPr>
                    <w:pStyle w:val="TableParagraph"/>
                    <w:kinsoku w:val="0"/>
                    <w:overflowPunct w:val="0"/>
                    <w:spacing w:before="0" w:after="0" w:line="229" w:lineRule="exact"/>
                    <w:ind w:left="13"/>
                    <w:rPr>
                      <w:rFonts w:asciiTheme="minorHAnsi" w:hAnsiTheme="minorHAnsi" w:cstheme="minorHAnsi"/>
                    </w:rPr>
                  </w:pPr>
                  <w:r w:rsidRPr="00A62622">
                    <w:rPr>
                      <w:rFonts w:asciiTheme="minorHAnsi" w:hAnsiTheme="minorHAnsi" w:cstheme="minorHAnsi"/>
                    </w:rPr>
                    <w:t>0(0.0%)</w:t>
                  </w:r>
                </w:p>
              </w:tc>
              <w:tc>
                <w:tcPr>
                  <w:tcW w:w="0" w:type="auto"/>
                  <w:tcBorders>
                    <w:top w:val="single" w:sz="6" w:space="0" w:color="000000"/>
                    <w:left w:val="single" w:sz="6" w:space="0" w:color="000000"/>
                    <w:bottom w:val="single" w:sz="6" w:space="0" w:color="000000"/>
                    <w:right w:val="single" w:sz="6" w:space="0" w:color="000000"/>
                  </w:tcBorders>
                </w:tcPr>
                <w:p w14:paraId="666BFBA1" w14:textId="77777777" w:rsidR="00D22DA6" w:rsidRPr="00A62622" w:rsidRDefault="00D22DA6" w:rsidP="00D22DA6">
                  <w:pPr>
                    <w:pStyle w:val="TableParagraph"/>
                    <w:kinsoku w:val="0"/>
                    <w:overflowPunct w:val="0"/>
                    <w:spacing w:before="0" w:after="0" w:line="229" w:lineRule="exact"/>
                    <w:ind w:right="93"/>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57A149B2" w14:textId="77777777" w:rsidR="00D22DA6" w:rsidRPr="00A62622" w:rsidRDefault="00D22DA6" w:rsidP="00D22DA6">
                  <w:pPr>
                    <w:pStyle w:val="TableParagraph"/>
                    <w:kinsoku w:val="0"/>
                    <w:overflowPunct w:val="0"/>
                    <w:spacing w:before="0" w:after="0" w:line="229" w:lineRule="exact"/>
                    <w:ind w:right="93"/>
                    <w:rPr>
                      <w:rFonts w:asciiTheme="minorHAnsi" w:hAnsiTheme="minorHAnsi" w:cstheme="minorHAnsi"/>
                    </w:rPr>
                  </w:pPr>
                  <w:r w:rsidRPr="00A62622">
                    <w:rPr>
                      <w:rFonts w:asciiTheme="minorHAnsi" w:hAnsiTheme="minorHAnsi" w:cstheme="minorHAnsi"/>
                    </w:rPr>
                    <w:t>38</w:t>
                  </w:r>
                </w:p>
                <w:p w14:paraId="61951551" w14:textId="77777777" w:rsidR="00D22DA6" w:rsidRPr="00A62622" w:rsidRDefault="00D22DA6" w:rsidP="00D22DA6">
                  <w:pPr>
                    <w:pStyle w:val="TableParagraph"/>
                    <w:kinsoku w:val="0"/>
                    <w:overflowPunct w:val="0"/>
                    <w:spacing w:before="0" w:after="0"/>
                    <w:ind w:right="94"/>
                    <w:rPr>
                      <w:rFonts w:asciiTheme="minorHAnsi" w:hAnsiTheme="minorHAnsi" w:cstheme="minorHAnsi"/>
                    </w:rPr>
                  </w:pPr>
                  <w:r w:rsidRPr="00A62622">
                    <w:rPr>
                      <w:rFonts w:asciiTheme="minorHAnsi" w:hAnsiTheme="minorHAnsi" w:cstheme="minorHAnsi"/>
                    </w:rPr>
                    <w:t>(11.1%)</w:t>
                  </w:r>
                </w:p>
              </w:tc>
              <w:tc>
                <w:tcPr>
                  <w:tcW w:w="1002" w:type="dxa"/>
                  <w:tcBorders>
                    <w:top w:val="single" w:sz="6" w:space="0" w:color="000000"/>
                    <w:left w:val="single" w:sz="6" w:space="0" w:color="000000"/>
                    <w:bottom w:val="single" w:sz="6" w:space="0" w:color="000000"/>
                    <w:right w:val="single" w:sz="6" w:space="0" w:color="000000"/>
                  </w:tcBorders>
                </w:tcPr>
                <w:p w14:paraId="2F5FB498"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rPr>
                  </w:pPr>
                  <w:r w:rsidRPr="00A62622">
                    <w:rPr>
                      <w:rFonts w:asciiTheme="minorHAnsi" w:hAnsiTheme="minorHAnsi" w:cstheme="minorHAnsi"/>
                    </w:rPr>
                    <w:t>46</w:t>
                  </w:r>
                </w:p>
                <w:p w14:paraId="05A001D7"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(13.6%)</w:t>
                  </w:r>
                </w:p>
              </w:tc>
              <w:tc>
                <w:tcPr>
                  <w:tcW w:w="1224" w:type="dxa"/>
                  <w:tcBorders>
                    <w:top w:val="single" w:sz="6" w:space="0" w:color="000000"/>
                    <w:left w:val="single" w:sz="6" w:space="0" w:color="000000"/>
                    <w:bottom w:val="single" w:sz="6" w:space="0" w:color="000000"/>
                    <w:right w:val="single" w:sz="6" w:space="0" w:color="000000"/>
                  </w:tcBorders>
                </w:tcPr>
                <w:p w14:paraId="667347AE" w14:textId="77777777" w:rsidR="00D22DA6" w:rsidRPr="00A62622" w:rsidRDefault="00D22DA6" w:rsidP="00D22DA6">
                  <w:pPr>
                    <w:pStyle w:val="TableParagraph"/>
                    <w:kinsoku w:val="0"/>
                    <w:overflowPunct w:val="0"/>
                    <w:spacing w:before="0" w:after="0" w:line="229" w:lineRule="exact"/>
                    <w:ind w:left="106" w:right="98"/>
                    <w:rPr>
                      <w:rFonts w:asciiTheme="minorHAnsi" w:hAnsiTheme="minorHAnsi" w:cstheme="minorHAnsi"/>
                    </w:rPr>
                  </w:pPr>
                  <w:r w:rsidRPr="00A62622">
                    <w:rPr>
                      <w:rFonts w:asciiTheme="minorHAnsi" w:hAnsiTheme="minorHAnsi" w:cstheme="minorHAnsi"/>
                    </w:rPr>
                    <w:t>55</w:t>
                  </w:r>
                </w:p>
                <w:p w14:paraId="6F91CF5A"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(16.2%)</w:t>
                  </w:r>
                </w:p>
              </w:tc>
              <w:tc>
                <w:tcPr>
                  <w:tcW w:w="1260" w:type="dxa"/>
                  <w:tcBorders>
                    <w:top w:val="single" w:sz="6" w:space="0" w:color="000000"/>
                    <w:left w:val="single" w:sz="6" w:space="0" w:color="000000"/>
                    <w:bottom w:val="single" w:sz="6" w:space="0" w:color="000000"/>
                    <w:right w:val="single" w:sz="6" w:space="0" w:color="000000"/>
                  </w:tcBorders>
                </w:tcPr>
                <w:p w14:paraId="47CC942D" w14:textId="77777777" w:rsidR="00D22DA6" w:rsidRPr="00A62622" w:rsidRDefault="00D22DA6" w:rsidP="00D22DA6">
                  <w:pPr>
                    <w:pStyle w:val="TableParagraph"/>
                    <w:kinsoku w:val="0"/>
                    <w:overflowPunct w:val="0"/>
                    <w:spacing w:before="0" w:after="0" w:line="229" w:lineRule="exact"/>
                    <w:ind w:left="104"/>
                    <w:rPr>
                      <w:rFonts w:asciiTheme="minorHAnsi" w:hAnsiTheme="minorHAnsi" w:cstheme="minorHAnsi"/>
                    </w:rPr>
                  </w:pPr>
                  <w:r w:rsidRPr="00A62622">
                    <w:rPr>
                      <w:rFonts w:asciiTheme="minorHAnsi" w:hAnsiTheme="minorHAnsi" w:cstheme="minorHAnsi"/>
                    </w:rPr>
                    <w:t>54</w:t>
                  </w:r>
                </w:p>
                <w:p w14:paraId="0E5D4C28" w14:textId="77777777" w:rsidR="00D22DA6" w:rsidRPr="00A62622" w:rsidRDefault="00D22DA6" w:rsidP="00D22DA6">
                  <w:pPr>
                    <w:pStyle w:val="TableParagraph"/>
                    <w:kinsoku w:val="0"/>
                    <w:overflowPunct w:val="0"/>
                    <w:spacing w:before="0" w:after="0"/>
                    <w:ind w:left="103"/>
                    <w:rPr>
                      <w:rFonts w:asciiTheme="minorHAnsi" w:hAnsiTheme="minorHAnsi" w:cstheme="minorHAnsi"/>
                    </w:rPr>
                  </w:pPr>
                  <w:r w:rsidRPr="00A62622">
                    <w:rPr>
                      <w:rFonts w:asciiTheme="minorHAnsi" w:hAnsiTheme="minorHAnsi" w:cstheme="minorHAnsi"/>
                    </w:rPr>
                    <w:t>(16.8%)</w:t>
                  </w:r>
                </w:p>
              </w:tc>
              <w:tc>
                <w:tcPr>
                  <w:tcW w:w="1170" w:type="dxa"/>
                  <w:tcBorders>
                    <w:top w:val="single" w:sz="6" w:space="0" w:color="000000"/>
                    <w:left w:val="single" w:sz="6" w:space="0" w:color="000000"/>
                    <w:bottom w:val="single" w:sz="6" w:space="0" w:color="000000"/>
                    <w:right w:val="single" w:sz="6" w:space="0" w:color="000000"/>
                  </w:tcBorders>
                </w:tcPr>
                <w:p w14:paraId="2C3F4AC9" w14:textId="77777777" w:rsidR="00D22DA6" w:rsidRPr="00A62622" w:rsidRDefault="00D22DA6" w:rsidP="00D22DA6">
                  <w:pPr>
                    <w:pStyle w:val="TableParagraph"/>
                    <w:kinsoku w:val="0"/>
                    <w:overflowPunct w:val="0"/>
                    <w:spacing w:before="0" w:after="0" w:line="229" w:lineRule="exact"/>
                    <w:ind w:left="102"/>
                    <w:rPr>
                      <w:rFonts w:asciiTheme="minorHAnsi" w:hAnsiTheme="minorHAnsi" w:cstheme="minorHAnsi"/>
                    </w:rPr>
                  </w:pPr>
                  <w:r w:rsidRPr="00A62622">
                    <w:rPr>
                      <w:rFonts w:asciiTheme="minorHAnsi" w:hAnsiTheme="minorHAnsi" w:cstheme="minorHAnsi"/>
                    </w:rPr>
                    <w:t>73</w:t>
                  </w:r>
                </w:p>
                <w:p w14:paraId="1324D9F6"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(22.2%)</w:t>
                  </w:r>
                </w:p>
              </w:tc>
            </w:tr>
            <w:tr w:rsidR="00D22DA6" w:rsidRPr="00A62622" w14:paraId="4AD0131C"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7E2FD8EB"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rPr>
                  </w:pPr>
                  <w:r w:rsidRPr="00A62622">
                    <w:rPr>
                      <w:rFonts w:asciiTheme="minorHAnsi" w:hAnsiTheme="minorHAnsi" w:cstheme="minorHAnsi"/>
                    </w:rPr>
                    <w:t>20/25</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0CA19F78" w14:textId="77777777" w:rsidR="00D22DA6" w:rsidRPr="00A62622" w:rsidRDefault="00D22DA6" w:rsidP="00D22DA6">
                  <w:pPr>
                    <w:pStyle w:val="TableParagraph"/>
                    <w:kinsoku w:val="0"/>
                    <w:overflowPunct w:val="0"/>
                    <w:spacing w:before="0" w:after="0" w:line="230" w:lineRule="exact"/>
                    <w:ind w:left="13"/>
                    <w:rPr>
                      <w:rFonts w:asciiTheme="minorHAnsi" w:hAnsiTheme="minorHAnsi" w:cstheme="minorHAnsi"/>
                    </w:rPr>
                  </w:pPr>
                  <w:r w:rsidRPr="00A62622">
                    <w:rPr>
                      <w:rFonts w:asciiTheme="minorHAnsi" w:hAnsiTheme="minorHAnsi" w:cstheme="minorHAnsi"/>
                    </w:rPr>
                    <w:t>0(0.0%)</w:t>
                  </w:r>
                </w:p>
              </w:tc>
              <w:tc>
                <w:tcPr>
                  <w:tcW w:w="0" w:type="auto"/>
                  <w:tcBorders>
                    <w:top w:val="single" w:sz="6" w:space="0" w:color="000000"/>
                    <w:left w:val="single" w:sz="6" w:space="0" w:color="000000"/>
                    <w:bottom w:val="single" w:sz="6" w:space="0" w:color="000000"/>
                    <w:right w:val="single" w:sz="6" w:space="0" w:color="000000"/>
                  </w:tcBorders>
                </w:tcPr>
                <w:p w14:paraId="2F6F67E1"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5FF0FFCC"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116</w:t>
                  </w:r>
                </w:p>
                <w:p w14:paraId="3B9225E1" w14:textId="77777777" w:rsidR="00D22DA6" w:rsidRPr="00A62622" w:rsidRDefault="00D22DA6" w:rsidP="00D22DA6">
                  <w:pPr>
                    <w:pStyle w:val="TableParagraph"/>
                    <w:kinsoku w:val="0"/>
                    <w:overflowPunct w:val="0"/>
                    <w:spacing w:before="0" w:after="0"/>
                    <w:ind w:right="93"/>
                    <w:rPr>
                      <w:rFonts w:asciiTheme="minorHAnsi" w:hAnsiTheme="minorHAnsi" w:cstheme="minorHAnsi"/>
                    </w:rPr>
                  </w:pPr>
                  <w:r w:rsidRPr="00A62622">
                    <w:rPr>
                      <w:rFonts w:asciiTheme="minorHAnsi" w:hAnsiTheme="minorHAnsi" w:cstheme="minorHAnsi"/>
                    </w:rPr>
                    <w:t>(34.0%)</w:t>
                  </w:r>
                </w:p>
              </w:tc>
              <w:tc>
                <w:tcPr>
                  <w:tcW w:w="1002" w:type="dxa"/>
                  <w:tcBorders>
                    <w:top w:val="single" w:sz="6" w:space="0" w:color="000000"/>
                    <w:left w:val="single" w:sz="6" w:space="0" w:color="000000"/>
                    <w:bottom w:val="single" w:sz="6" w:space="0" w:color="000000"/>
                    <w:right w:val="single" w:sz="6" w:space="0" w:color="000000"/>
                  </w:tcBorders>
                </w:tcPr>
                <w:p w14:paraId="70C3EA5F"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rPr>
                  </w:pPr>
                  <w:r w:rsidRPr="00A62622">
                    <w:rPr>
                      <w:rFonts w:asciiTheme="minorHAnsi" w:hAnsiTheme="minorHAnsi" w:cstheme="minorHAnsi"/>
                    </w:rPr>
                    <w:t>122</w:t>
                  </w:r>
                </w:p>
                <w:p w14:paraId="27034336"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(36.1%)</w:t>
                  </w:r>
                </w:p>
              </w:tc>
              <w:tc>
                <w:tcPr>
                  <w:tcW w:w="1224" w:type="dxa"/>
                  <w:tcBorders>
                    <w:top w:val="single" w:sz="6" w:space="0" w:color="000000"/>
                    <w:left w:val="single" w:sz="6" w:space="0" w:color="000000"/>
                    <w:bottom w:val="single" w:sz="6" w:space="0" w:color="000000"/>
                    <w:right w:val="single" w:sz="6" w:space="0" w:color="000000"/>
                  </w:tcBorders>
                </w:tcPr>
                <w:p w14:paraId="43363C78" w14:textId="77777777" w:rsidR="00D22DA6" w:rsidRPr="00A62622" w:rsidRDefault="00D22DA6" w:rsidP="00D22DA6">
                  <w:pPr>
                    <w:pStyle w:val="TableParagraph"/>
                    <w:kinsoku w:val="0"/>
                    <w:overflowPunct w:val="0"/>
                    <w:spacing w:before="0" w:after="0" w:line="230" w:lineRule="exact"/>
                    <w:ind w:left="106" w:right="98"/>
                    <w:rPr>
                      <w:rFonts w:asciiTheme="minorHAnsi" w:hAnsiTheme="minorHAnsi" w:cstheme="minorHAnsi"/>
                    </w:rPr>
                  </w:pPr>
                  <w:r w:rsidRPr="00A62622">
                    <w:rPr>
                      <w:rFonts w:asciiTheme="minorHAnsi" w:hAnsiTheme="minorHAnsi" w:cstheme="minorHAnsi"/>
                    </w:rPr>
                    <w:t>136</w:t>
                  </w:r>
                </w:p>
                <w:p w14:paraId="12BA96DF"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(40.1%)</w:t>
                  </w:r>
                </w:p>
              </w:tc>
              <w:tc>
                <w:tcPr>
                  <w:tcW w:w="1260" w:type="dxa"/>
                  <w:tcBorders>
                    <w:top w:val="single" w:sz="6" w:space="0" w:color="000000"/>
                    <w:left w:val="single" w:sz="6" w:space="0" w:color="000000"/>
                    <w:bottom w:val="single" w:sz="6" w:space="0" w:color="000000"/>
                    <w:right w:val="single" w:sz="6" w:space="0" w:color="000000"/>
                  </w:tcBorders>
                </w:tcPr>
                <w:p w14:paraId="1B3AA33C" w14:textId="77777777" w:rsidR="00D22DA6" w:rsidRPr="00A62622" w:rsidRDefault="00D22DA6" w:rsidP="00D22DA6">
                  <w:pPr>
                    <w:pStyle w:val="TableParagraph"/>
                    <w:kinsoku w:val="0"/>
                    <w:overflowPunct w:val="0"/>
                    <w:spacing w:before="0" w:after="0" w:line="230" w:lineRule="exact"/>
                    <w:ind w:left="104"/>
                    <w:rPr>
                      <w:rFonts w:asciiTheme="minorHAnsi" w:hAnsiTheme="minorHAnsi" w:cstheme="minorHAnsi"/>
                    </w:rPr>
                  </w:pPr>
                  <w:r w:rsidRPr="00A62622">
                    <w:rPr>
                      <w:rFonts w:asciiTheme="minorHAnsi" w:hAnsiTheme="minorHAnsi" w:cstheme="minorHAnsi"/>
                    </w:rPr>
                    <w:t>136</w:t>
                  </w:r>
                </w:p>
                <w:p w14:paraId="3394ED72" w14:textId="77777777" w:rsidR="00D22DA6" w:rsidRPr="00A62622" w:rsidRDefault="00D22DA6" w:rsidP="00D22DA6">
                  <w:pPr>
                    <w:pStyle w:val="TableParagraph"/>
                    <w:kinsoku w:val="0"/>
                    <w:overflowPunct w:val="0"/>
                    <w:spacing w:before="0" w:after="0"/>
                    <w:ind w:left="104"/>
                    <w:rPr>
                      <w:rFonts w:asciiTheme="minorHAnsi" w:hAnsiTheme="minorHAnsi" w:cstheme="minorHAnsi"/>
                    </w:rPr>
                  </w:pPr>
                  <w:r w:rsidRPr="00A62622">
                    <w:rPr>
                      <w:rFonts w:asciiTheme="minorHAnsi" w:hAnsiTheme="minorHAnsi" w:cstheme="minorHAnsi"/>
                    </w:rPr>
                    <w:t>(42.4%)</w:t>
                  </w:r>
                </w:p>
              </w:tc>
              <w:tc>
                <w:tcPr>
                  <w:tcW w:w="1170" w:type="dxa"/>
                  <w:tcBorders>
                    <w:top w:val="single" w:sz="6" w:space="0" w:color="000000"/>
                    <w:left w:val="single" w:sz="6" w:space="0" w:color="000000"/>
                    <w:bottom w:val="single" w:sz="6" w:space="0" w:color="000000"/>
                    <w:right w:val="single" w:sz="6" w:space="0" w:color="000000"/>
                  </w:tcBorders>
                </w:tcPr>
                <w:p w14:paraId="7365EE2D" w14:textId="77777777" w:rsidR="00D22DA6" w:rsidRPr="00A62622" w:rsidRDefault="00D22DA6" w:rsidP="00D22DA6">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137</w:t>
                  </w:r>
                </w:p>
                <w:p w14:paraId="286F244B"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(41.6%)</w:t>
                  </w:r>
                </w:p>
              </w:tc>
            </w:tr>
            <w:tr w:rsidR="00D22DA6" w:rsidRPr="00A62622" w14:paraId="236B8831" w14:textId="77777777" w:rsidTr="00D22DA6">
              <w:trPr>
                <w:trHeight w:val="459"/>
              </w:trPr>
              <w:tc>
                <w:tcPr>
                  <w:tcW w:w="0" w:type="auto"/>
                  <w:tcBorders>
                    <w:top w:val="single" w:sz="6" w:space="0" w:color="000000"/>
                    <w:left w:val="single" w:sz="6" w:space="0" w:color="000000"/>
                    <w:bottom w:val="single" w:sz="6" w:space="0" w:color="000000"/>
                    <w:right w:val="single" w:sz="6" w:space="0" w:color="000000"/>
                  </w:tcBorders>
                </w:tcPr>
                <w:p w14:paraId="2B79E60D"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b/>
                      <w:bCs/>
                    </w:rPr>
                  </w:pPr>
                  <w:r w:rsidRPr="00A62622">
                    <w:rPr>
                      <w:rFonts w:asciiTheme="minorHAnsi" w:hAnsiTheme="minorHAnsi" w:cstheme="minorHAnsi"/>
                      <w:b/>
                      <w:bCs/>
                    </w:rPr>
                    <w:t>20/32</w:t>
                  </w:r>
                  <w:r w:rsidRPr="00A62622">
                    <w:rPr>
                      <w:rFonts w:asciiTheme="minorHAnsi" w:hAnsiTheme="minorHAnsi" w:cstheme="minorHAnsi"/>
                      <w:b/>
                      <w:bCs/>
                      <w:spacing w:val="-2"/>
                    </w:rPr>
                    <w:t xml:space="preserve"> </w:t>
                  </w:r>
                  <w:r w:rsidRPr="00A62622">
                    <w:rPr>
                      <w:rFonts w:asciiTheme="minorHAnsi" w:hAnsiTheme="minorHAnsi" w:cstheme="minorHAnsi"/>
                      <w:b/>
                      <w:bCs/>
                    </w:rPr>
                    <w:t>or</w:t>
                  </w:r>
                  <w:r w:rsidRPr="00A62622">
                    <w:rPr>
                      <w:rFonts w:asciiTheme="minorHAnsi" w:hAnsiTheme="minorHAnsi" w:cstheme="minorHAnsi"/>
                      <w:b/>
                      <w:bCs/>
                      <w:spacing w:val="-1"/>
                    </w:rPr>
                    <w:t xml:space="preserve"> </w:t>
                  </w:r>
                  <w:r w:rsidRPr="00A62622">
                    <w:rPr>
                      <w:rFonts w:asciiTheme="minorHAnsi" w:hAnsiTheme="minorHAnsi" w:cstheme="minorHAnsi"/>
                      <w:b/>
                      <w:bCs/>
                    </w:rPr>
                    <w:t>better</w:t>
                  </w:r>
                </w:p>
              </w:tc>
              <w:tc>
                <w:tcPr>
                  <w:tcW w:w="0" w:type="auto"/>
                  <w:tcBorders>
                    <w:top w:val="single" w:sz="6" w:space="0" w:color="000000"/>
                    <w:left w:val="single" w:sz="6" w:space="0" w:color="000000"/>
                    <w:bottom w:val="single" w:sz="6" w:space="0" w:color="000000"/>
                    <w:right w:val="single" w:sz="6" w:space="0" w:color="000000"/>
                  </w:tcBorders>
                </w:tcPr>
                <w:p w14:paraId="7E7B4222" w14:textId="77777777" w:rsidR="00D22DA6" w:rsidRPr="00A62622" w:rsidRDefault="00D22DA6" w:rsidP="00D22DA6">
                  <w:pPr>
                    <w:pStyle w:val="TableParagraph"/>
                    <w:kinsoku w:val="0"/>
                    <w:overflowPunct w:val="0"/>
                    <w:spacing w:before="0" w:after="0" w:line="229" w:lineRule="exact"/>
                    <w:ind w:left="13"/>
                    <w:rPr>
                      <w:rFonts w:asciiTheme="minorHAnsi" w:hAnsiTheme="minorHAnsi" w:cstheme="minorHAnsi"/>
                      <w:b/>
                      <w:bCs/>
                    </w:rPr>
                  </w:pPr>
                  <w:r w:rsidRPr="00A62622">
                    <w:rPr>
                      <w:rFonts w:asciiTheme="minorHAnsi" w:hAnsiTheme="minorHAnsi" w:cstheme="minorHAnsi"/>
                      <w:b/>
                      <w:bCs/>
                    </w:rPr>
                    <w:t>1(0.3%)</w:t>
                  </w:r>
                </w:p>
              </w:tc>
              <w:tc>
                <w:tcPr>
                  <w:tcW w:w="0" w:type="auto"/>
                  <w:tcBorders>
                    <w:top w:val="single" w:sz="6" w:space="0" w:color="000000"/>
                    <w:left w:val="single" w:sz="6" w:space="0" w:color="000000"/>
                    <w:bottom w:val="single" w:sz="6" w:space="0" w:color="000000"/>
                    <w:right w:val="single" w:sz="6" w:space="0" w:color="000000"/>
                  </w:tcBorders>
                </w:tcPr>
                <w:p w14:paraId="59A50225" w14:textId="77777777" w:rsidR="00D22DA6" w:rsidRPr="00A62622" w:rsidRDefault="00D22DA6" w:rsidP="00D22DA6">
                  <w:pPr>
                    <w:pStyle w:val="TableParagraph"/>
                    <w:kinsoku w:val="0"/>
                    <w:overflowPunct w:val="0"/>
                    <w:spacing w:before="0" w:after="0" w:line="229" w:lineRule="exact"/>
                    <w:rPr>
                      <w:rFonts w:asciiTheme="minorHAnsi" w:hAnsiTheme="minorHAnsi" w:cstheme="minorHAnsi"/>
                      <w:b/>
                      <w:bCs/>
                    </w:rPr>
                  </w:pPr>
                </w:p>
              </w:tc>
              <w:tc>
                <w:tcPr>
                  <w:tcW w:w="1323" w:type="dxa"/>
                  <w:tcBorders>
                    <w:top w:val="single" w:sz="6" w:space="0" w:color="000000"/>
                    <w:left w:val="single" w:sz="6" w:space="0" w:color="000000"/>
                    <w:bottom w:val="single" w:sz="6" w:space="0" w:color="000000"/>
                    <w:right w:val="single" w:sz="6" w:space="0" w:color="000000"/>
                  </w:tcBorders>
                </w:tcPr>
                <w:p w14:paraId="2A501F95" w14:textId="77777777" w:rsidR="00D22DA6" w:rsidRPr="00A62622" w:rsidRDefault="00D22DA6" w:rsidP="00D22DA6">
                  <w:pPr>
                    <w:pStyle w:val="TableParagraph"/>
                    <w:kinsoku w:val="0"/>
                    <w:overflowPunct w:val="0"/>
                    <w:spacing w:before="0" w:after="0" w:line="229" w:lineRule="exact"/>
                    <w:rPr>
                      <w:rFonts w:asciiTheme="minorHAnsi" w:hAnsiTheme="minorHAnsi" w:cstheme="minorHAnsi"/>
                      <w:b/>
                      <w:bCs/>
                    </w:rPr>
                  </w:pPr>
                  <w:r w:rsidRPr="00A62622">
                    <w:rPr>
                      <w:rFonts w:asciiTheme="minorHAnsi" w:hAnsiTheme="minorHAnsi" w:cstheme="minorHAnsi"/>
                      <w:b/>
                      <w:bCs/>
                    </w:rPr>
                    <w:t>200</w:t>
                  </w:r>
                </w:p>
                <w:p w14:paraId="5ED85E4F" w14:textId="77777777" w:rsidR="00D22DA6" w:rsidRPr="00A62622" w:rsidRDefault="00D22DA6" w:rsidP="00D22DA6">
                  <w:pPr>
                    <w:pStyle w:val="TableParagraph"/>
                    <w:kinsoku w:val="0"/>
                    <w:overflowPunct w:val="0"/>
                    <w:spacing w:before="0" w:after="0"/>
                    <w:ind w:right="95"/>
                    <w:rPr>
                      <w:rFonts w:asciiTheme="minorHAnsi" w:hAnsiTheme="minorHAnsi" w:cstheme="minorHAnsi"/>
                      <w:b/>
                      <w:bCs/>
                    </w:rPr>
                  </w:pPr>
                  <w:r w:rsidRPr="00A62622">
                    <w:rPr>
                      <w:rFonts w:asciiTheme="minorHAnsi" w:hAnsiTheme="minorHAnsi" w:cstheme="minorHAnsi"/>
                      <w:b/>
                      <w:bCs/>
                    </w:rPr>
                    <w:t>(58.7%)</w:t>
                  </w:r>
                </w:p>
              </w:tc>
              <w:tc>
                <w:tcPr>
                  <w:tcW w:w="1002" w:type="dxa"/>
                  <w:tcBorders>
                    <w:top w:val="single" w:sz="6" w:space="0" w:color="000000"/>
                    <w:left w:val="single" w:sz="6" w:space="0" w:color="000000"/>
                    <w:bottom w:val="single" w:sz="6" w:space="0" w:color="000000"/>
                    <w:right w:val="single" w:sz="6" w:space="0" w:color="000000"/>
                  </w:tcBorders>
                </w:tcPr>
                <w:p w14:paraId="2DA6EBF8"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b/>
                      <w:bCs/>
                    </w:rPr>
                  </w:pPr>
                  <w:r w:rsidRPr="00A62622">
                    <w:rPr>
                      <w:rFonts w:asciiTheme="minorHAnsi" w:hAnsiTheme="minorHAnsi" w:cstheme="minorHAnsi"/>
                      <w:b/>
                      <w:bCs/>
                    </w:rPr>
                    <w:t>215</w:t>
                  </w:r>
                </w:p>
                <w:p w14:paraId="77B758D0" w14:textId="77777777" w:rsidR="00D22DA6" w:rsidRPr="00A62622" w:rsidRDefault="00D22DA6" w:rsidP="00D22DA6">
                  <w:pPr>
                    <w:pStyle w:val="TableParagraph"/>
                    <w:kinsoku w:val="0"/>
                    <w:overflowPunct w:val="0"/>
                    <w:spacing w:before="0" w:after="0"/>
                    <w:ind w:left="106" w:right="99"/>
                    <w:rPr>
                      <w:rFonts w:asciiTheme="minorHAnsi" w:hAnsiTheme="minorHAnsi" w:cstheme="minorHAnsi"/>
                      <w:b/>
                      <w:bCs/>
                    </w:rPr>
                  </w:pPr>
                  <w:r w:rsidRPr="00A62622">
                    <w:rPr>
                      <w:rFonts w:asciiTheme="minorHAnsi" w:hAnsiTheme="minorHAnsi" w:cstheme="minorHAnsi"/>
                      <w:b/>
                      <w:bCs/>
                    </w:rPr>
                    <w:t>(63.6%)</w:t>
                  </w:r>
                </w:p>
              </w:tc>
              <w:tc>
                <w:tcPr>
                  <w:tcW w:w="1224" w:type="dxa"/>
                  <w:tcBorders>
                    <w:top w:val="single" w:sz="6" w:space="0" w:color="000000"/>
                    <w:left w:val="single" w:sz="6" w:space="0" w:color="000000"/>
                    <w:bottom w:val="single" w:sz="6" w:space="0" w:color="000000"/>
                    <w:right w:val="single" w:sz="6" w:space="0" w:color="000000"/>
                  </w:tcBorders>
                </w:tcPr>
                <w:p w14:paraId="4FD72DF4" w14:textId="77777777" w:rsidR="00D22DA6" w:rsidRPr="00A62622" w:rsidRDefault="00D22DA6" w:rsidP="00D22DA6">
                  <w:pPr>
                    <w:pStyle w:val="TableParagraph"/>
                    <w:kinsoku w:val="0"/>
                    <w:overflowPunct w:val="0"/>
                    <w:spacing w:before="0" w:after="0" w:line="229" w:lineRule="exact"/>
                    <w:ind w:left="106" w:right="99"/>
                    <w:rPr>
                      <w:rFonts w:asciiTheme="minorHAnsi" w:hAnsiTheme="minorHAnsi" w:cstheme="minorHAnsi"/>
                      <w:b/>
                      <w:bCs/>
                    </w:rPr>
                  </w:pPr>
                  <w:r w:rsidRPr="00A62622">
                    <w:rPr>
                      <w:rFonts w:asciiTheme="minorHAnsi" w:hAnsiTheme="minorHAnsi" w:cstheme="minorHAnsi"/>
                      <w:b/>
                      <w:bCs/>
                    </w:rPr>
                    <w:t>233</w:t>
                  </w:r>
                </w:p>
                <w:p w14:paraId="0D0AD65D" w14:textId="77777777" w:rsidR="00D22DA6" w:rsidRPr="00A62622" w:rsidRDefault="00D22DA6" w:rsidP="00D22DA6">
                  <w:pPr>
                    <w:pStyle w:val="TableParagraph"/>
                    <w:kinsoku w:val="0"/>
                    <w:overflowPunct w:val="0"/>
                    <w:spacing w:before="0" w:after="0"/>
                    <w:ind w:right="99"/>
                    <w:rPr>
                      <w:rFonts w:asciiTheme="minorHAnsi" w:hAnsiTheme="minorHAnsi" w:cstheme="minorHAnsi"/>
                      <w:b/>
                      <w:bCs/>
                    </w:rPr>
                  </w:pPr>
                  <w:r w:rsidRPr="00A62622">
                    <w:rPr>
                      <w:rFonts w:asciiTheme="minorHAnsi" w:hAnsiTheme="minorHAnsi" w:cstheme="minorHAnsi"/>
                      <w:b/>
                      <w:bCs/>
                    </w:rPr>
                    <w:t>(68.7%)</w:t>
                  </w:r>
                </w:p>
              </w:tc>
              <w:tc>
                <w:tcPr>
                  <w:tcW w:w="1260" w:type="dxa"/>
                  <w:tcBorders>
                    <w:top w:val="single" w:sz="6" w:space="0" w:color="000000"/>
                    <w:left w:val="single" w:sz="6" w:space="0" w:color="000000"/>
                    <w:bottom w:val="single" w:sz="6" w:space="0" w:color="000000"/>
                    <w:right w:val="single" w:sz="6" w:space="0" w:color="000000"/>
                  </w:tcBorders>
                </w:tcPr>
                <w:p w14:paraId="73CE76C3" w14:textId="77777777" w:rsidR="00D22DA6" w:rsidRPr="00A62622" w:rsidRDefault="00D22DA6" w:rsidP="00D22DA6">
                  <w:pPr>
                    <w:pStyle w:val="TableParagraph"/>
                    <w:kinsoku w:val="0"/>
                    <w:overflowPunct w:val="0"/>
                    <w:spacing w:before="0" w:after="0" w:line="229" w:lineRule="exact"/>
                    <w:ind w:left="103"/>
                    <w:rPr>
                      <w:rFonts w:asciiTheme="minorHAnsi" w:hAnsiTheme="minorHAnsi" w:cstheme="minorHAnsi"/>
                      <w:b/>
                      <w:bCs/>
                    </w:rPr>
                  </w:pPr>
                  <w:r w:rsidRPr="00A62622">
                    <w:rPr>
                      <w:rFonts w:asciiTheme="minorHAnsi" w:hAnsiTheme="minorHAnsi" w:cstheme="minorHAnsi"/>
                      <w:b/>
                      <w:bCs/>
                    </w:rPr>
                    <w:t>217</w:t>
                  </w:r>
                </w:p>
                <w:p w14:paraId="52AF13E5" w14:textId="77777777" w:rsidR="00D22DA6" w:rsidRPr="00A62622" w:rsidRDefault="00D22DA6" w:rsidP="00D22DA6">
                  <w:pPr>
                    <w:pStyle w:val="TableParagraph"/>
                    <w:kinsoku w:val="0"/>
                    <w:overflowPunct w:val="0"/>
                    <w:spacing w:before="0" w:after="0"/>
                    <w:ind w:left="102"/>
                    <w:rPr>
                      <w:rFonts w:asciiTheme="minorHAnsi" w:hAnsiTheme="minorHAnsi" w:cstheme="minorHAnsi"/>
                      <w:b/>
                      <w:bCs/>
                    </w:rPr>
                  </w:pPr>
                  <w:r w:rsidRPr="00A62622">
                    <w:rPr>
                      <w:rFonts w:asciiTheme="minorHAnsi" w:hAnsiTheme="minorHAnsi" w:cstheme="minorHAnsi"/>
                      <w:b/>
                      <w:bCs/>
                    </w:rPr>
                    <w:t>(67.6%)</w:t>
                  </w:r>
                </w:p>
              </w:tc>
              <w:tc>
                <w:tcPr>
                  <w:tcW w:w="1170" w:type="dxa"/>
                  <w:tcBorders>
                    <w:top w:val="single" w:sz="6" w:space="0" w:color="000000"/>
                    <w:left w:val="single" w:sz="6" w:space="0" w:color="000000"/>
                    <w:bottom w:val="single" w:sz="6" w:space="0" w:color="000000"/>
                    <w:right w:val="single" w:sz="6" w:space="0" w:color="000000"/>
                  </w:tcBorders>
                </w:tcPr>
                <w:p w14:paraId="219B182D" w14:textId="77777777" w:rsidR="00D22DA6" w:rsidRPr="00A62622" w:rsidRDefault="00D22DA6" w:rsidP="00D22DA6">
                  <w:pPr>
                    <w:pStyle w:val="TableParagraph"/>
                    <w:kinsoku w:val="0"/>
                    <w:overflowPunct w:val="0"/>
                    <w:spacing w:before="0" w:after="0" w:line="229" w:lineRule="exact"/>
                    <w:ind w:left="99"/>
                    <w:rPr>
                      <w:rFonts w:asciiTheme="minorHAnsi" w:hAnsiTheme="minorHAnsi" w:cstheme="minorHAnsi"/>
                      <w:b/>
                      <w:bCs/>
                    </w:rPr>
                  </w:pPr>
                  <w:r w:rsidRPr="00A62622">
                    <w:rPr>
                      <w:rFonts w:asciiTheme="minorHAnsi" w:hAnsiTheme="minorHAnsi" w:cstheme="minorHAnsi"/>
                      <w:b/>
                      <w:bCs/>
                    </w:rPr>
                    <w:t>224</w:t>
                  </w:r>
                </w:p>
                <w:p w14:paraId="55FB43F9" w14:textId="77777777" w:rsidR="00D22DA6" w:rsidRPr="00A62622" w:rsidRDefault="00D22DA6" w:rsidP="00D22DA6">
                  <w:pPr>
                    <w:pStyle w:val="TableParagraph"/>
                    <w:kinsoku w:val="0"/>
                    <w:overflowPunct w:val="0"/>
                    <w:spacing w:before="0" w:after="0"/>
                    <w:ind w:left="100"/>
                    <w:rPr>
                      <w:rFonts w:asciiTheme="minorHAnsi" w:hAnsiTheme="minorHAnsi" w:cstheme="minorHAnsi"/>
                      <w:b/>
                      <w:bCs/>
                    </w:rPr>
                  </w:pPr>
                  <w:r w:rsidRPr="00A62622">
                    <w:rPr>
                      <w:rFonts w:asciiTheme="minorHAnsi" w:hAnsiTheme="minorHAnsi" w:cstheme="minorHAnsi"/>
                      <w:b/>
                      <w:bCs/>
                    </w:rPr>
                    <w:t>(68.1%)</w:t>
                  </w:r>
                </w:p>
              </w:tc>
            </w:tr>
            <w:tr w:rsidR="00D22DA6" w:rsidRPr="00A62622" w14:paraId="1BF90166"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6F548661"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b/>
                      <w:bCs/>
                    </w:rPr>
                  </w:pPr>
                  <w:r w:rsidRPr="00A62622">
                    <w:rPr>
                      <w:rFonts w:asciiTheme="minorHAnsi" w:hAnsiTheme="minorHAnsi" w:cstheme="minorHAnsi"/>
                      <w:b/>
                      <w:bCs/>
                    </w:rPr>
                    <w:t>20/40</w:t>
                  </w:r>
                  <w:r w:rsidRPr="00A62622">
                    <w:rPr>
                      <w:rFonts w:asciiTheme="minorHAnsi" w:hAnsiTheme="minorHAnsi" w:cstheme="minorHAnsi"/>
                      <w:b/>
                      <w:bCs/>
                      <w:spacing w:val="-2"/>
                    </w:rPr>
                    <w:t xml:space="preserve"> </w:t>
                  </w:r>
                  <w:r w:rsidRPr="00A62622">
                    <w:rPr>
                      <w:rFonts w:asciiTheme="minorHAnsi" w:hAnsiTheme="minorHAnsi" w:cstheme="minorHAnsi"/>
                      <w:b/>
                      <w:bCs/>
                    </w:rPr>
                    <w:t>or</w:t>
                  </w:r>
                  <w:r w:rsidRPr="00A62622">
                    <w:rPr>
                      <w:rFonts w:asciiTheme="minorHAnsi" w:hAnsiTheme="minorHAnsi" w:cstheme="minorHAnsi"/>
                      <w:b/>
                      <w:bCs/>
                      <w:spacing w:val="-1"/>
                    </w:rPr>
                    <w:t xml:space="preserve"> </w:t>
                  </w:r>
                  <w:r w:rsidRPr="00A62622">
                    <w:rPr>
                      <w:rFonts w:asciiTheme="minorHAnsi" w:hAnsiTheme="minorHAnsi" w:cstheme="minorHAnsi"/>
                      <w:b/>
                      <w:bCs/>
                    </w:rPr>
                    <w:t>better</w:t>
                  </w:r>
                </w:p>
              </w:tc>
              <w:tc>
                <w:tcPr>
                  <w:tcW w:w="0" w:type="auto"/>
                  <w:tcBorders>
                    <w:top w:val="single" w:sz="6" w:space="0" w:color="000000"/>
                    <w:left w:val="single" w:sz="6" w:space="0" w:color="000000"/>
                    <w:bottom w:val="single" w:sz="6" w:space="0" w:color="000000"/>
                    <w:right w:val="single" w:sz="6" w:space="0" w:color="000000"/>
                  </w:tcBorders>
                </w:tcPr>
                <w:p w14:paraId="18B43B7D" w14:textId="77777777" w:rsidR="00D22DA6" w:rsidRPr="00A62622" w:rsidRDefault="00D22DA6" w:rsidP="00D22DA6">
                  <w:pPr>
                    <w:pStyle w:val="TableParagraph"/>
                    <w:kinsoku w:val="0"/>
                    <w:overflowPunct w:val="0"/>
                    <w:spacing w:before="0" w:after="0" w:line="230" w:lineRule="exact"/>
                    <w:ind w:left="13"/>
                    <w:rPr>
                      <w:rFonts w:asciiTheme="minorHAnsi" w:hAnsiTheme="minorHAnsi" w:cstheme="minorHAnsi"/>
                      <w:b/>
                      <w:bCs/>
                    </w:rPr>
                  </w:pPr>
                  <w:r w:rsidRPr="00A62622">
                    <w:rPr>
                      <w:rFonts w:asciiTheme="minorHAnsi" w:hAnsiTheme="minorHAnsi" w:cstheme="minorHAnsi"/>
                      <w:b/>
                      <w:bCs/>
                    </w:rPr>
                    <w:t>2(0.6%)</w:t>
                  </w:r>
                </w:p>
              </w:tc>
              <w:tc>
                <w:tcPr>
                  <w:tcW w:w="0" w:type="auto"/>
                  <w:tcBorders>
                    <w:top w:val="single" w:sz="6" w:space="0" w:color="000000"/>
                    <w:left w:val="single" w:sz="6" w:space="0" w:color="000000"/>
                    <w:bottom w:val="single" w:sz="6" w:space="0" w:color="000000"/>
                    <w:right w:val="single" w:sz="6" w:space="0" w:color="000000"/>
                  </w:tcBorders>
                </w:tcPr>
                <w:p w14:paraId="555AF4D0" w14:textId="77777777" w:rsidR="00D22DA6" w:rsidRPr="00A62622" w:rsidRDefault="00D22DA6" w:rsidP="00D22DA6">
                  <w:pPr>
                    <w:pStyle w:val="TableParagraph"/>
                    <w:kinsoku w:val="0"/>
                    <w:overflowPunct w:val="0"/>
                    <w:spacing w:before="0" w:after="0" w:line="230" w:lineRule="exact"/>
                    <w:rPr>
                      <w:rFonts w:asciiTheme="minorHAnsi" w:hAnsiTheme="minorHAnsi" w:cstheme="minorHAnsi"/>
                      <w:b/>
                      <w:bCs/>
                    </w:rPr>
                  </w:pPr>
                </w:p>
              </w:tc>
              <w:tc>
                <w:tcPr>
                  <w:tcW w:w="1323" w:type="dxa"/>
                  <w:tcBorders>
                    <w:top w:val="single" w:sz="6" w:space="0" w:color="000000"/>
                    <w:left w:val="single" w:sz="6" w:space="0" w:color="000000"/>
                    <w:bottom w:val="single" w:sz="6" w:space="0" w:color="000000"/>
                    <w:right w:val="single" w:sz="6" w:space="0" w:color="000000"/>
                  </w:tcBorders>
                </w:tcPr>
                <w:p w14:paraId="1D6EB791" w14:textId="77777777" w:rsidR="00D22DA6" w:rsidRPr="00A62622" w:rsidRDefault="00D22DA6" w:rsidP="00D22DA6">
                  <w:pPr>
                    <w:pStyle w:val="TableParagraph"/>
                    <w:kinsoku w:val="0"/>
                    <w:overflowPunct w:val="0"/>
                    <w:spacing w:before="0" w:after="0" w:line="230" w:lineRule="exact"/>
                    <w:rPr>
                      <w:rFonts w:asciiTheme="minorHAnsi" w:hAnsiTheme="minorHAnsi" w:cstheme="minorHAnsi"/>
                      <w:b/>
                      <w:bCs/>
                    </w:rPr>
                  </w:pPr>
                  <w:r w:rsidRPr="00A62622">
                    <w:rPr>
                      <w:rFonts w:asciiTheme="minorHAnsi" w:hAnsiTheme="minorHAnsi" w:cstheme="minorHAnsi"/>
                      <w:b/>
                      <w:bCs/>
                    </w:rPr>
                    <w:t>274</w:t>
                  </w:r>
                </w:p>
                <w:p w14:paraId="3B84EDA6" w14:textId="77777777" w:rsidR="00D22DA6" w:rsidRPr="00A62622" w:rsidRDefault="00D22DA6" w:rsidP="00D22DA6">
                  <w:pPr>
                    <w:pStyle w:val="TableParagraph"/>
                    <w:kinsoku w:val="0"/>
                    <w:overflowPunct w:val="0"/>
                    <w:spacing w:before="0" w:after="0"/>
                    <w:ind w:right="95"/>
                    <w:rPr>
                      <w:rFonts w:asciiTheme="minorHAnsi" w:hAnsiTheme="minorHAnsi" w:cstheme="minorHAnsi"/>
                      <w:b/>
                      <w:bCs/>
                    </w:rPr>
                  </w:pPr>
                  <w:r w:rsidRPr="00A62622">
                    <w:rPr>
                      <w:rFonts w:asciiTheme="minorHAnsi" w:hAnsiTheme="minorHAnsi" w:cstheme="minorHAnsi"/>
                      <w:b/>
                      <w:bCs/>
                    </w:rPr>
                    <w:t>(80.4%)</w:t>
                  </w:r>
                </w:p>
              </w:tc>
              <w:tc>
                <w:tcPr>
                  <w:tcW w:w="1002" w:type="dxa"/>
                  <w:tcBorders>
                    <w:top w:val="single" w:sz="6" w:space="0" w:color="000000"/>
                    <w:left w:val="single" w:sz="6" w:space="0" w:color="000000"/>
                    <w:bottom w:val="single" w:sz="6" w:space="0" w:color="000000"/>
                    <w:right w:val="single" w:sz="6" w:space="0" w:color="000000"/>
                  </w:tcBorders>
                </w:tcPr>
                <w:p w14:paraId="759DC714"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b/>
                      <w:bCs/>
                    </w:rPr>
                  </w:pPr>
                  <w:r w:rsidRPr="00A62622">
                    <w:rPr>
                      <w:rFonts w:asciiTheme="minorHAnsi" w:hAnsiTheme="minorHAnsi" w:cstheme="minorHAnsi"/>
                      <w:b/>
                      <w:bCs/>
                    </w:rPr>
                    <w:t>273</w:t>
                  </w:r>
                </w:p>
                <w:p w14:paraId="40EB38EF" w14:textId="77777777" w:rsidR="00D22DA6" w:rsidRPr="00A62622" w:rsidRDefault="00D22DA6" w:rsidP="00D22DA6">
                  <w:pPr>
                    <w:pStyle w:val="TableParagraph"/>
                    <w:kinsoku w:val="0"/>
                    <w:overflowPunct w:val="0"/>
                    <w:spacing w:before="0" w:after="0"/>
                    <w:ind w:left="106" w:right="99"/>
                    <w:rPr>
                      <w:rFonts w:asciiTheme="minorHAnsi" w:hAnsiTheme="minorHAnsi" w:cstheme="minorHAnsi"/>
                      <w:b/>
                      <w:bCs/>
                    </w:rPr>
                  </w:pPr>
                  <w:r w:rsidRPr="00A62622">
                    <w:rPr>
                      <w:rFonts w:asciiTheme="minorHAnsi" w:hAnsiTheme="minorHAnsi" w:cstheme="minorHAnsi"/>
                      <w:b/>
                      <w:bCs/>
                    </w:rPr>
                    <w:t>(80.8%)</w:t>
                  </w:r>
                </w:p>
              </w:tc>
              <w:tc>
                <w:tcPr>
                  <w:tcW w:w="1224" w:type="dxa"/>
                  <w:tcBorders>
                    <w:top w:val="single" w:sz="6" w:space="0" w:color="000000"/>
                    <w:left w:val="single" w:sz="6" w:space="0" w:color="000000"/>
                    <w:bottom w:val="single" w:sz="6" w:space="0" w:color="000000"/>
                    <w:right w:val="single" w:sz="6" w:space="0" w:color="000000"/>
                  </w:tcBorders>
                </w:tcPr>
                <w:p w14:paraId="1AF40D9B" w14:textId="77777777" w:rsidR="00D22DA6" w:rsidRPr="00A62622" w:rsidRDefault="00D22DA6" w:rsidP="00D22DA6">
                  <w:pPr>
                    <w:pStyle w:val="TableParagraph"/>
                    <w:kinsoku w:val="0"/>
                    <w:overflowPunct w:val="0"/>
                    <w:spacing w:before="0" w:after="0" w:line="230" w:lineRule="exact"/>
                    <w:ind w:left="106" w:right="99"/>
                    <w:rPr>
                      <w:rFonts w:asciiTheme="minorHAnsi" w:hAnsiTheme="minorHAnsi" w:cstheme="minorHAnsi"/>
                      <w:b/>
                      <w:bCs/>
                    </w:rPr>
                  </w:pPr>
                  <w:r w:rsidRPr="00A62622">
                    <w:rPr>
                      <w:rFonts w:asciiTheme="minorHAnsi" w:hAnsiTheme="minorHAnsi" w:cstheme="minorHAnsi"/>
                      <w:b/>
                      <w:bCs/>
                    </w:rPr>
                    <w:t>276</w:t>
                  </w:r>
                </w:p>
                <w:p w14:paraId="1FBAB28D" w14:textId="77777777" w:rsidR="00D22DA6" w:rsidRPr="00A62622" w:rsidRDefault="00D22DA6" w:rsidP="00D22DA6">
                  <w:pPr>
                    <w:pStyle w:val="TableParagraph"/>
                    <w:kinsoku w:val="0"/>
                    <w:overflowPunct w:val="0"/>
                    <w:spacing w:before="0" w:after="0"/>
                    <w:ind w:right="99"/>
                    <w:rPr>
                      <w:rFonts w:asciiTheme="minorHAnsi" w:hAnsiTheme="minorHAnsi" w:cstheme="minorHAnsi"/>
                      <w:b/>
                      <w:bCs/>
                    </w:rPr>
                  </w:pPr>
                  <w:r w:rsidRPr="00A62622">
                    <w:rPr>
                      <w:rFonts w:asciiTheme="minorHAnsi" w:hAnsiTheme="minorHAnsi" w:cstheme="minorHAnsi"/>
                      <w:b/>
                      <w:bCs/>
                    </w:rPr>
                    <w:t>(81.4%)</w:t>
                  </w:r>
                </w:p>
              </w:tc>
              <w:tc>
                <w:tcPr>
                  <w:tcW w:w="1260" w:type="dxa"/>
                  <w:tcBorders>
                    <w:top w:val="single" w:sz="6" w:space="0" w:color="000000"/>
                    <w:left w:val="single" w:sz="6" w:space="0" w:color="000000"/>
                    <w:bottom w:val="single" w:sz="6" w:space="0" w:color="000000"/>
                    <w:right w:val="single" w:sz="6" w:space="0" w:color="000000"/>
                  </w:tcBorders>
                </w:tcPr>
                <w:p w14:paraId="58608A63" w14:textId="77777777" w:rsidR="00D22DA6" w:rsidRPr="00A62622" w:rsidRDefault="00D22DA6" w:rsidP="00D22DA6">
                  <w:pPr>
                    <w:pStyle w:val="TableParagraph"/>
                    <w:kinsoku w:val="0"/>
                    <w:overflowPunct w:val="0"/>
                    <w:spacing w:before="0" w:after="0" w:line="230" w:lineRule="exact"/>
                    <w:ind w:left="103"/>
                    <w:rPr>
                      <w:rFonts w:asciiTheme="minorHAnsi" w:hAnsiTheme="minorHAnsi" w:cstheme="minorHAnsi"/>
                      <w:b/>
                      <w:bCs/>
                    </w:rPr>
                  </w:pPr>
                  <w:r w:rsidRPr="00A62622">
                    <w:rPr>
                      <w:rFonts w:asciiTheme="minorHAnsi" w:hAnsiTheme="minorHAnsi" w:cstheme="minorHAnsi"/>
                      <w:b/>
                      <w:bCs/>
                    </w:rPr>
                    <w:t>276</w:t>
                  </w:r>
                </w:p>
                <w:p w14:paraId="0AA9D687" w14:textId="77777777" w:rsidR="00D22DA6" w:rsidRPr="00A62622" w:rsidRDefault="00D22DA6" w:rsidP="00D22DA6">
                  <w:pPr>
                    <w:pStyle w:val="TableParagraph"/>
                    <w:kinsoku w:val="0"/>
                    <w:overflowPunct w:val="0"/>
                    <w:spacing w:before="0" w:after="0"/>
                    <w:ind w:left="102"/>
                    <w:rPr>
                      <w:rFonts w:asciiTheme="minorHAnsi" w:hAnsiTheme="minorHAnsi" w:cstheme="minorHAnsi"/>
                      <w:b/>
                      <w:bCs/>
                    </w:rPr>
                  </w:pPr>
                  <w:r w:rsidRPr="00A62622">
                    <w:rPr>
                      <w:rFonts w:asciiTheme="minorHAnsi" w:hAnsiTheme="minorHAnsi" w:cstheme="minorHAnsi"/>
                      <w:b/>
                      <w:bCs/>
                    </w:rPr>
                    <w:t>(86.0%)</w:t>
                  </w:r>
                </w:p>
              </w:tc>
              <w:tc>
                <w:tcPr>
                  <w:tcW w:w="1170" w:type="dxa"/>
                  <w:tcBorders>
                    <w:top w:val="single" w:sz="6" w:space="0" w:color="000000"/>
                    <w:left w:val="single" w:sz="6" w:space="0" w:color="000000"/>
                    <w:bottom w:val="single" w:sz="6" w:space="0" w:color="000000"/>
                    <w:right w:val="single" w:sz="6" w:space="0" w:color="000000"/>
                  </w:tcBorders>
                </w:tcPr>
                <w:p w14:paraId="3097B55D" w14:textId="77777777" w:rsidR="00D22DA6" w:rsidRPr="00A62622" w:rsidRDefault="00D22DA6" w:rsidP="00D22DA6">
                  <w:pPr>
                    <w:pStyle w:val="TableParagraph"/>
                    <w:kinsoku w:val="0"/>
                    <w:overflowPunct w:val="0"/>
                    <w:spacing w:before="0" w:after="0" w:line="230" w:lineRule="exact"/>
                    <w:ind w:left="99"/>
                    <w:rPr>
                      <w:rFonts w:asciiTheme="minorHAnsi" w:hAnsiTheme="minorHAnsi" w:cstheme="minorHAnsi"/>
                      <w:b/>
                      <w:bCs/>
                    </w:rPr>
                  </w:pPr>
                  <w:r w:rsidRPr="00A62622">
                    <w:rPr>
                      <w:rFonts w:asciiTheme="minorHAnsi" w:hAnsiTheme="minorHAnsi" w:cstheme="minorHAnsi"/>
                      <w:b/>
                      <w:bCs/>
                    </w:rPr>
                    <w:t>290</w:t>
                  </w:r>
                </w:p>
                <w:p w14:paraId="47156CBA" w14:textId="77777777" w:rsidR="00D22DA6" w:rsidRPr="00A62622" w:rsidRDefault="00D22DA6" w:rsidP="00D22DA6">
                  <w:pPr>
                    <w:pStyle w:val="TableParagraph"/>
                    <w:kinsoku w:val="0"/>
                    <w:overflowPunct w:val="0"/>
                    <w:spacing w:before="0" w:after="0"/>
                    <w:ind w:left="100"/>
                    <w:rPr>
                      <w:rFonts w:asciiTheme="minorHAnsi" w:hAnsiTheme="minorHAnsi" w:cstheme="minorHAnsi"/>
                      <w:b/>
                      <w:bCs/>
                    </w:rPr>
                  </w:pPr>
                  <w:r w:rsidRPr="00A62622">
                    <w:rPr>
                      <w:rFonts w:asciiTheme="minorHAnsi" w:hAnsiTheme="minorHAnsi" w:cstheme="minorHAnsi"/>
                      <w:b/>
                      <w:bCs/>
                    </w:rPr>
                    <w:t>(88.1%)</w:t>
                  </w:r>
                </w:p>
              </w:tc>
            </w:tr>
            <w:tr w:rsidR="00D22DA6" w:rsidRPr="00A62622" w14:paraId="5569B2B1" w14:textId="77777777" w:rsidTr="00D22DA6">
              <w:trPr>
                <w:trHeight w:val="458"/>
              </w:trPr>
              <w:tc>
                <w:tcPr>
                  <w:tcW w:w="0" w:type="auto"/>
                  <w:tcBorders>
                    <w:top w:val="single" w:sz="6" w:space="0" w:color="000000"/>
                    <w:left w:val="single" w:sz="6" w:space="0" w:color="000000"/>
                    <w:bottom w:val="single" w:sz="6" w:space="0" w:color="000000"/>
                    <w:right w:val="single" w:sz="6" w:space="0" w:color="000000"/>
                  </w:tcBorders>
                </w:tcPr>
                <w:p w14:paraId="3AB77A20"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rPr>
                  </w:pPr>
                  <w:r w:rsidRPr="00A62622">
                    <w:rPr>
                      <w:rFonts w:asciiTheme="minorHAnsi" w:hAnsiTheme="minorHAnsi" w:cstheme="minorHAnsi"/>
                    </w:rPr>
                    <w:t>20/50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2BD4EFD3" w14:textId="77777777" w:rsidR="00D22DA6" w:rsidRPr="00A62622" w:rsidRDefault="00D22DA6" w:rsidP="00D22DA6">
                  <w:pPr>
                    <w:pStyle w:val="TableParagraph"/>
                    <w:kinsoku w:val="0"/>
                    <w:overflowPunct w:val="0"/>
                    <w:spacing w:before="0" w:after="0" w:line="229" w:lineRule="exact"/>
                    <w:ind w:right="91"/>
                    <w:rPr>
                      <w:rFonts w:asciiTheme="minorHAnsi" w:hAnsiTheme="minorHAnsi" w:cstheme="minorHAnsi"/>
                    </w:rPr>
                  </w:pPr>
                  <w:r w:rsidRPr="00A62622">
                    <w:rPr>
                      <w:rFonts w:asciiTheme="minorHAnsi" w:hAnsiTheme="minorHAnsi" w:cstheme="minorHAnsi"/>
                    </w:rPr>
                    <w:t>92(26.4%)</w:t>
                  </w:r>
                </w:p>
              </w:tc>
              <w:tc>
                <w:tcPr>
                  <w:tcW w:w="0" w:type="auto"/>
                  <w:tcBorders>
                    <w:top w:val="single" w:sz="6" w:space="0" w:color="000000"/>
                    <w:left w:val="single" w:sz="6" w:space="0" w:color="000000"/>
                    <w:bottom w:val="single" w:sz="6" w:space="0" w:color="000000"/>
                    <w:right w:val="single" w:sz="6" w:space="0" w:color="000000"/>
                  </w:tcBorders>
                </w:tcPr>
                <w:p w14:paraId="23012F18"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7F788375"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313</w:t>
                  </w:r>
                </w:p>
                <w:p w14:paraId="4D58143E" w14:textId="77777777" w:rsidR="00D22DA6" w:rsidRPr="00A62622" w:rsidRDefault="00D22DA6" w:rsidP="00D22DA6">
                  <w:pPr>
                    <w:pStyle w:val="TableParagraph"/>
                    <w:kinsoku w:val="0"/>
                    <w:overflowPunct w:val="0"/>
                    <w:spacing w:before="0" w:after="0"/>
                    <w:ind w:right="93"/>
                    <w:rPr>
                      <w:rFonts w:asciiTheme="minorHAnsi" w:hAnsiTheme="minorHAnsi" w:cstheme="minorHAnsi"/>
                    </w:rPr>
                  </w:pPr>
                  <w:r w:rsidRPr="00A62622">
                    <w:rPr>
                      <w:rFonts w:asciiTheme="minorHAnsi" w:hAnsiTheme="minorHAnsi" w:cstheme="minorHAnsi"/>
                    </w:rPr>
                    <w:t>(91.8%)</w:t>
                  </w:r>
                </w:p>
              </w:tc>
              <w:tc>
                <w:tcPr>
                  <w:tcW w:w="1002" w:type="dxa"/>
                  <w:tcBorders>
                    <w:top w:val="single" w:sz="6" w:space="0" w:color="000000"/>
                    <w:left w:val="single" w:sz="6" w:space="0" w:color="000000"/>
                    <w:bottom w:val="single" w:sz="6" w:space="0" w:color="000000"/>
                    <w:right w:val="single" w:sz="6" w:space="0" w:color="000000"/>
                  </w:tcBorders>
                </w:tcPr>
                <w:p w14:paraId="470D685D"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rPr>
                  </w:pPr>
                  <w:r w:rsidRPr="00A62622">
                    <w:rPr>
                      <w:rFonts w:asciiTheme="minorHAnsi" w:hAnsiTheme="minorHAnsi" w:cstheme="minorHAnsi"/>
                    </w:rPr>
                    <w:t>312</w:t>
                  </w:r>
                </w:p>
                <w:p w14:paraId="68698974"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(92.3%)</w:t>
                  </w:r>
                </w:p>
              </w:tc>
              <w:tc>
                <w:tcPr>
                  <w:tcW w:w="1224" w:type="dxa"/>
                  <w:tcBorders>
                    <w:top w:val="single" w:sz="6" w:space="0" w:color="000000"/>
                    <w:left w:val="single" w:sz="6" w:space="0" w:color="000000"/>
                    <w:bottom w:val="single" w:sz="6" w:space="0" w:color="000000"/>
                    <w:right w:val="single" w:sz="6" w:space="0" w:color="000000"/>
                  </w:tcBorders>
                </w:tcPr>
                <w:p w14:paraId="33CB26E5" w14:textId="77777777" w:rsidR="00D22DA6" w:rsidRPr="00A62622" w:rsidRDefault="00D22DA6" w:rsidP="00D22DA6">
                  <w:pPr>
                    <w:pStyle w:val="TableParagraph"/>
                    <w:kinsoku w:val="0"/>
                    <w:overflowPunct w:val="0"/>
                    <w:spacing w:before="0" w:after="0" w:line="229" w:lineRule="exact"/>
                    <w:ind w:left="106" w:right="98"/>
                    <w:rPr>
                      <w:rFonts w:asciiTheme="minorHAnsi" w:hAnsiTheme="minorHAnsi" w:cstheme="minorHAnsi"/>
                    </w:rPr>
                  </w:pPr>
                  <w:r w:rsidRPr="00A62622">
                    <w:rPr>
                      <w:rFonts w:asciiTheme="minorHAnsi" w:hAnsiTheme="minorHAnsi" w:cstheme="minorHAnsi"/>
                    </w:rPr>
                    <w:t>312</w:t>
                  </w:r>
                </w:p>
                <w:p w14:paraId="139FED6B"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(92.0%)</w:t>
                  </w:r>
                </w:p>
              </w:tc>
              <w:tc>
                <w:tcPr>
                  <w:tcW w:w="1260" w:type="dxa"/>
                  <w:tcBorders>
                    <w:top w:val="single" w:sz="6" w:space="0" w:color="000000"/>
                    <w:left w:val="single" w:sz="6" w:space="0" w:color="000000"/>
                    <w:bottom w:val="single" w:sz="6" w:space="0" w:color="000000"/>
                    <w:right w:val="single" w:sz="6" w:space="0" w:color="000000"/>
                  </w:tcBorders>
                </w:tcPr>
                <w:p w14:paraId="7963ED9F" w14:textId="77777777" w:rsidR="00D22DA6" w:rsidRPr="00A62622" w:rsidRDefault="00D22DA6" w:rsidP="00D22DA6">
                  <w:pPr>
                    <w:pStyle w:val="TableParagraph"/>
                    <w:kinsoku w:val="0"/>
                    <w:overflowPunct w:val="0"/>
                    <w:spacing w:before="0" w:after="0" w:line="229" w:lineRule="exact"/>
                    <w:ind w:left="104"/>
                    <w:rPr>
                      <w:rFonts w:asciiTheme="minorHAnsi" w:hAnsiTheme="minorHAnsi" w:cstheme="minorHAnsi"/>
                    </w:rPr>
                  </w:pPr>
                  <w:r w:rsidRPr="00A62622">
                    <w:rPr>
                      <w:rFonts w:asciiTheme="minorHAnsi" w:hAnsiTheme="minorHAnsi" w:cstheme="minorHAnsi"/>
                    </w:rPr>
                    <w:t>306</w:t>
                  </w:r>
                </w:p>
                <w:p w14:paraId="099FDF1B" w14:textId="77777777" w:rsidR="00D22DA6" w:rsidRPr="00A62622" w:rsidRDefault="00D22DA6" w:rsidP="00D22DA6">
                  <w:pPr>
                    <w:pStyle w:val="TableParagraph"/>
                    <w:kinsoku w:val="0"/>
                    <w:overflowPunct w:val="0"/>
                    <w:spacing w:before="0" w:after="0"/>
                    <w:ind w:left="104"/>
                    <w:rPr>
                      <w:rFonts w:asciiTheme="minorHAnsi" w:hAnsiTheme="minorHAnsi" w:cstheme="minorHAnsi"/>
                    </w:rPr>
                  </w:pPr>
                  <w:r w:rsidRPr="00A62622">
                    <w:rPr>
                      <w:rFonts w:asciiTheme="minorHAnsi" w:hAnsiTheme="minorHAnsi" w:cstheme="minorHAnsi"/>
                    </w:rPr>
                    <w:t>(95.3%)</w:t>
                  </w:r>
                </w:p>
              </w:tc>
              <w:tc>
                <w:tcPr>
                  <w:tcW w:w="1170" w:type="dxa"/>
                  <w:tcBorders>
                    <w:top w:val="single" w:sz="6" w:space="0" w:color="000000"/>
                    <w:left w:val="single" w:sz="6" w:space="0" w:color="000000"/>
                    <w:bottom w:val="single" w:sz="6" w:space="0" w:color="000000"/>
                    <w:right w:val="single" w:sz="6" w:space="0" w:color="000000"/>
                  </w:tcBorders>
                </w:tcPr>
                <w:p w14:paraId="553EC97A" w14:textId="77777777" w:rsidR="00D22DA6" w:rsidRPr="00A62622" w:rsidRDefault="00D22DA6" w:rsidP="00D22DA6">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313</w:t>
                  </w:r>
                </w:p>
                <w:p w14:paraId="64C42FC6"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(95.1%)</w:t>
                  </w:r>
                </w:p>
              </w:tc>
            </w:tr>
            <w:tr w:rsidR="00D22DA6" w:rsidRPr="00A62622" w14:paraId="1C46E705"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52F9227E"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rPr>
                  </w:pPr>
                  <w:r w:rsidRPr="00A62622">
                    <w:rPr>
                      <w:rFonts w:asciiTheme="minorHAnsi" w:hAnsiTheme="minorHAnsi" w:cstheme="minorHAnsi"/>
                    </w:rPr>
                    <w:t>20/63</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3AAD0EB8" w14:textId="77777777" w:rsidR="00D22DA6" w:rsidRPr="00A62622" w:rsidRDefault="00D22DA6" w:rsidP="00D22DA6">
                  <w:pPr>
                    <w:pStyle w:val="TableParagraph"/>
                    <w:kinsoku w:val="0"/>
                    <w:overflowPunct w:val="0"/>
                    <w:spacing w:before="0" w:after="0" w:line="230" w:lineRule="exact"/>
                    <w:ind w:right="91"/>
                    <w:rPr>
                      <w:rFonts w:asciiTheme="minorHAnsi" w:hAnsiTheme="minorHAnsi" w:cstheme="minorHAnsi"/>
                    </w:rPr>
                  </w:pPr>
                  <w:r w:rsidRPr="00A62622">
                    <w:rPr>
                      <w:rFonts w:asciiTheme="minorHAnsi" w:hAnsiTheme="minorHAnsi" w:cstheme="minorHAnsi"/>
                    </w:rPr>
                    <w:t>225(64.7%)</w:t>
                  </w:r>
                </w:p>
              </w:tc>
              <w:tc>
                <w:tcPr>
                  <w:tcW w:w="0" w:type="auto"/>
                  <w:tcBorders>
                    <w:top w:val="single" w:sz="6" w:space="0" w:color="000000"/>
                    <w:left w:val="single" w:sz="6" w:space="0" w:color="000000"/>
                    <w:bottom w:val="single" w:sz="6" w:space="0" w:color="000000"/>
                    <w:right w:val="single" w:sz="6" w:space="0" w:color="000000"/>
                  </w:tcBorders>
                </w:tcPr>
                <w:p w14:paraId="1C1A859C"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40846034"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337</w:t>
                  </w:r>
                </w:p>
                <w:p w14:paraId="316B7D03" w14:textId="77777777" w:rsidR="00D22DA6" w:rsidRPr="00A62622" w:rsidRDefault="00D22DA6" w:rsidP="00D22DA6">
                  <w:pPr>
                    <w:pStyle w:val="TableParagraph"/>
                    <w:kinsoku w:val="0"/>
                    <w:overflowPunct w:val="0"/>
                    <w:spacing w:before="0" w:after="0"/>
                    <w:ind w:right="93"/>
                    <w:rPr>
                      <w:rFonts w:asciiTheme="minorHAnsi" w:hAnsiTheme="minorHAnsi" w:cstheme="minorHAnsi"/>
                    </w:rPr>
                  </w:pPr>
                  <w:r w:rsidRPr="00A62622">
                    <w:rPr>
                      <w:rFonts w:asciiTheme="minorHAnsi" w:hAnsiTheme="minorHAnsi" w:cstheme="minorHAnsi"/>
                    </w:rPr>
                    <w:t>(98.8%)</w:t>
                  </w:r>
                </w:p>
              </w:tc>
              <w:tc>
                <w:tcPr>
                  <w:tcW w:w="1002" w:type="dxa"/>
                  <w:tcBorders>
                    <w:top w:val="single" w:sz="6" w:space="0" w:color="000000"/>
                    <w:left w:val="single" w:sz="6" w:space="0" w:color="000000"/>
                    <w:bottom w:val="single" w:sz="6" w:space="0" w:color="000000"/>
                    <w:right w:val="single" w:sz="6" w:space="0" w:color="000000"/>
                  </w:tcBorders>
                </w:tcPr>
                <w:p w14:paraId="03A7B8EE"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rPr>
                  </w:pPr>
                  <w:r w:rsidRPr="00A62622">
                    <w:rPr>
                      <w:rFonts w:asciiTheme="minorHAnsi" w:hAnsiTheme="minorHAnsi" w:cstheme="minorHAnsi"/>
                    </w:rPr>
                    <w:t>325</w:t>
                  </w:r>
                </w:p>
                <w:p w14:paraId="546E37F5"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(96.2%)</w:t>
                  </w:r>
                </w:p>
              </w:tc>
              <w:tc>
                <w:tcPr>
                  <w:tcW w:w="1224" w:type="dxa"/>
                  <w:tcBorders>
                    <w:top w:val="single" w:sz="6" w:space="0" w:color="000000"/>
                    <w:left w:val="single" w:sz="6" w:space="0" w:color="000000"/>
                    <w:bottom w:val="single" w:sz="6" w:space="0" w:color="000000"/>
                    <w:right w:val="single" w:sz="6" w:space="0" w:color="000000"/>
                  </w:tcBorders>
                </w:tcPr>
                <w:p w14:paraId="2365A65F" w14:textId="77777777" w:rsidR="00D22DA6" w:rsidRPr="00A62622" w:rsidRDefault="00D22DA6" w:rsidP="00D22DA6">
                  <w:pPr>
                    <w:pStyle w:val="TableParagraph"/>
                    <w:kinsoku w:val="0"/>
                    <w:overflowPunct w:val="0"/>
                    <w:spacing w:before="0" w:after="0" w:line="230" w:lineRule="exact"/>
                    <w:ind w:left="106" w:right="98"/>
                    <w:rPr>
                      <w:rFonts w:asciiTheme="minorHAnsi" w:hAnsiTheme="minorHAnsi" w:cstheme="minorHAnsi"/>
                    </w:rPr>
                  </w:pPr>
                  <w:r w:rsidRPr="00A62622">
                    <w:rPr>
                      <w:rFonts w:asciiTheme="minorHAnsi" w:hAnsiTheme="minorHAnsi" w:cstheme="minorHAnsi"/>
                    </w:rPr>
                    <w:t>333</w:t>
                  </w:r>
                </w:p>
                <w:p w14:paraId="0DAC415D"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(98.2%)</w:t>
                  </w:r>
                </w:p>
              </w:tc>
              <w:tc>
                <w:tcPr>
                  <w:tcW w:w="1260" w:type="dxa"/>
                  <w:tcBorders>
                    <w:top w:val="single" w:sz="6" w:space="0" w:color="000000"/>
                    <w:left w:val="single" w:sz="6" w:space="0" w:color="000000"/>
                    <w:bottom w:val="single" w:sz="6" w:space="0" w:color="000000"/>
                    <w:right w:val="single" w:sz="6" w:space="0" w:color="000000"/>
                  </w:tcBorders>
                </w:tcPr>
                <w:p w14:paraId="24543EC4" w14:textId="77777777" w:rsidR="00D22DA6" w:rsidRPr="00A62622" w:rsidRDefault="00D22DA6" w:rsidP="00D22DA6">
                  <w:pPr>
                    <w:pStyle w:val="TableParagraph"/>
                    <w:kinsoku w:val="0"/>
                    <w:overflowPunct w:val="0"/>
                    <w:spacing w:before="0" w:after="0" w:line="230" w:lineRule="exact"/>
                    <w:ind w:left="104"/>
                    <w:rPr>
                      <w:rFonts w:asciiTheme="minorHAnsi" w:hAnsiTheme="minorHAnsi" w:cstheme="minorHAnsi"/>
                    </w:rPr>
                  </w:pPr>
                  <w:r w:rsidRPr="00A62622">
                    <w:rPr>
                      <w:rFonts w:asciiTheme="minorHAnsi" w:hAnsiTheme="minorHAnsi" w:cstheme="minorHAnsi"/>
                    </w:rPr>
                    <w:t>317</w:t>
                  </w:r>
                </w:p>
                <w:p w14:paraId="4EF89E99" w14:textId="77777777" w:rsidR="00D22DA6" w:rsidRPr="00A62622" w:rsidRDefault="00D22DA6" w:rsidP="00D22DA6">
                  <w:pPr>
                    <w:pStyle w:val="TableParagraph"/>
                    <w:kinsoku w:val="0"/>
                    <w:overflowPunct w:val="0"/>
                    <w:spacing w:before="0" w:after="0"/>
                    <w:ind w:left="104"/>
                    <w:rPr>
                      <w:rFonts w:asciiTheme="minorHAnsi" w:hAnsiTheme="minorHAnsi" w:cstheme="minorHAnsi"/>
                    </w:rPr>
                  </w:pPr>
                  <w:r w:rsidRPr="00A62622">
                    <w:rPr>
                      <w:rFonts w:asciiTheme="minorHAnsi" w:hAnsiTheme="minorHAnsi" w:cstheme="minorHAnsi"/>
                    </w:rPr>
                    <w:t>(98.8%)</w:t>
                  </w:r>
                </w:p>
              </w:tc>
              <w:tc>
                <w:tcPr>
                  <w:tcW w:w="1170" w:type="dxa"/>
                  <w:tcBorders>
                    <w:top w:val="single" w:sz="6" w:space="0" w:color="000000"/>
                    <w:left w:val="single" w:sz="6" w:space="0" w:color="000000"/>
                    <w:bottom w:val="single" w:sz="6" w:space="0" w:color="000000"/>
                    <w:right w:val="single" w:sz="6" w:space="0" w:color="000000"/>
                  </w:tcBorders>
                </w:tcPr>
                <w:p w14:paraId="32E932AB" w14:textId="77777777" w:rsidR="00D22DA6" w:rsidRPr="00A62622" w:rsidRDefault="00D22DA6" w:rsidP="00D22DA6">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324</w:t>
                  </w:r>
                </w:p>
                <w:p w14:paraId="374990DB"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(98.5%)</w:t>
                  </w:r>
                </w:p>
              </w:tc>
            </w:tr>
            <w:tr w:rsidR="00D22DA6" w:rsidRPr="00A62622" w14:paraId="7F738ED5" w14:textId="77777777" w:rsidTr="00D22DA6">
              <w:trPr>
                <w:trHeight w:val="458"/>
              </w:trPr>
              <w:tc>
                <w:tcPr>
                  <w:tcW w:w="0" w:type="auto"/>
                  <w:tcBorders>
                    <w:top w:val="single" w:sz="6" w:space="0" w:color="000000"/>
                    <w:left w:val="single" w:sz="6" w:space="0" w:color="000000"/>
                    <w:bottom w:val="single" w:sz="6" w:space="0" w:color="000000"/>
                    <w:right w:val="single" w:sz="6" w:space="0" w:color="000000"/>
                  </w:tcBorders>
                </w:tcPr>
                <w:p w14:paraId="67196CE7"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rPr>
                  </w:pPr>
                  <w:r w:rsidRPr="00A62622">
                    <w:rPr>
                      <w:rFonts w:asciiTheme="minorHAnsi" w:hAnsiTheme="minorHAnsi" w:cstheme="minorHAnsi"/>
                    </w:rPr>
                    <w:t>20/80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5573BBB3" w14:textId="77777777" w:rsidR="00D22DA6" w:rsidRPr="00A62622" w:rsidRDefault="00D22DA6" w:rsidP="00D22DA6">
                  <w:pPr>
                    <w:pStyle w:val="TableParagraph"/>
                    <w:kinsoku w:val="0"/>
                    <w:overflowPunct w:val="0"/>
                    <w:spacing w:before="0" w:after="0" w:line="229" w:lineRule="exact"/>
                    <w:ind w:right="91"/>
                    <w:rPr>
                      <w:rFonts w:asciiTheme="minorHAnsi" w:hAnsiTheme="minorHAnsi" w:cstheme="minorHAnsi"/>
                    </w:rPr>
                  </w:pPr>
                  <w:r w:rsidRPr="00A62622">
                    <w:rPr>
                      <w:rFonts w:asciiTheme="minorHAnsi" w:hAnsiTheme="minorHAnsi" w:cstheme="minorHAnsi"/>
                    </w:rPr>
                    <w:t>348(100.0%)</w:t>
                  </w:r>
                </w:p>
              </w:tc>
              <w:tc>
                <w:tcPr>
                  <w:tcW w:w="0" w:type="auto"/>
                  <w:tcBorders>
                    <w:top w:val="single" w:sz="6" w:space="0" w:color="000000"/>
                    <w:left w:val="single" w:sz="6" w:space="0" w:color="000000"/>
                    <w:bottom w:val="single" w:sz="6" w:space="0" w:color="000000"/>
                    <w:right w:val="single" w:sz="6" w:space="0" w:color="000000"/>
                  </w:tcBorders>
                </w:tcPr>
                <w:p w14:paraId="53F49D70"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6A48C29A"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045E83E3"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(100.0%)</w:t>
                  </w:r>
                </w:p>
              </w:tc>
              <w:tc>
                <w:tcPr>
                  <w:tcW w:w="1002" w:type="dxa"/>
                  <w:tcBorders>
                    <w:top w:val="single" w:sz="6" w:space="0" w:color="000000"/>
                    <w:left w:val="single" w:sz="6" w:space="0" w:color="000000"/>
                    <w:bottom w:val="single" w:sz="6" w:space="0" w:color="000000"/>
                    <w:right w:val="single" w:sz="6" w:space="0" w:color="000000"/>
                  </w:tcBorders>
                </w:tcPr>
                <w:p w14:paraId="38F64B32"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rPr>
                  </w:pPr>
                  <w:r w:rsidRPr="00A62622">
                    <w:rPr>
                      <w:rFonts w:asciiTheme="minorHAnsi" w:hAnsiTheme="minorHAnsi" w:cstheme="minorHAnsi"/>
                    </w:rPr>
                    <w:t>331</w:t>
                  </w:r>
                </w:p>
                <w:p w14:paraId="5BAF8BB0"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(97.9%)</w:t>
                  </w:r>
                </w:p>
              </w:tc>
              <w:tc>
                <w:tcPr>
                  <w:tcW w:w="1224" w:type="dxa"/>
                  <w:tcBorders>
                    <w:top w:val="single" w:sz="6" w:space="0" w:color="000000"/>
                    <w:left w:val="single" w:sz="6" w:space="0" w:color="000000"/>
                    <w:bottom w:val="single" w:sz="6" w:space="0" w:color="000000"/>
                    <w:right w:val="single" w:sz="6" w:space="0" w:color="000000"/>
                  </w:tcBorders>
                </w:tcPr>
                <w:p w14:paraId="788EC68F" w14:textId="77777777" w:rsidR="00D22DA6" w:rsidRPr="00A62622" w:rsidRDefault="00D22DA6" w:rsidP="00D22DA6">
                  <w:pPr>
                    <w:pStyle w:val="TableParagraph"/>
                    <w:kinsoku w:val="0"/>
                    <w:overflowPunct w:val="0"/>
                    <w:spacing w:before="0" w:after="0" w:line="229" w:lineRule="exact"/>
                    <w:ind w:left="106" w:right="98"/>
                    <w:rPr>
                      <w:rFonts w:asciiTheme="minorHAnsi" w:hAnsiTheme="minorHAnsi" w:cstheme="minorHAnsi"/>
                    </w:rPr>
                  </w:pPr>
                  <w:r w:rsidRPr="00A62622">
                    <w:rPr>
                      <w:rFonts w:asciiTheme="minorHAnsi" w:hAnsiTheme="minorHAnsi" w:cstheme="minorHAnsi"/>
                    </w:rPr>
                    <w:t>337</w:t>
                  </w:r>
                </w:p>
                <w:p w14:paraId="1864642C"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(99.4%)</w:t>
                  </w:r>
                </w:p>
              </w:tc>
              <w:tc>
                <w:tcPr>
                  <w:tcW w:w="1260" w:type="dxa"/>
                  <w:tcBorders>
                    <w:top w:val="single" w:sz="6" w:space="0" w:color="000000"/>
                    <w:left w:val="single" w:sz="6" w:space="0" w:color="000000"/>
                    <w:bottom w:val="single" w:sz="6" w:space="0" w:color="000000"/>
                    <w:right w:val="single" w:sz="6" w:space="0" w:color="000000"/>
                  </w:tcBorders>
                </w:tcPr>
                <w:p w14:paraId="5E63A826" w14:textId="77777777" w:rsidR="00D22DA6" w:rsidRPr="00A62622" w:rsidRDefault="00D22DA6" w:rsidP="00D22DA6">
                  <w:pPr>
                    <w:pStyle w:val="TableParagraph"/>
                    <w:kinsoku w:val="0"/>
                    <w:overflowPunct w:val="0"/>
                    <w:spacing w:before="0" w:after="0" w:line="229" w:lineRule="exact"/>
                    <w:ind w:left="104"/>
                    <w:rPr>
                      <w:rFonts w:asciiTheme="minorHAnsi" w:hAnsiTheme="minorHAnsi" w:cstheme="minorHAnsi"/>
                    </w:rPr>
                  </w:pPr>
                  <w:r w:rsidRPr="00A62622">
                    <w:rPr>
                      <w:rFonts w:asciiTheme="minorHAnsi" w:hAnsiTheme="minorHAnsi" w:cstheme="minorHAnsi"/>
                    </w:rPr>
                    <w:t>319</w:t>
                  </w:r>
                </w:p>
                <w:p w14:paraId="3036B48A" w14:textId="77777777" w:rsidR="00D22DA6" w:rsidRPr="00A62622" w:rsidRDefault="00D22DA6" w:rsidP="00D22DA6">
                  <w:pPr>
                    <w:pStyle w:val="TableParagraph"/>
                    <w:kinsoku w:val="0"/>
                    <w:overflowPunct w:val="0"/>
                    <w:spacing w:before="0" w:after="0"/>
                    <w:ind w:left="104"/>
                    <w:rPr>
                      <w:rFonts w:asciiTheme="minorHAnsi" w:hAnsiTheme="minorHAnsi" w:cstheme="minorHAnsi"/>
                    </w:rPr>
                  </w:pPr>
                  <w:r w:rsidRPr="00A62622">
                    <w:rPr>
                      <w:rFonts w:asciiTheme="minorHAnsi" w:hAnsiTheme="minorHAnsi" w:cstheme="minorHAnsi"/>
                    </w:rPr>
                    <w:t>(99.4%)</w:t>
                  </w:r>
                </w:p>
              </w:tc>
              <w:tc>
                <w:tcPr>
                  <w:tcW w:w="1170" w:type="dxa"/>
                  <w:tcBorders>
                    <w:top w:val="single" w:sz="6" w:space="0" w:color="000000"/>
                    <w:left w:val="single" w:sz="6" w:space="0" w:color="000000"/>
                    <w:bottom w:val="single" w:sz="6" w:space="0" w:color="000000"/>
                    <w:right w:val="single" w:sz="6" w:space="0" w:color="000000"/>
                  </w:tcBorders>
                </w:tcPr>
                <w:p w14:paraId="3DB8D9D7" w14:textId="77777777" w:rsidR="00D22DA6" w:rsidRPr="00A62622" w:rsidRDefault="00D22DA6" w:rsidP="00D22DA6">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327</w:t>
                  </w:r>
                </w:p>
                <w:p w14:paraId="7789E06C"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(99.4%)</w:t>
                  </w:r>
                </w:p>
              </w:tc>
            </w:tr>
            <w:tr w:rsidR="00D22DA6" w:rsidRPr="00A62622" w14:paraId="67062C76"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0F3B8E79"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rPr>
                  </w:pPr>
                  <w:r w:rsidRPr="00A62622">
                    <w:rPr>
                      <w:rFonts w:asciiTheme="minorHAnsi" w:hAnsiTheme="minorHAnsi" w:cstheme="minorHAnsi"/>
                    </w:rPr>
                    <w:t>20/100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7AD56CA1" w14:textId="77777777" w:rsidR="00D22DA6" w:rsidRPr="00A62622" w:rsidRDefault="00D22DA6" w:rsidP="00D22DA6">
                  <w:pPr>
                    <w:pStyle w:val="TableParagraph"/>
                    <w:kinsoku w:val="0"/>
                    <w:overflowPunct w:val="0"/>
                    <w:spacing w:before="0" w:after="0" w:line="230" w:lineRule="exact"/>
                    <w:ind w:right="90"/>
                    <w:rPr>
                      <w:rFonts w:asciiTheme="minorHAnsi" w:hAnsiTheme="minorHAnsi" w:cstheme="minorHAnsi"/>
                    </w:rPr>
                  </w:pPr>
                  <w:r w:rsidRPr="00A62622">
                    <w:rPr>
                      <w:rFonts w:asciiTheme="minorHAnsi" w:hAnsiTheme="minorHAnsi" w:cstheme="minorHAnsi"/>
                    </w:rPr>
                    <w:t>348(100.0%)</w:t>
                  </w:r>
                </w:p>
              </w:tc>
              <w:tc>
                <w:tcPr>
                  <w:tcW w:w="0" w:type="auto"/>
                  <w:tcBorders>
                    <w:top w:val="single" w:sz="6" w:space="0" w:color="000000"/>
                    <w:left w:val="single" w:sz="6" w:space="0" w:color="000000"/>
                    <w:bottom w:val="single" w:sz="6" w:space="0" w:color="000000"/>
                    <w:right w:val="single" w:sz="6" w:space="0" w:color="000000"/>
                  </w:tcBorders>
                </w:tcPr>
                <w:p w14:paraId="68B550ED"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0EEE786E"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341</w:t>
                  </w:r>
                </w:p>
                <w:p w14:paraId="6D8ECFC0"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(100.0%)</w:t>
                  </w:r>
                </w:p>
              </w:tc>
              <w:tc>
                <w:tcPr>
                  <w:tcW w:w="1002" w:type="dxa"/>
                  <w:tcBorders>
                    <w:top w:val="single" w:sz="6" w:space="0" w:color="000000"/>
                    <w:left w:val="single" w:sz="6" w:space="0" w:color="000000"/>
                    <w:bottom w:val="single" w:sz="6" w:space="0" w:color="000000"/>
                    <w:right w:val="single" w:sz="6" w:space="0" w:color="000000"/>
                  </w:tcBorders>
                </w:tcPr>
                <w:p w14:paraId="1AC4F702"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rPr>
                  </w:pPr>
                  <w:r w:rsidRPr="00A62622">
                    <w:rPr>
                      <w:rFonts w:asciiTheme="minorHAnsi" w:hAnsiTheme="minorHAnsi" w:cstheme="minorHAnsi"/>
                    </w:rPr>
                    <w:t>336</w:t>
                  </w:r>
                </w:p>
                <w:p w14:paraId="1144BDC1" w14:textId="77777777" w:rsidR="00D22DA6" w:rsidRPr="00A62622" w:rsidRDefault="00D22DA6" w:rsidP="00D22DA6">
                  <w:pPr>
                    <w:pStyle w:val="TableParagraph"/>
                    <w:kinsoku w:val="0"/>
                    <w:overflowPunct w:val="0"/>
                    <w:spacing w:before="0" w:after="0"/>
                    <w:ind w:left="106" w:right="97"/>
                    <w:rPr>
                      <w:rFonts w:asciiTheme="minorHAnsi" w:hAnsiTheme="minorHAnsi" w:cstheme="minorHAnsi"/>
                    </w:rPr>
                  </w:pPr>
                  <w:r w:rsidRPr="00A62622">
                    <w:rPr>
                      <w:rFonts w:asciiTheme="minorHAnsi" w:hAnsiTheme="minorHAnsi" w:cstheme="minorHAnsi"/>
                    </w:rPr>
                    <w:t>(99.4%)</w:t>
                  </w:r>
                </w:p>
              </w:tc>
              <w:tc>
                <w:tcPr>
                  <w:tcW w:w="1224" w:type="dxa"/>
                  <w:tcBorders>
                    <w:top w:val="single" w:sz="6" w:space="0" w:color="000000"/>
                    <w:left w:val="single" w:sz="6" w:space="0" w:color="000000"/>
                    <w:bottom w:val="single" w:sz="6" w:space="0" w:color="000000"/>
                    <w:right w:val="single" w:sz="6" w:space="0" w:color="000000"/>
                  </w:tcBorders>
                </w:tcPr>
                <w:p w14:paraId="1530472B" w14:textId="77777777" w:rsidR="00D22DA6" w:rsidRPr="00A62622" w:rsidRDefault="00D22DA6" w:rsidP="00D22DA6">
                  <w:pPr>
                    <w:pStyle w:val="TableParagraph"/>
                    <w:kinsoku w:val="0"/>
                    <w:overflowPunct w:val="0"/>
                    <w:spacing w:before="0" w:after="0" w:line="230" w:lineRule="exact"/>
                    <w:ind w:left="106" w:right="98"/>
                    <w:rPr>
                      <w:rFonts w:asciiTheme="minorHAnsi" w:hAnsiTheme="minorHAnsi" w:cstheme="minorHAnsi"/>
                    </w:rPr>
                  </w:pPr>
                  <w:r w:rsidRPr="00A62622">
                    <w:rPr>
                      <w:rFonts w:asciiTheme="minorHAnsi" w:hAnsiTheme="minorHAnsi" w:cstheme="minorHAnsi"/>
                    </w:rPr>
                    <w:t>338</w:t>
                  </w:r>
                </w:p>
                <w:p w14:paraId="7826FCFB"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(99.7%)</w:t>
                  </w:r>
                </w:p>
              </w:tc>
              <w:tc>
                <w:tcPr>
                  <w:tcW w:w="1260" w:type="dxa"/>
                  <w:tcBorders>
                    <w:top w:val="single" w:sz="6" w:space="0" w:color="000000"/>
                    <w:left w:val="single" w:sz="6" w:space="0" w:color="000000"/>
                    <w:bottom w:val="single" w:sz="6" w:space="0" w:color="000000"/>
                    <w:right w:val="single" w:sz="6" w:space="0" w:color="000000"/>
                  </w:tcBorders>
                </w:tcPr>
                <w:p w14:paraId="0AC42A83" w14:textId="77777777" w:rsidR="00D22DA6" w:rsidRPr="00A62622" w:rsidRDefault="00D22DA6" w:rsidP="00D22DA6">
                  <w:pPr>
                    <w:pStyle w:val="TableParagraph"/>
                    <w:kinsoku w:val="0"/>
                    <w:overflowPunct w:val="0"/>
                    <w:spacing w:before="0" w:after="0" w:line="230" w:lineRule="exact"/>
                    <w:ind w:left="104"/>
                    <w:rPr>
                      <w:rFonts w:asciiTheme="minorHAnsi" w:hAnsiTheme="minorHAnsi" w:cstheme="minorHAnsi"/>
                    </w:rPr>
                  </w:pPr>
                  <w:r w:rsidRPr="00A62622">
                    <w:rPr>
                      <w:rFonts w:asciiTheme="minorHAnsi" w:hAnsiTheme="minorHAnsi" w:cstheme="minorHAnsi"/>
                    </w:rPr>
                    <w:t>320</w:t>
                  </w:r>
                </w:p>
                <w:p w14:paraId="229FAAD9" w14:textId="77777777" w:rsidR="00D22DA6" w:rsidRPr="00A62622" w:rsidRDefault="00D22DA6" w:rsidP="00D22DA6">
                  <w:pPr>
                    <w:pStyle w:val="TableParagraph"/>
                    <w:kinsoku w:val="0"/>
                    <w:overflowPunct w:val="0"/>
                    <w:spacing w:before="0" w:after="0"/>
                    <w:ind w:left="104"/>
                    <w:rPr>
                      <w:rFonts w:asciiTheme="minorHAnsi" w:hAnsiTheme="minorHAnsi" w:cstheme="minorHAnsi"/>
                    </w:rPr>
                  </w:pPr>
                  <w:r w:rsidRPr="00A62622">
                    <w:rPr>
                      <w:rFonts w:asciiTheme="minorHAnsi" w:hAnsiTheme="minorHAnsi" w:cstheme="minorHAnsi"/>
                    </w:rPr>
                    <w:t>(99.7%)</w:t>
                  </w:r>
                </w:p>
              </w:tc>
              <w:tc>
                <w:tcPr>
                  <w:tcW w:w="1170" w:type="dxa"/>
                  <w:tcBorders>
                    <w:top w:val="single" w:sz="6" w:space="0" w:color="000000"/>
                    <w:left w:val="single" w:sz="6" w:space="0" w:color="000000"/>
                    <w:bottom w:val="single" w:sz="6" w:space="0" w:color="000000"/>
                    <w:right w:val="single" w:sz="6" w:space="0" w:color="000000"/>
                  </w:tcBorders>
                </w:tcPr>
                <w:p w14:paraId="626A16B4" w14:textId="77777777" w:rsidR="00D22DA6" w:rsidRPr="00A62622" w:rsidRDefault="00D22DA6" w:rsidP="00D22DA6">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328</w:t>
                  </w:r>
                </w:p>
                <w:p w14:paraId="1AF5E95C" w14:textId="77777777" w:rsidR="00D22DA6" w:rsidRPr="00A62622" w:rsidRDefault="00D22DA6" w:rsidP="00D22DA6">
                  <w:pPr>
                    <w:pStyle w:val="TableParagraph"/>
                    <w:kinsoku w:val="0"/>
                    <w:overflowPunct w:val="0"/>
                    <w:spacing w:before="0" w:after="0"/>
                    <w:ind w:left="102"/>
                    <w:rPr>
                      <w:rFonts w:asciiTheme="minorHAnsi" w:hAnsiTheme="minorHAnsi" w:cstheme="minorHAnsi"/>
                    </w:rPr>
                  </w:pPr>
                  <w:r w:rsidRPr="00A62622">
                    <w:rPr>
                      <w:rFonts w:asciiTheme="minorHAnsi" w:hAnsiTheme="minorHAnsi" w:cstheme="minorHAnsi"/>
                    </w:rPr>
                    <w:t>(99.7%)</w:t>
                  </w:r>
                </w:p>
              </w:tc>
            </w:tr>
            <w:tr w:rsidR="00D22DA6" w:rsidRPr="00A62622" w14:paraId="29A3AF68" w14:textId="77777777" w:rsidTr="00D22DA6">
              <w:trPr>
                <w:trHeight w:val="458"/>
              </w:trPr>
              <w:tc>
                <w:tcPr>
                  <w:tcW w:w="0" w:type="auto"/>
                  <w:tcBorders>
                    <w:top w:val="single" w:sz="6" w:space="0" w:color="000000"/>
                    <w:left w:val="single" w:sz="6" w:space="0" w:color="000000"/>
                    <w:bottom w:val="single" w:sz="6" w:space="0" w:color="000000"/>
                    <w:right w:val="single" w:sz="6" w:space="0" w:color="000000"/>
                  </w:tcBorders>
                </w:tcPr>
                <w:p w14:paraId="72E493FD"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rPr>
                  </w:pPr>
                  <w:r w:rsidRPr="00A62622">
                    <w:rPr>
                      <w:rFonts w:asciiTheme="minorHAnsi" w:hAnsiTheme="minorHAnsi" w:cstheme="minorHAnsi"/>
                    </w:rPr>
                    <w:t>20/125</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460E4B0B" w14:textId="77777777" w:rsidR="00D22DA6" w:rsidRPr="00A62622" w:rsidRDefault="00D22DA6" w:rsidP="00D22DA6">
                  <w:pPr>
                    <w:pStyle w:val="TableParagraph"/>
                    <w:kinsoku w:val="0"/>
                    <w:overflowPunct w:val="0"/>
                    <w:spacing w:before="0" w:after="0" w:line="229" w:lineRule="exact"/>
                    <w:ind w:right="90"/>
                    <w:rPr>
                      <w:rFonts w:asciiTheme="minorHAnsi" w:hAnsiTheme="minorHAnsi" w:cstheme="minorHAnsi"/>
                    </w:rPr>
                  </w:pPr>
                  <w:r w:rsidRPr="00A62622">
                    <w:rPr>
                      <w:rFonts w:asciiTheme="minorHAnsi" w:hAnsiTheme="minorHAnsi" w:cstheme="minorHAnsi"/>
                    </w:rPr>
                    <w:t>348(100.0%)</w:t>
                  </w:r>
                </w:p>
              </w:tc>
              <w:tc>
                <w:tcPr>
                  <w:tcW w:w="0" w:type="auto"/>
                  <w:tcBorders>
                    <w:top w:val="single" w:sz="6" w:space="0" w:color="000000"/>
                    <w:left w:val="single" w:sz="6" w:space="0" w:color="000000"/>
                    <w:bottom w:val="single" w:sz="6" w:space="0" w:color="000000"/>
                    <w:right w:val="single" w:sz="6" w:space="0" w:color="000000"/>
                  </w:tcBorders>
                </w:tcPr>
                <w:p w14:paraId="2D61C1D5"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1A55E43E"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6C21EC85"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(100.0%)</w:t>
                  </w:r>
                </w:p>
              </w:tc>
              <w:tc>
                <w:tcPr>
                  <w:tcW w:w="1002" w:type="dxa"/>
                  <w:tcBorders>
                    <w:top w:val="single" w:sz="6" w:space="0" w:color="000000"/>
                    <w:left w:val="single" w:sz="6" w:space="0" w:color="000000"/>
                    <w:bottom w:val="single" w:sz="6" w:space="0" w:color="000000"/>
                    <w:right w:val="single" w:sz="6" w:space="0" w:color="000000"/>
                  </w:tcBorders>
                </w:tcPr>
                <w:p w14:paraId="6C7BADE3"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rPr>
                  </w:pPr>
                  <w:r w:rsidRPr="00A62622">
                    <w:rPr>
                      <w:rFonts w:asciiTheme="minorHAnsi" w:hAnsiTheme="minorHAnsi" w:cstheme="minorHAnsi"/>
                    </w:rPr>
                    <w:t>338</w:t>
                  </w:r>
                </w:p>
                <w:p w14:paraId="5FCADC2B"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(100.0%)</w:t>
                  </w:r>
                </w:p>
              </w:tc>
              <w:tc>
                <w:tcPr>
                  <w:tcW w:w="1224" w:type="dxa"/>
                  <w:tcBorders>
                    <w:top w:val="single" w:sz="6" w:space="0" w:color="000000"/>
                    <w:left w:val="single" w:sz="6" w:space="0" w:color="000000"/>
                    <w:bottom w:val="single" w:sz="6" w:space="0" w:color="000000"/>
                    <w:right w:val="single" w:sz="6" w:space="0" w:color="000000"/>
                  </w:tcBorders>
                </w:tcPr>
                <w:p w14:paraId="046D3D75" w14:textId="77777777" w:rsidR="00D22DA6" w:rsidRPr="00A62622" w:rsidRDefault="00D22DA6" w:rsidP="00D22DA6">
                  <w:pPr>
                    <w:pStyle w:val="TableParagraph"/>
                    <w:kinsoku w:val="0"/>
                    <w:overflowPunct w:val="0"/>
                    <w:spacing w:before="0" w:after="0" w:line="229" w:lineRule="exact"/>
                    <w:ind w:left="106" w:right="98"/>
                    <w:rPr>
                      <w:rFonts w:asciiTheme="minorHAnsi" w:hAnsiTheme="minorHAnsi" w:cstheme="minorHAnsi"/>
                    </w:rPr>
                  </w:pPr>
                  <w:r w:rsidRPr="00A62622">
                    <w:rPr>
                      <w:rFonts w:asciiTheme="minorHAnsi" w:hAnsiTheme="minorHAnsi" w:cstheme="minorHAnsi"/>
                    </w:rPr>
                    <w:t>339</w:t>
                  </w:r>
                </w:p>
                <w:p w14:paraId="6DDB7131" w14:textId="77777777" w:rsidR="00D22DA6" w:rsidRPr="00A62622" w:rsidRDefault="00D22DA6" w:rsidP="00D22DA6">
                  <w:pPr>
                    <w:pStyle w:val="TableParagraph"/>
                    <w:kinsoku w:val="0"/>
                    <w:overflowPunct w:val="0"/>
                    <w:spacing w:before="0" w:after="0"/>
                    <w:ind w:left="106" w:right="99"/>
                    <w:rPr>
                      <w:rFonts w:asciiTheme="minorHAnsi" w:hAnsiTheme="minorHAnsi" w:cstheme="minorHAnsi"/>
                    </w:rPr>
                  </w:pPr>
                  <w:r w:rsidRPr="00A62622">
                    <w:rPr>
                      <w:rFonts w:asciiTheme="minorHAnsi" w:hAnsiTheme="minorHAnsi" w:cstheme="minorHAnsi"/>
                    </w:rPr>
                    <w:t>(100.0%)</w:t>
                  </w:r>
                </w:p>
              </w:tc>
              <w:tc>
                <w:tcPr>
                  <w:tcW w:w="1260" w:type="dxa"/>
                  <w:tcBorders>
                    <w:top w:val="single" w:sz="6" w:space="0" w:color="000000"/>
                    <w:left w:val="single" w:sz="6" w:space="0" w:color="000000"/>
                    <w:bottom w:val="single" w:sz="6" w:space="0" w:color="000000"/>
                    <w:right w:val="single" w:sz="6" w:space="0" w:color="000000"/>
                  </w:tcBorders>
                </w:tcPr>
                <w:p w14:paraId="16924DC7" w14:textId="77777777" w:rsidR="00D22DA6" w:rsidRPr="00A62622" w:rsidRDefault="00D22DA6" w:rsidP="00D22DA6">
                  <w:pPr>
                    <w:pStyle w:val="TableParagraph"/>
                    <w:kinsoku w:val="0"/>
                    <w:overflowPunct w:val="0"/>
                    <w:spacing w:before="0" w:after="0" w:line="229" w:lineRule="exact"/>
                    <w:ind w:left="104"/>
                    <w:rPr>
                      <w:rFonts w:asciiTheme="minorHAnsi" w:hAnsiTheme="minorHAnsi" w:cstheme="minorHAnsi"/>
                    </w:rPr>
                  </w:pPr>
                  <w:r w:rsidRPr="00A62622">
                    <w:rPr>
                      <w:rFonts w:asciiTheme="minorHAnsi" w:hAnsiTheme="minorHAnsi" w:cstheme="minorHAnsi"/>
                    </w:rPr>
                    <w:t>321</w:t>
                  </w:r>
                </w:p>
                <w:p w14:paraId="05BE9134" w14:textId="77777777" w:rsidR="00D22DA6" w:rsidRPr="00A62622" w:rsidRDefault="00D22DA6" w:rsidP="00D22DA6">
                  <w:pPr>
                    <w:pStyle w:val="TableParagraph"/>
                    <w:kinsoku w:val="0"/>
                    <w:overflowPunct w:val="0"/>
                    <w:spacing w:before="0" w:after="0"/>
                    <w:ind w:left="103"/>
                    <w:rPr>
                      <w:rFonts w:asciiTheme="minorHAnsi" w:hAnsiTheme="minorHAnsi" w:cstheme="minorHAnsi"/>
                    </w:rPr>
                  </w:pPr>
                  <w:r w:rsidRPr="00A62622">
                    <w:rPr>
                      <w:rFonts w:asciiTheme="minorHAnsi" w:hAnsiTheme="minorHAnsi" w:cstheme="minorHAnsi"/>
                    </w:rPr>
                    <w:t>(100.0%)</w:t>
                  </w:r>
                </w:p>
              </w:tc>
              <w:tc>
                <w:tcPr>
                  <w:tcW w:w="1170" w:type="dxa"/>
                  <w:tcBorders>
                    <w:top w:val="single" w:sz="6" w:space="0" w:color="000000"/>
                    <w:left w:val="single" w:sz="6" w:space="0" w:color="000000"/>
                    <w:bottom w:val="single" w:sz="6" w:space="0" w:color="000000"/>
                    <w:right w:val="single" w:sz="6" w:space="0" w:color="000000"/>
                  </w:tcBorders>
                </w:tcPr>
                <w:p w14:paraId="7AD53D6C" w14:textId="77777777" w:rsidR="00D22DA6" w:rsidRPr="00A62622" w:rsidRDefault="00D22DA6" w:rsidP="00D22DA6">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329</w:t>
                  </w:r>
                </w:p>
                <w:p w14:paraId="61A247A7" w14:textId="77777777" w:rsidR="00D22DA6" w:rsidRPr="00A62622" w:rsidRDefault="00D22DA6" w:rsidP="00D22DA6">
                  <w:pPr>
                    <w:pStyle w:val="TableParagraph"/>
                    <w:kinsoku w:val="0"/>
                    <w:overflowPunct w:val="0"/>
                    <w:spacing w:before="0" w:after="0"/>
                    <w:ind w:left="101"/>
                    <w:rPr>
                      <w:rFonts w:asciiTheme="minorHAnsi" w:hAnsiTheme="minorHAnsi" w:cstheme="minorHAnsi"/>
                    </w:rPr>
                  </w:pPr>
                  <w:r w:rsidRPr="00A62622">
                    <w:rPr>
                      <w:rFonts w:asciiTheme="minorHAnsi" w:hAnsiTheme="minorHAnsi" w:cstheme="minorHAnsi"/>
                    </w:rPr>
                    <w:t>(100.0%)</w:t>
                  </w:r>
                </w:p>
              </w:tc>
            </w:tr>
            <w:tr w:rsidR="00D22DA6" w:rsidRPr="00A62622" w14:paraId="4DAF3213" w14:textId="77777777" w:rsidTr="00D22DA6">
              <w:trPr>
                <w:trHeight w:val="460"/>
              </w:trPr>
              <w:tc>
                <w:tcPr>
                  <w:tcW w:w="0" w:type="auto"/>
                  <w:tcBorders>
                    <w:top w:val="single" w:sz="6" w:space="0" w:color="000000"/>
                    <w:left w:val="single" w:sz="6" w:space="0" w:color="000000"/>
                    <w:bottom w:val="single" w:sz="6" w:space="0" w:color="000000"/>
                    <w:right w:val="single" w:sz="6" w:space="0" w:color="000000"/>
                  </w:tcBorders>
                </w:tcPr>
                <w:p w14:paraId="078CE52D" w14:textId="77777777" w:rsidR="00D22DA6" w:rsidRPr="00A62622" w:rsidRDefault="00D22DA6" w:rsidP="00D22DA6">
                  <w:pPr>
                    <w:pStyle w:val="TableParagraph"/>
                    <w:kinsoku w:val="0"/>
                    <w:overflowPunct w:val="0"/>
                    <w:spacing w:before="0" w:after="0" w:line="240" w:lineRule="auto"/>
                    <w:ind w:left="59"/>
                    <w:jc w:val="left"/>
                    <w:rPr>
                      <w:rFonts w:asciiTheme="minorHAnsi" w:hAnsiTheme="minorHAnsi" w:cstheme="minorHAnsi"/>
                    </w:rPr>
                  </w:pPr>
                  <w:r w:rsidRPr="00A62622">
                    <w:rPr>
                      <w:rFonts w:asciiTheme="minorHAnsi" w:hAnsiTheme="minorHAnsi" w:cstheme="minorHAnsi"/>
                    </w:rPr>
                    <w:t>20/160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6" w:space="0" w:color="000000"/>
                    <w:right w:val="single" w:sz="6" w:space="0" w:color="000000"/>
                  </w:tcBorders>
                </w:tcPr>
                <w:p w14:paraId="4340B242" w14:textId="77777777" w:rsidR="00D22DA6" w:rsidRPr="00A62622" w:rsidRDefault="00D22DA6" w:rsidP="00D22DA6">
                  <w:pPr>
                    <w:pStyle w:val="TableParagraph"/>
                    <w:kinsoku w:val="0"/>
                    <w:overflowPunct w:val="0"/>
                    <w:spacing w:before="0" w:after="0" w:line="230" w:lineRule="exact"/>
                    <w:ind w:left="0" w:right="90"/>
                    <w:rPr>
                      <w:rFonts w:asciiTheme="minorHAnsi" w:hAnsiTheme="minorHAnsi" w:cstheme="minorHAnsi"/>
                    </w:rPr>
                  </w:pPr>
                  <w:r w:rsidRPr="00A62622">
                    <w:rPr>
                      <w:rFonts w:asciiTheme="minorHAnsi" w:hAnsiTheme="minorHAnsi" w:cstheme="minorHAnsi"/>
                    </w:rPr>
                    <w:t>348(100.0%)</w:t>
                  </w:r>
                </w:p>
              </w:tc>
              <w:tc>
                <w:tcPr>
                  <w:tcW w:w="0" w:type="auto"/>
                  <w:tcBorders>
                    <w:top w:val="single" w:sz="6" w:space="0" w:color="000000"/>
                    <w:left w:val="single" w:sz="6" w:space="0" w:color="000000"/>
                    <w:bottom w:val="single" w:sz="6" w:space="0" w:color="000000"/>
                    <w:right w:val="single" w:sz="6" w:space="0" w:color="000000"/>
                  </w:tcBorders>
                </w:tcPr>
                <w:p w14:paraId="24036FAF"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p>
              </w:tc>
              <w:tc>
                <w:tcPr>
                  <w:tcW w:w="1323" w:type="dxa"/>
                  <w:tcBorders>
                    <w:top w:val="single" w:sz="6" w:space="0" w:color="000000"/>
                    <w:left w:val="single" w:sz="6" w:space="0" w:color="000000"/>
                    <w:bottom w:val="single" w:sz="6" w:space="0" w:color="000000"/>
                    <w:right w:val="single" w:sz="6" w:space="0" w:color="000000"/>
                  </w:tcBorders>
                </w:tcPr>
                <w:p w14:paraId="32E06105" w14:textId="77777777" w:rsidR="00D22DA6" w:rsidRPr="00A62622" w:rsidRDefault="00D22DA6" w:rsidP="00D22DA6">
                  <w:pPr>
                    <w:pStyle w:val="TableParagraph"/>
                    <w:kinsoku w:val="0"/>
                    <w:overflowPunct w:val="0"/>
                    <w:spacing w:before="0" w:after="0" w:line="230" w:lineRule="exact"/>
                    <w:ind w:right="95"/>
                    <w:rPr>
                      <w:rFonts w:asciiTheme="minorHAnsi" w:hAnsiTheme="minorHAnsi" w:cstheme="minorHAnsi"/>
                    </w:rPr>
                  </w:pPr>
                  <w:r w:rsidRPr="00A62622">
                    <w:rPr>
                      <w:rFonts w:asciiTheme="minorHAnsi" w:hAnsiTheme="minorHAnsi" w:cstheme="minorHAnsi"/>
                    </w:rPr>
                    <w:t>341</w:t>
                  </w:r>
                </w:p>
                <w:p w14:paraId="64F6CB7D"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(100.0%)</w:t>
                  </w:r>
                </w:p>
              </w:tc>
              <w:tc>
                <w:tcPr>
                  <w:tcW w:w="1002" w:type="dxa"/>
                  <w:tcBorders>
                    <w:top w:val="single" w:sz="6" w:space="0" w:color="000000"/>
                    <w:left w:val="single" w:sz="6" w:space="0" w:color="000000"/>
                    <w:bottom w:val="single" w:sz="6" w:space="0" w:color="000000"/>
                    <w:right w:val="single" w:sz="6" w:space="0" w:color="000000"/>
                  </w:tcBorders>
                </w:tcPr>
                <w:p w14:paraId="6AE96FF8" w14:textId="77777777" w:rsidR="00D22DA6" w:rsidRPr="00A62622" w:rsidRDefault="00D22DA6" w:rsidP="00D22DA6">
                  <w:pPr>
                    <w:pStyle w:val="TableParagraph"/>
                    <w:kinsoku w:val="0"/>
                    <w:overflowPunct w:val="0"/>
                    <w:spacing w:before="0" w:after="0" w:line="230" w:lineRule="exact"/>
                    <w:ind w:left="106" w:right="97"/>
                    <w:rPr>
                      <w:rFonts w:asciiTheme="minorHAnsi" w:hAnsiTheme="minorHAnsi" w:cstheme="minorHAnsi"/>
                    </w:rPr>
                  </w:pPr>
                  <w:r w:rsidRPr="00A62622">
                    <w:rPr>
                      <w:rFonts w:asciiTheme="minorHAnsi" w:hAnsiTheme="minorHAnsi" w:cstheme="minorHAnsi"/>
                    </w:rPr>
                    <w:t>338</w:t>
                  </w:r>
                </w:p>
                <w:p w14:paraId="18797D13"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(100.0%)</w:t>
                  </w:r>
                </w:p>
              </w:tc>
              <w:tc>
                <w:tcPr>
                  <w:tcW w:w="1224" w:type="dxa"/>
                  <w:tcBorders>
                    <w:top w:val="single" w:sz="6" w:space="0" w:color="000000"/>
                    <w:left w:val="single" w:sz="6" w:space="0" w:color="000000"/>
                    <w:bottom w:val="single" w:sz="6" w:space="0" w:color="000000"/>
                    <w:right w:val="single" w:sz="6" w:space="0" w:color="000000"/>
                  </w:tcBorders>
                </w:tcPr>
                <w:p w14:paraId="07BFFEAC" w14:textId="77777777" w:rsidR="00D22DA6" w:rsidRPr="00A62622" w:rsidRDefault="00D22DA6" w:rsidP="00D22DA6">
                  <w:pPr>
                    <w:pStyle w:val="TableParagraph"/>
                    <w:kinsoku w:val="0"/>
                    <w:overflowPunct w:val="0"/>
                    <w:spacing w:before="0" w:after="0" w:line="230" w:lineRule="exact"/>
                    <w:ind w:left="106" w:right="98"/>
                    <w:rPr>
                      <w:rFonts w:asciiTheme="minorHAnsi" w:hAnsiTheme="minorHAnsi" w:cstheme="minorHAnsi"/>
                    </w:rPr>
                  </w:pPr>
                  <w:r w:rsidRPr="00A62622">
                    <w:rPr>
                      <w:rFonts w:asciiTheme="minorHAnsi" w:hAnsiTheme="minorHAnsi" w:cstheme="minorHAnsi"/>
                    </w:rPr>
                    <w:t>339</w:t>
                  </w:r>
                </w:p>
                <w:p w14:paraId="6B99CBDF" w14:textId="77777777" w:rsidR="00D22DA6" w:rsidRPr="00A62622" w:rsidRDefault="00D22DA6" w:rsidP="00D22DA6">
                  <w:pPr>
                    <w:pStyle w:val="TableParagraph"/>
                    <w:kinsoku w:val="0"/>
                    <w:overflowPunct w:val="0"/>
                    <w:spacing w:before="0" w:after="0"/>
                    <w:ind w:left="106" w:right="99"/>
                    <w:rPr>
                      <w:rFonts w:asciiTheme="minorHAnsi" w:hAnsiTheme="minorHAnsi" w:cstheme="minorHAnsi"/>
                    </w:rPr>
                  </w:pPr>
                  <w:r w:rsidRPr="00A62622">
                    <w:rPr>
                      <w:rFonts w:asciiTheme="minorHAnsi" w:hAnsiTheme="minorHAnsi" w:cstheme="minorHAnsi"/>
                    </w:rPr>
                    <w:t>(100.0%)</w:t>
                  </w:r>
                </w:p>
              </w:tc>
              <w:tc>
                <w:tcPr>
                  <w:tcW w:w="1260" w:type="dxa"/>
                  <w:tcBorders>
                    <w:top w:val="single" w:sz="6" w:space="0" w:color="000000"/>
                    <w:left w:val="single" w:sz="6" w:space="0" w:color="000000"/>
                    <w:bottom w:val="single" w:sz="6" w:space="0" w:color="000000"/>
                    <w:right w:val="single" w:sz="6" w:space="0" w:color="000000"/>
                  </w:tcBorders>
                </w:tcPr>
                <w:p w14:paraId="062F1D7B" w14:textId="77777777" w:rsidR="00D22DA6" w:rsidRPr="00A62622" w:rsidRDefault="00D22DA6" w:rsidP="00D22DA6">
                  <w:pPr>
                    <w:pStyle w:val="TableParagraph"/>
                    <w:kinsoku w:val="0"/>
                    <w:overflowPunct w:val="0"/>
                    <w:spacing w:before="0" w:after="0" w:line="230" w:lineRule="exact"/>
                    <w:ind w:left="104"/>
                    <w:rPr>
                      <w:rFonts w:asciiTheme="minorHAnsi" w:hAnsiTheme="minorHAnsi" w:cstheme="minorHAnsi"/>
                    </w:rPr>
                  </w:pPr>
                  <w:r w:rsidRPr="00A62622">
                    <w:rPr>
                      <w:rFonts w:asciiTheme="minorHAnsi" w:hAnsiTheme="minorHAnsi" w:cstheme="minorHAnsi"/>
                    </w:rPr>
                    <w:t>321</w:t>
                  </w:r>
                </w:p>
                <w:p w14:paraId="588AA7B6" w14:textId="77777777" w:rsidR="00D22DA6" w:rsidRPr="00A62622" w:rsidRDefault="00D22DA6" w:rsidP="00D22DA6">
                  <w:pPr>
                    <w:pStyle w:val="TableParagraph"/>
                    <w:kinsoku w:val="0"/>
                    <w:overflowPunct w:val="0"/>
                    <w:spacing w:before="0" w:after="0"/>
                    <w:ind w:left="103"/>
                    <w:rPr>
                      <w:rFonts w:asciiTheme="minorHAnsi" w:hAnsiTheme="minorHAnsi" w:cstheme="minorHAnsi"/>
                    </w:rPr>
                  </w:pPr>
                  <w:r w:rsidRPr="00A62622">
                    <w:rPr>
                      <w:rFonts w:asciiTheme="minorHAnsi" w:hAnsiTheme="minorHAnsi" w:cstheme="minorHAnsi"/>
                    </w:rPr>
                    <w:t>(100.0%)</w:t>
                  </w:r>
                </w:p>
              </w:tc>
              <w:tc>
                <w:tcPr>
                  <w:tcW w:w="1170" w:type="dxa"/>
                  <w:tcBorders>
                    <w:top w:val="single" w:sz="6" w:space="0" w:color="000000"/>
                    <w:left w:val="single" w:sz="6" w:space="0" w:color="000000"/>
                    <w:bottom w:val="single" w:sz="6" w:space="0" w:color="000000"/>
                    <w:right w:val="single" w:sz="6" w:space="0" w:color="000000"/>
                  </w:tcBorders>
                </w:tcPr>
                <w:p w14:paraId="5A50DB84" w14:textId="77777777" w:rsidR="00D22DA6" w:rsidRPr="00A62622" w:rsidRDefault="00D22DA6" w:rsidP="00D22DA6">
                  <w:pPr>
                    <w:pStyle w:val="TableParagraph"/>
                    <w:kinsoku w:val="0"/>
                    <w:overflowPunct w:val="0"/>
                    <w:spacing w:before="0" w:after="0" w:line="230" w:lineRule="exact"/>
                    <w:ind w:left="100"/>
                    <w:rPr>
                      <w:rFonts w:asciiTheme="minorHAnsi" w:hAnsiTheme="minorHAnsi" w:cstheme="minorHAnsi"/>
                    </w:rPr>
                  </w:pPr>
                  <w:r w:rsidRPr="00A62622">
                    <w:rPr>
                      <w:rFonts w:asciiTheme="minorHAnsi" w:hAnsiTheme="minorHAnsi" w:cstheme="minorHAnsi"/>
                    </w:rPr>
                    <w:t>329</w:t>
                  </w:r>
                </w:p>
                <w:p w14:paraId="6B022E18" w14:textId="77777777" w:rsidR="00D22DA6" w:rsidRPr="00A62622" w:rsidRDefault="00D22DA6" w:rsidP="00D22DA6">
                  <w:pPr>
                    <w:pStyle w:val="TableParagraph"/>
                    <w:kinsoku w:val="0"/>
                    <w:overflowPunct w:val="0"/>
                    <w:spacing w:before="0" w:after="0"/>
                    <w:ind w:left="101"/>
                    <w:rPr>
                      <w:rFonts w:asciiTheme="minorHAnsi" w:hAnsiTheme="minorHAnsi" w:cstheme="minorHAnsi"/>
                    </w:rPr>
                  </w:pPr>
                  <w:r w:rsidRPr="00A62622">
                    <w:rPr>
                      <w:rFonts w:asciiTheme="minorHAnsi" w:hAnsiTheme="minorHAnsi" w:cstheme="minorHAnsi"/>
                    </w:rPr>
                    <w:t>(100.0%)</w:t>
                  </w:r>
                </w:p>
              </w:tc>
            </w:tr>
            <w:tr w:rsidR="00D22DA6" w:rsidRPr="00A62622" w14:paraId="522EBE41" w14:textId="77777777" w:rsidTr="00D22DA6">
              <w:trPr>
                <w:trHeight w:val="459"/>
              </w:trPr>
              <w:tc>
                <w:tcPr>
                  <w:tcW w:w="0" w:type="auto"/>
                  <w:tcBorders>
                    <w:top w:val="single" w:sz="6" w:space="0" w:color="000000"/>
                    <w:left w:val="single" w:sz="6" w:space="0" w:color="000000"/>
                    <w:bottom w:val="single" w:sz="12" w:space="0" w:color="000000"/>
                    <w:right w:val="single" w:sz="6" w:space="0" w:color="000000"/>
                  </w:tcBorders>
                </w:tcPr>
                <w:p w14:paraId="5520D758" w14:textId="77777777" w:rsidR="00D22DA6" w:rsidRPr="00A62622" w:rsidRDefault="00D22DA6" w:rsidP="00D22DA6">
                  <w:pPr>
                    <w:pStyle w:val="TableParagraph"/>
                    <w:kinsoku w:val="0"/>
                    <w:overflowPunct w:val="0"/>
                    <w:spacing w:before="0" w:after="0" w:line="229" w:lineRule="exact"/>
                    <w:ind w:left="59"/>
                    <w:jc w:val="left"/>
                    <w:rPr>
                      <w:rFonts w:asciiTheme="minorHAnsi" w:hAnsiTheme="minorHAnsi" w:cstheme="minorHAnsi"/>
                    </w:rPr>
                  </w:pPr>
                  <w:r w:rsidRPr="00A62622">
                    <w:rPr>
                      <w:rFonts w:asciiTheme="minorHAnsi" w:hAnsiTheme="minorHAnsi" w:cstheme="minorHAnsi"/>
                    </w:rPr>
                    <w:t>20/200</w:t>
                  </w:r>
                  <w:r w:rsidRPr="00A62622">
                    <w:rPr>
                      <w:rFonts w:asciiTheme="minorHAnsi" w:hAnsiTheme="minorHAnsi" w:cstheme="minorHAnsi"/>
                      <w:spacing w:val="-2"/>
                    </w:rPr>
                    <w:t xml:space="preserve"> </w:t>
                  </w:r>
                  <w:r w:rsidRPr="00A62622">
                    <w:rPr>
                      <w:rFonts w:asciiTheme="minorHAnsi" w:hAnsiTheme="minorHAnsi" w:cstheme="minorHAnsi"/>
                    </w:rPr>
                    <w:t>or</w:t>
                  </w:r>
                  <w:r w:rsidRPr="00A62622">
                    <w:rPr>
                      <w:rFonts w:asciiTheme="minorHAnsi" w:hAnsiTheme="minorHAnsi" w:cstheme="minorHAnsi"/>
                      <w:spacing w:val="-1"/>
                    </w:rPr>
                    <w:t xml:space="preserve"> </w:t>
                  </w:r>
                  <w:r w:rsidRPr="00A62622">
                    <w:rPr>
                      <w:rFonts w:asciiTheme="minorHAnsi" w:hAnsiTheme="minorHAnsi" w:cstheme="minorHAnsi"/>
                    </w:rPr>
                    <w:t>better</w:t>
                  </w:r>
                </w:p>
              </w:tc>
              <w:tc>
                <w:tcPr>
                  <w:tcW w:w="0" w:type="auto"/>
                  <w:tcBorders>
                    <w:top w:val="single" w:sz="6" w:space="0" w:color="000000"/>
                    <w:left w:val="single" w:sz="6" w:space="0" w:color="000000"/>
                    <w:bottom w:val="single" w:sz="12" w:space="0" w:color="000000"/>
                    <w:right w:val="single" w:sz="6" w:space="0" w:color="000000"/>
                  </w:tcBorders>
                </w:tcPr>
                <w:p w14:paraId="67F24001" w14:textId="77777777" w:rsidR="00D22DA6" w:rsidRPr="00A62622" w:rsidRDefault="00D22DA6" w:rsidP="00D22DA6">
                  <w:pPr>
                    <w:pStyle w:val="TableParagraph"/>
                    <w:kinsoku w:val="0"/>
                    <w:overflowPunct w:val="0"/>
                    <w:spacing w:before="0" w:after="0" w:line="229" w:lineRule="exact"/>
                    <w:ind w:right="90"/>
                    <w:rPr>
                      <w:rFonts w:asciiTheme="minorHAnsi" w:hAnsiTheme="minorHAnsi" w:cstheme="minorHAnsi"/>
                    </w:rPr>
                  </w:pPr>
                  <w:r w:rsidRPr="00A62622">
                    <w:rPr>
                      <w:rFonts w:asciiTheme="minorHAnsi" w:hAnsiTheme="minorHAnsi" w:cstheme="minorHAnsi"/>
                    </w:rPr>
                    <w:t>348(100.0%)</w:t>
                  </w:r>
                </w:p>
              </w:tc>
              <w:tc>
                <w:tcPr>
                  <w:tcW w:w="0" w:type="auto"/>
                  <w:tcBorders>
                    <w:top w:val="single" w:sz="6" w:space="0" w:color="000000"/>
                    <w:left w:val="single" w:sz="6" w:space="0" w:color="000000"/>
                    <w:bottom w:val="single" w:sz="12" w:space="0" w:color="000000"/>
                    <w:right w:val="single" w:sz="6" w:space="0" w:color="000000"/>
                  </w:tcBorders>
                </w:tcPr>
                <w:p w14:paraId="538E5BED"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p>
              </w:tc>
              <w:tc>
                <w:tcPr>
                  <w:tcW w:w="1323" w:type="dxa"/>
                  <w:tcBorders>
                    <w:top w:val="single" w:sz="6" w:space="0" w:color="000000"/>
                    <w:left w:val="single" w:sz="6" w:space="0" w:color="000000"/>
                    <w:bottom w:val="single" w:sz="12" w:space="0" w:color="000000"/>
                    <w:right w:val="single" w:sz="6" w:space="0" w:color="000000"/>
                  </w:tcBorders>
                </w:tcPr>
                <w:p w14:paraId="17696CB7" w14:textId="77777777" w:rsidR="00D22DA6" w:rsidRPr="00A62622" w:rsidRDefault="00D22DA6" w:rsidP="00D22DA6">
                  <w:pPr>
                    <w:pStyle w:val="TableParagraph"/>
                    <w:kinsoku w:val="0"/>
                    <w:overflowPunct w:val="0"/>
                    <w:spacing w:before="0" w:after="0" w:line="229" w:lineRule="exact"/>
                    <w:ind w:right="95"/>
                    <w:rPr>
                      <w:rFonts w:asciiTheme="minorHAnsi" w:hAnsiTheme="minorHAnsi" w:cstheme="minorHAnsi"/>
                    </w:rPr>
                  </w:pPr>
                  <w:r w:rsidRPr="00A62622">
                    <w:rPr>
                      <w:rFonts w:asciiTheme="minorHAnsi" w:hAnsiTheme="minorHAnsi" w:cstheme="minorHAnsi"/>
                    </w:rPr>
                    <w:t>341</w:t>
                  </w:r>
                </w:p>
                <w:p w14:paraId="427C653F" w14:textId="77777777" w:rsidR="00D22DA6" w:rsidRPr="00A62622" w:rsidRDefault="00D22DA6" w:rsidP="00D22DA6">
                  <w:pPr>
                    <w:pStyle w:val="TableParagraph"/>
                    <w:kinsoku w:val="0"/>
                    <w:overflowPunct w:val="0"/>
                    <w:spacing w:before="0" w:after="0"/>
                    <w:ind w:right="95"/>
                    <w:rPr>
                      <w:rFonts w:asciiTheme="minorHAnsi" w:hAnsiTheme="minorHAnsi" w:cstheme="minorHAnsi"/>
                    </w:rPr>
                  </w:pPr>
                  <w:r w:rsidRPr="00A62622">
                    <w:rPr>
                      <w:rFonts w:asciiTheme="minorHAnsi" w:hAnsiTheme="minorHAnsi" w:cstheme="minorHAnsi"/>
                    </w:rPr>
                    <w:t>(100.0%)</w:t>
                  </w:r>
                </w:p>
              </w:tc>
              <w:tc>
                <w:tcPr>
                  <w:tcW w:w="1002" w:type="dxa"/>
                  <w:tcBorders>
                    <w:top w:val="single" w:sz="6" w:space="0" w:color="000000"/>
                    <w:left w:val="single" w:sz="6" w:space="0" w:color="000000"/>
                    <w:bottom w:val="single" w:sz="12" w:space="0" w:color="000000"/>
                    <w:right w:val="single" w:sz="6" w:space="0" w:color="000000"/>
                  </w:tcBorders>
                </w:tcPr>
                <w:p w14:paraId="394507A4" w14:textId="77777777" w:rsidR="00D22DA6" w:rsidRPr="00A62622" w:rsidRDefault="00D22DA6" w:rsidP="00D22DA6">
                  <w:pPr>
                    <w:pStyle w:val="TableParagraph"/>
                    <w:kinsoku w:val="0"/>
                    <w:overflowPunct w:val="0"/>
                    <w:spacing w:before="0" w:after="0" w:line="229" w:lineRule="exact"/>
                    <w:ind w:left="106" w:right="97"/>
                    <w:rPr>
                      <w:rFonts w:asciiTheme="minorHAnsi" w:hAnsiTheme="minorHAnsi" w:cstheme="minorHAnsi"/>
                    </w:rPr>
                  </w:pPr>
                  <w:r w:rsidRPr="00A62622">
                    <w:rPr>
                      <w:rFonts w:asciiTheme="minorHAnsi" w:hAnsiTheme="minorHAnsi" w:cstheme="minorHAnsi"/>
                    </w:rPr>
                    <w:t>338</w:t>
                  </w:r>
                </w:p>
                <w:p w14:paraId="2842EBAE" w14:textId="77777777" w:rsidR="00D22DA6" w:rsidRPr="00A62622" w:rsidRDefault="00D22DA6" w:rsidP="00D22DA6">
                  <w:pPr>
                    <w:pStyle w:val="TableParagraph"/>
                    <w:kinsoku w:val="0"/>
                    <w:overflowPunct w:val="0"/>
                    <w:spacing w:before="0" w:after="0"/>
                    <w:ind w:left="106" w:right="98"/>
                    <w:rPr>
                      <w:rFonts w:asciiTheme="minorHAnsi" w:hAnsiTheme="minorHAnsi" w:cstheme="minorHAnsi"/>
                    </w:rPr>
                  </w:pPr>
                  <w:r w:rsidRPr="00A62622">
                    <w:rPr>
                      <w:rFonts w:asciiTheme="minorHAnsi" w:hAnsiTheme="minorHAnsi" w:cstheme="minorHAnsi"/>
                    </w:rPr>
                    <w:t>(100.0%)</w:t>
                  </w:r>
                </w:p>
              </w:tc>
              <w:tc>
                <w:tcPr>
                  <w:tcW w:w="1224" w:type="dxa"/>
                  <w:tcBorders>
                    <w:top w:val="single" w:sz="6" w:space="0" w:color="000000"/>
                    <w:left w:val="single" w:sz="6" w:space="0" w:color="000000"/>
                    <w:bottom w:val="single" w:sz="12" w:space="0" w:color="000000"/>
                    <w:right w:val="single" w:sz="6" w:space="0" w:color="000000"/>
                  </w:tcBorders>
                </w:tcPr>
                <w:p w14:paraId="2A584888" w14:textId="77777777" w:rsidR="00D22DA6" w:rsidRPr="00A62622" w:rsidRDefault="00D22DA6" w:rsidP="00D22DA6">
                  <w:pPr>
                    <w:pStyle w:val="TableParagraph"/>
                    <w:kinsoku w:val="0"/>
                    <w:overflowPunct w:val="0"/>
                    <w:spacing w:before="0" w:after="0" w:line="229" w:lineRule="exact"/>
                    <w:ind w:left="106" w:right="98"/>
                    <w:rPr>
                      <w:rFonts w:asciiTheme="minorHAnsi" w:hAnsiTheme="minorHAnsi" w:cstheme="minorHAnsi"/>
                    </w:rPr>
                  </w:pPr>
                  <w:r w:rsidRPr="00A62622">
                    <w:rPr>
                      <w:rFonts w:asciiTheme="minorHAnsi" w:hAnsiTheme="minorHAnsi" w:cstheme="minorHAnsi"/>
                    </w:rPr>
                    <w:t>339</w:t>
                  </w:r>
                </w:p>
                <w:p w14:paraId="17E3467A" w14:textId="77777777" w:rsidR="00D22DA6" w:rsidRPr="00A62622" w:rsidRDefault="00D22DA6" w:rsidP="00D22DA6">
                  <w:pPr>
                    <w:pStyle w:val="TableParagraph"/>
                    <w:kinsoku w:val="0"/>
                    <w:overflowPunct w:val="0"/>
                    <w:spacing w:before="0" w:after="0"/>
                    <w:ind w:left="106" w:right="99"/>
                    <w:rPr>
                      <w:rFonts w:asciiTheme="minorHAnsi" w:hAnsiTheme="minorHAnsi" w:cstheme="minorHAnsi"/>
                    </w:rPr>
                  </w:pPr>
                  <w:r w:rsidRPr="00A62622">
                    <w:rPr>
                      <w:rFonts w:asciiTheme="minorHAnsi" w:hAnsiTheme="minorHAnsi" w:cstheme="minorHAnsi"/>
                    </w:rPr>
                    <w:t>(100.0%)</w:t>
                  </w:r>
                </w:p>
              </w:tc>
              <w:tc>
                <w:tcPr>
                  <w:tcW w:w="1260" w:type="dxa"/>
                  <w:tcBorders>
                    <w:top w:val="single" w:sz="6" w:space="0" w:color="000000"/>
                    <w:left w:val="single" w:sz="6" w:space="0" w:color="000000"/>
                    <w:bottom w:val="single" w:sz="12" w:space="0" w:color="000000"/>
                    <w:right w:val="single" w:sz="6" w:space="0" w:color="000000"/>
                  </w:tcBorders>
                </w:tcPr>
                <w:p w14:paraId="05136B39" w14:textId="77777777" w:rsidR="00D22DA6" w:rsidRPr="00A62622" w:rsidRDefault="00D22DA6" w:rsidP="00D22DA6">
                  <w:pPr>
                    <w:pStyle w:val="TableParagraph"/>
                    <w:kinsoku w:val="0"/>
                    <w:overflowPunct w:val="0"/>
                    <w:spacing w:before="0" w:after="0" w:line="229" w:lineRule="exact"/>
                    <w:ind w:left="104"/>
                    <w:rPr>
                      <w:rFonts w:asciiTheme="minorHAnsi" w:hAnsiTheme="minorHAnsi" w:cstheme="minorHAnsi"/>
                    </w:rPr>
                  </w:pPr>
                  <w:r w:rsidRPr="00A62622">
                    <w:rPr>
                      <w:rFonts w:asciiTheme="minorHAnsi" w:hAnsiTheme="minorHAnsi" w:cstheme="minorHAnsi"/>
                    </w:rPr>
                    <w:t>321</w:t>
                  </w:r>
                </w:p>
                <w:p w14:paraId="55052653" w14:textId="77777777" w:rsidR="00D22DA6" w:rsidRPr="00A62622" w:rsidRDefault="00D22DA6" w:rsidP="00D22DA6">
                  <w:pPr>
                    <w:pStyle w:val="TableParagraph"/>
                    <w:kinsoku w:val="0"/>
                    <w:overflowPunct w:val="0"/>
                    <w:spacing w:before="0" w:after="0"/>
                    <w:ind w:left="103"/>
                    <w:rPr>
                      <w:rFonts w:asciiTheme="minorHAnsi" w:hAnsiTheme="minorHAnsi" w:cstheme="minorHAnsi"/>
                    </w:rPr>
                  </w:pPr>
                  <w:r w:rsidRPr="00A62622">
                    <w:rPr>
                      <w:rFonts w:asciiTheme="minorHAnsi" w:hAnsiTheme="minorHAnsi" w:cstheme="minorHAnsi"/>
                    </w:rPr>
                    <w:t>(100.0%)</w:t>
                  </w:r>
                </w:p>
              </w:tc>
              <w:tc>
                <w:tcPr>
                  <w:tcW w:w="1170" w:type="dxa"/>
                  <w:tcBorders>
                    <w:top w:val="single" w:sz="6" w:space="0" w:color="000000"/>
                    <w:left w:val="single" w:sz="6" w:space="0" w:color="000000"/>
                    <w:bottom w:val="single" w:sz="12" w:space="0" w:color="000000"/>
                    <w:right w:val="single" w:sz="6" w:space="0" w:color="000000"/>
                  </w:tcBorders>
                </w:tcPr>
                <w:p w14:paraId="419C15F8" w14:textId="77777777" w:rsidR="00D22DA6" w:rsidRPr="00A62622" w:rsidRDefault="00D22DA6" w:rsidP="00D22DA6">
                  <w:pPr>
                    <w:pStyle w:val="TableParagraph"/>
                    <w:kinsoku w:val="0"/>
                    <w:overflowPunct w:val="0"/>
                    <w:spacing w:before="0" w:after="0" w:line="229" w:lineRule="exact"/>
                    <w:ind w:left="100"/>
                    <w:rPr>
                      <w:rFonts w:asciiTheme="minorHAnsi" w:hAnsiTheme="minorHAnsi" w:cstheme="minorHAnsi"/>
                    </w:rPr>
                  </w:pPr>
                  <w:r w:rsidRPr="00A62622">
                    <w:rPr>
                      <w:rFonts w:asciiTheme="minorHAnsi" w:hAnsiTheme="minorHAnsi" w:cstheme="minorHAnsi"/>
                    </w:rPr>
                    <w:t>329</w:t>
                  </w:r>
                </w:p>
                <w:p w14:paraId="1C03A071" w14:textId="77777777" w:rsidR="00D22DA6" w:rsidRPr="00A62622" w:rsidRDefault="00D22DA6" w:rsidP="00D22DA6">
                  <w:pPr>
                    <w:pStyle w:val="TableParagraph"/>
                    <w:kinsoku w:val="0"/>
                    <w:overflowPunct w:val="0"/>
                    <w:spacing w:before="0" w:after="0"/>
                    <w:ind w:left="101"/>
                    <w:rPr>
                      <w:rFonts w:asciiTheme="minorHAnsi" w:hAnsiTheme="minorHAnsi" w:cstheme="minorHAnsi"/>
                    </w:rPr>
                  </w:pPr>
                  <w:r w:rsidRPr="00A62622">
                    <w:rPr>
                      <w:rFonts w:asciiTheme="minorHAnsi" w:hAnsiTheme="minorHAnsi" w:cstheme="minorHAnsi"/>
                    </w:rPr>
                    <w:t>(100.0%)</w:t>
                  </w:r>
                </w:p>
              </w:tc>
            </w:tr>
            <w:tr w:rsidR="00D22DA6" w:rsidRPr="00A62622" w14:paraId="6692D15D" w14:textId="77777777" w:rsidTr="00D22DA6">
              <w:trPr>
                <w:trHeight w:val="230"/>
              </w:trPr>
              <w:tc>
                <w:tcPr>
                  <w:tcW w:w="0" w:type="auto"/>
                  <w:tcBorders>
                    <w:top w:val="single" w:sz="12" w:space="0" w:color="000000"/>
                    <w:left w:val="single" w:sz="6" w:space="0" w:color="000000"/>
                    <w:bottom w:val="single" w:sz="6" w:space="0" w:color="000000"/>
                    <w:right w:val="single" w:sz="6" w:space="0" w:color="000000"/>
                  </w:tcBorders>
                </w:tcPr>
                <w:p w14:paraId="6645AE16" w14:textId="77777777" w:rsidR="00D22DA6" w:rsidRPr="00A62622" w:rsidRDefault="00D22DA6" w:rsidP="00D22DA6">
                  <w:pPr>
                    <w:pStyle w:val="TableParagraph"/>
                    <w:kinsoku w:val="0"/>
                    <w:overflowPunct w:val="0"/>
                    <w:spacing w:before="0" w:after="0"/>
                    <w:ind w:left="59"/>
                    <w:jc w:val="left"/>
                    <w:rPr>
                      <w:rFonts w:asciiTheme="minorHAnsi" w:hAnsiTheme="minorHAnsi" w:cstheme="minorHAnsi"/>
                    </w:rPr>
                  </w:pPr>
                  <w:r w:rsidRPr="00A62622">
                    <w:rPr>
                      <w:rFonts w:asciiTheme="minorHAnsi" w:hAnsiTheme="minorHAnsi" w:cstheme="minorHAnsi"/>
                    </w:rPr>
                    <w:t>Not</w:t>
                  </w:r>
                  <w:r w:rsidRPr="00A62622">
                    <w:rPr>
                      <w:rFonts w:asciiTheme="minorHAnsi" w:hAnsiTheme="minorHAnsi" w:cstheme="minorHAnsi"/>
                      <w:spacing w:val="-1"/>
                    </w:rPr>
                    <w:t xml:space="preserve"> </w:t>
                  </w:r>
                  <w:r w:rsidRPr="00A62622">
                    <w:rPr>
                      <w:rFonts w:asciiTheme="minorHAnsi" w:hAnsiTheme="minorHAnsi" w:cstheme="minorHAnsi"/>
                    </w:rPr>
                    <w:t>Reported</w:t>
                  </w:r>
                </w:p>
              </w:tc>
              <w:tc>
                <w:tcPr>
                  <w:tcW w:w="0" w:type="auto"/>
                  <w:tcBorders>
                    <w:top w:val="single" w:sz="12" w:space="0" w:color="000000"/>
                    <w:left w:val="single" w:sz="6" w:space="0" w:color="000000"/>
                    <w:bottom w:val="single" w:sz="6" w:space="0" w:color="000000"/>
                    <w:right w:val="single" w:sz="6" w:space="0" w:color="000000"/>
                  </w:tcBorders>
                </w:tcPr>
                <w:p w14:paraId="1A34601B" w14:textId="77777777" w:rsidR="00D22DA6" w:rsidRPr="00A62622" w:rsidRDefault="00D22DA6" w:rsidP="00D22DA6">
                  <w:pPr>
                    <w:pStyle w:val="TableParagraph"/>
                    <w:kinsoku w:val="0"/>
                    <w:overflowPunct w:val="0"/>
                    <w:spacing w:before="0" w:after="0"/>
                    <w:ind w:left="13"/>
                    <w:rPr>
                      <w:rFonts w:asciiTheme="minorHAnsi" w:hAnsiTheme="minorHAnsi" w:cstheme="minorHAnsi"/>
                    </w:rPr>
                  </w:pPr>
                  <w:r w:rsidRPr="00A62622">
                    <w:rPr>
                      <w:rFonts w:asciiTheme="minorHAnsi" w:hAnsiTheme="minorHAnsi" w:cstheme="minorHAnsi"/>
                    </w:rPr>
                    <w:t>0</w:t>
                  </w:r>
                </w:p>
              </w:tc>
              <w:tc>
                <w:tcPr>
                  <w:tcW w:w="0" w:type="auto"/>
                  <w:tcBorders>
                    <w:top w:val="single" w:sz="12" w:space="0" w:color="000000"/>
                    <w:left w:val="single" w:sz="6" w:space="0" w:color="000000"/>
                    <w:bottom w:val="single" w:sz="6" w:space="0" w:color="000000"/>
                    <w:right w:val="single" w:sz="6" w:space="0" w:color="000000"/>
                  </w:tcBorders>
                </w:tcPr>
                <w:p w14:paraId="6657A4AD" w14:textId="77777777" w:rsidR="00D22DA6" w:rsidRPr="00A62622" w:rsidRDefault="00D22DA6" w:rsidP="00D22DA6">
                  <w:pPr>
                    <w:pStyle w:val="TableParagraph"/>
                    <w:kinsoku w:val="0"/>
                    <w:overflowPunct w:val="0"/>
                    <w:spacing w:before="0" w:after="0"/>
                    <w:ind w:left="11"/>
                    <w:rPr>
                      <w:rFonts w:asciiTheme="minorHAnsi" w:hAnsiTheme="minorHAnsi" w:cstheme="minorHAnsi"/>
                    </w:rPr>
                  </w:pPr>
                </w:p>
              </w:tc>
              <w:tc>
                <w:tcPr>
                  <w:tcW w:w="1323" w:type="dxa"/>
                  <w:tcBorders>
                    <w:top w:val="single" w:sz="12" w:space="0" w:color="000000"/>
                    <w:left w:val="single" w:sz="6" w:space="0" w:color="000000"/>
                    <w:bottom w:val="single" w:sz="6" w:space="0" w:color="000000"/>
                    <w:right w:val="single" w:sz="6" w:space="0" w:color="000000"/>
                  </w:tcBorders>
                </w:tcPr>
                <w:p w14:paraId="4B557BE1" w14:textId="77777777" w:rsidR="00D22DA6" w:rsidRPr="00A62622" w:rsidRDefault="00D22DA6" w:rsidP="00D22DA6">
                  <w:pPr>
                    <w:pStyle w:val="TableParagraph"/>
                    <w:kinsoku w:val="0"/>
                    <w:overflowPunct w:val="0"/>
                    <w:spacing w:before="0" w:after="0"/>
                    <w:ind w:left="11"/>
                    <w:rPr>
                      <w:rFonts w:asciiTheme="minorHAnsi" w:hAnsiTheme="minorHAnsi" w:cstheme="minorHAnsi"/>
                    </w:rPr>
                  </w:pPr>
                  <w:r w:rsidRPr="00A62622">
                    <w:rPr>
                      <w:rFonts w:asciiTheme="minorHAnsi" w:hAnsiTheme="minorHAnsi" w:cstheme="minorHAnsi"/>
                    </w:rPr>
                    <w:t>1</w:t>
                  </w:r>
                </w:p>
              </w:tc>
              <w:tc>
                <w:tcPr>
                  <w:tcW w:w="1002" w:type="dxa"/>
                  <w:tcBorders>
                    <w:top w:val="single" w:sz="12" w:space="0" w:color="000000"/>
                    <w:left w:val="single" w:sz="6" w:space="0" w:color="000000"/>
                    <w:bottom w:val="single" w:sz="6" w:space="0" w:color="000000"/>
                    <w:right w:val="single" w:sz="6" w:space="0" w:color="000000"/>
                  </w:tcBorders>
                </w:tcPr>
                <w:p w14:paraId="297E4A52" w14:textId="77777777" w:rsidR="00D22DA6" w:rsidRPr="00A62622" w:rsidRDefault="00D22DA6" w:rsidP="00D22DA6">
                  <w:pPr>
                    <w:pStyle w:val="TableParagraph"/>
                    <w:kinsoku w:val="0"/>
                    <w:overflowPunct w:val="0"/>
                    <w:spacing w:before="0" w:after="0"/>
                    <w:ind w:left="9"/>
                    <w:rPr>
                      <w:rFonts w:asciiTheme="minorHAnsi" w:hAnsiTheme="minorHAnsi" w:cstheme="minorHAnsi"/>
                    </w:rPr>
                  </w:pPr>
                  <w:r w:rsidRPr="00A62622">
                    <w:rPr>
                      <w:rFonts w:asciiTheme="minorHAnsi" w:hAnsiTheme="minorHAnsi" w:cstheme="minorHAnsi"/>
                    </w:rPr>
                    <w:t>1</w:t>
                  </w:r>
                </w:p>
              </w:tc>
              <w:tc>
                <w:tcPr>
                  <w:tcW w:w="1224" w:type="dxa"/>
                  <w:tcBorders>
                    <w:top w:val="single" w:sz="12" w:space="0" w:color="000000"/>
                    <w:left w:val="single" w:sz="6" w:space="0" w:color="000000"/>
                    <w:bottom w:val="single" w:sz="6" w:space="0" w:color="000000"/>
                    <w:right w:val="single" w:sz="6" w:space="0" w:color="000000"/>
                  </w:tcBorders>
                </w:tcPr>
                <w:p w14:paraId="6CF5EE9F" w14:textId="77777777" w:rsidR="00D22DA6" w:rsidRPr="00A62622" w:rsidRDefault="00D22DA6" w:rsidP="00D22DA6">
                  <w:pPr>
                    <w:pStyle w:val="TableParagraph"/>
                    <w:kinsoku w:val="0"/>
                    <w:overflowPunct w:val="0"/>
                    <w:spacing w:before="0" w:after="0"/>
                    <w:ind w:left="7"/>
                    <w:rPr>
                      <w:rFonts w:asciiTheme="minorHAnsi" w:hAnsiTheme="minorHAnsi" w:cstheme="minorHAnsi"/>
                    </w:rPr>
                  </w:pPr>
                  <w:r w:rsidRPr="00A62622">
                    <w:rPr>
                      <w:rFonts w:asciiTheme="minorHAnsi" w:hAnsiTheme="minorHAnsi" w:cstheme="minorHAnsi"/>
                    </w:rPr>
                    <w:t>0</w:t>
                  </w:r>
                </w:p>
              </w:tc>
              <w:tc>
                <w:tcPr>
                  <w:tcW w:w="1260" w:type="dxa"/>
                  <w:tcBorders>
                    <w:top w:val="single" w:sz="12" w:space="0" w:color="000000"/>
                    <w:left w:val="single" w:sz="6" w:space="0" w:color="000000"/>
                    <w:bottom w:val="single" w:sz="6" w:space="0" w:color="000000"/>
                    <w:right w:val="single" w:sz="6" w:space="0" w:color="000000"/>
                  </w:tcBorders>
                </w:tcPr>
                <w:p w14:paraId="31D04ADD" w14:textId="77777777" w:rsidR="00D22DA6" w:rsidRPr="00A62622" w:rsidRDefault="00D22DA6" w:rsidP="00D22DA6">
                  <w:pPr>
                    <w:pStyle w:val="TableParagraph"/>
                    <w:kinsoku w:val="0"/>
                    <w:overflowPunct w:val="0"/>
                    <w:spacing w:before="0" w:after="0"/>
                    <w:ind w:left="7"/>
                    <w:rPr>
                      <w:rFonts w:asciiTheme="minorHAnsi" w:hAnsiTheme="minorHAnsi" w:cstheme="minorHAnsi"/>
                    </w:rPr>
                  </w:pPr>
                  <w:r w:rsidRPr="00A62622">
                    <w:rPr>
                      <w:rFonts w:asciiTheme="minorHAnsi" w:hAnsiTheme="minorHAnsi" w:cstheme="minorHAnsi"/>
                    </w:rPr>
                    <w:t>0</w:t>
                  </w:r>
                </w:p>
              </w:tc>
              <w:tc>
                <w:tcPr>
                  <w:tcW w:w="1170" w:type="dxa"/>
                  <w:tcBorders>
                    <w:top w:val="single" w:sz="12" w:space="0" w:color="000000"/>
                    <w:left w:val="single" w:sz="6" w:space="0" w:color="000000"/>
                    <w:bottom w:val="single" w:sz="6" w:space="0" w:color="000000"/>
                    <w:right w:val="single" w:sz="6" w:space="0" w:color="000000"/>
                  </w:tcBorders>
                </w:tcPr>
                <w:p w14:paraId="1ED4D8ED" w14:textId="77777777" w:rsidR="00D22DA6" w:rsidRPr="00A62622" w:rsidRDefault="00D22DA6" w:rsidP="00D22DA6">
                  <w:pPr>
                    <w:pStyle w:val="TableParagraph"/>
                    <w:kinsoku w:val="0"/>
                    <w:overflowPunct w:val="0"/>
                    <w:spacing w:before="0" w:after="0"/>
                    <w:ind w:left="6"/>
                    <w:rPr>
                      <w:rFonts w:asciiTheme="minorHAnsi" w:hAnsiTheme="minorHAnsi" w:cstheme="minorHAnsi"/>
                    </w:rPr>
                  </w:pPr>
                  <w:r w:rsidRPr="00A62622">
                    <w:rPr>
                      <w:rFonts w:asciiTheme="minorHAnsi" w:hAnsiTheme="minorHAnsi" w:cstheme="minorHAnsi"/>
                    </w:rPr>
                    <w:t>2</w:t>
                  </w:r>
                </w:p>
              </w:tc>
            </w:tr>
          </w:tbl>
          <w:p w14:paraId="188758C2" w14:textId="77777777" w:rsidR="00CD3D78" w:rsidRPr="00014ABB" w:rsidRDefault="00CD3D78" w:rsidP="002335AD">
            <w:pPr>
              <w:rPr>
                <w:rFonts w:cstheme="minorHAnsi"/>
                <w:sz w:val="20"/>
                <w:szCs w:val="20"/>
              </w:rPr>
            </w:pPr>
          </w:p>
        </w:tc>
      </w:tr>
      <w:tr w:rsidR="00CD3D78" w14:paraId="22B979E7" w14:textId="77777777" w:rsidTr="00D6104B">
        <w:tc>
          <w:tcPr>
            <w:tcW w:w="9360" w:type="dxa"/>
          </w:tcPr>
          <w:p w14:paraId="547EE239" w14:textId="01790844" w:rsidR="00CD3D78" w:rsidRPr="00014ABB" w:rsidRDefault="00D30D5A" w:rsidP="002335AD">
            <w:pPr>
              <w:rPr>
                <w:rFonts w:cstheme="minorHAnsi"/>
                <w:sz w:val="20"/>
                <w:szCs w:val="20"/>
              </w:rPr>
            </w:pPr>
            <w:r w:rsidRPr="00D26490">
              <w:rPr>
                <w:rFonts w:cstheme="minorHAnsi"/>
                <w:sz w:val="18"/>
                <w:szCs w:val="18"/>
              </w:rPr>
              <w:t>Percentage is based on the number of eye</w:t>
            </w:r>
            <w:r>
              <w:rPr>
                <w:rFonts w:cstheme="minorHAnsi"/>
                <w:sz w:val="18"/>
                <w:szCs w:val="18"/>
              </w:rPr>
              <w:t>s</w:t>
            </w:r>
            <w:r w:rsidRPr="00D26490">
              <w:rPr>
                <w:rFonts w:cstheme="minorHAnsi"/>
                <w:sz w:val="18"/>
                <w:szCs w:val="18"/>
              </w:rPr>
              <w:t xml:space="preserve"> reported with data.</w:t>
            </w:r>
          </w:p>
        </w:tc>
      </w:tr>
      <w:tr w:rsidR="00CD3D78" w14:paraId="7F92A7C2" w14:textId="77777777" w:rsidTr="00D6104B">
        <w:tc>
          <w:tcPr>
            <w:tcW w:w="9360" w:type="dxa"/>
          </w:tcPr>
          <w:p w14:paraId="7D4C9F92" w14:textId="77777777" w:rsidR="00CD3D78" w:rsidRPr="00014ABB" w:rsidRDefault="00CD3D78" w:rsidP="002335AD">
            <w:pPr>
              <w:rPr>
                <w:rFonts w:cstheme="minorHAnsi"/>
                <w:sz w:val="20"/>
                <w:szCs w:val="20"/>
              </w:rPr>
            </w:pPr>
          </w:p>
        </w:tc>
      </w:tr>
      <w:tr w:rsidR="00D30D5A" w14:paraId="58C428C0" w14:textId="77777777" w:rsidTr="00D6104B">
        <w:tc>
          <w:tcPr>
            <w:tcW w:w="9360" w:type="dxa"/>
          </w:tcPr>
          <w:p w14:paraId="47992242" w14:textId="4B87E6D8" w:rsidR="00D30D5A" w:rsidRPr="00A62622" w:rsidRDefault="00255510" w:rsidP="002335AD">
            <w:pPr>
              <w:rPr>
                <w:rFonts w:cstheme="minorHAnsi"/>
              </w:rPr>
            </w:pPr>
            <w:r w:rsidRPr="00A62622">
              <w:rPr>
                <w:rFonts w:cstheme="minorHAnsi"/>
              </w:rPr>
              <w:t>Binocular UCNVA in Bilaterally Implanted Subjects is presented in Table 5. Preoperatively, only 2.0% (7/348) of subjects had binocular UCNVA of 20/25 or better, however, by 12 months 68.9.% (235/341) of subjects had improved to 20/25 or better. At 18 months, 73.3% (239/326) of subjects had UCNVA 20/25 or better and 72.6% (239/331) had UCNVA 20/25 or better at 24 months postoperative.</w:t>
            </w:r>
          </w:p>
        </w:tc>
      </w:tr>
      <w:tr w:rsidR="00255510" w14:paraId="0FBCE6AE" w14:textId="77777777" w:rsidTr="00D6104B">
        <w:tc>
          <w:tcPr>
            <w:tcW w:w="9360" w:type="dxa"/>
          </w:tcPr>
          <w:p w14:paraId="52D35050" w14:textId="77777777" w:rsidR="00255510" w:rsidRPr="00A62622" w:rsidRDefault="00255510" w:rsidP="002335AD">
            <w:pPr>
              <w:rPr>
                <w:rFonts w:cstheme="minorHAnsi"/>
              </w:rPr>
            </w:pPr>
          </w:p>
        </w:tc>
      </w:tr>
      <w:tr w:rsidR="00255510" w14:paraId="06F9328D" w14:textId="77777777" w:rsidTr="00D6104B">
        <w:tc>
          <w:tcPr>
            <w:tcW w:w="9360" w:type="dxa"/>
          </w:tcPr>
          <w:p w14:paraId="5794EA9B" w14:textId="7DA51730" w:rsidR="00255510" w:rsidRPr="00A62622" w:rsidRDefault="00255510" w:rsidP="002335AD">
            <w:pPr>
              <w:rPr>
                <w:rFonts w:cstheme="minorHAnsi"/>
              </w:rPr>
            </w:pPr>
            <w:r w:rsidRPr="00A62622">
              <w:rPr>
                <w:rFonts w:cstheme="minorHAnsi"/>
              </w:rPr>
              <w:t>By 24 months, 96.0% (316/329) of bilaterally implanted subjects achieved binocular UCNVA of 20/40 or better, and 89.4%% (294/329) achieved 20/32 or better.</w:t>
            </w:r>
          </w:p>
        </w:tc>
      </w:tr>
    </w:tbl>
    <w:p w14:paraId="129BE30E"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55510" w14:paraId="69591C65" w14:textId="77777777" w:rsidTr="00D6104B">
        <w:tc>
          <w:tcPr>
            <w:tcW w:w="9360" w:type="dxa"/>
          </w:tcPr>
          <w:p w14:paraId="5F822CAF" w14:textId="77777777" w:rsidR="00255510" w:rsidRPr="00353F54" w:rsidRDefault="00255510" w:rsidP="00255510">
            <w:pPr>
              <w:jc w:val="center"/>
              <w:rPr>
                <w:rFonts w:cstheme="minorHAnsi"/>
                <w:b/>
                <w:bCs/>
              </w:rPr>
            </w:pPr>
            <w:r w:rsidRPr="00353F54">
              <w:rPr>
                <w:rFonts w:cstheme="minorHAnsi"/>
                <w:b/>
                <w:bCs/>
              </w:rPr>
              <w:lastRenderedPageBreak/>
              <w:t>Table 5</w:t>
            </w:r>
          </w:p>
          <w:p w14:paraId="1334BD91" w14:textId="04FAA5A2" w:rsidR="00255510" w:rsidRPr="00255510" w:rsidRDefault="00255510" w:rsidP="00255510">
            <w:pPr>
              <w:jc w:val="center"/>
              <w:rPr>
                <w:rFonts w:cstheme="minorHAnsi"/>
                <w:b/>
                <w:bCs/>
                <w:sz w:val="20"/>
                <w:szCs w:val="20"/>
              </w:rPr>
            </w:pPr>
            <w:r w:rsidRPr="00353F54">
              <w:rPr>
                <w:rFonts w:cstheme="minorHAnsi"/>
                <w:b/>
                <w:bCs/>
              </w:rPr>
              <w:t>Binocular UCNVA in Bilaterally Implanted Subjects Over Time</w:t>
            </w:r>
          </w:p>
        </w:tc>
      </w:tr>
      <w:tr w:rsidR="00255510" w14:paraId="4F04158E" w14:textId="77777777" w:rsidTr="00D6104B">
        <w:tc>
          <w:tcPr>
            <w:tcW w:w="9360" w:type="dxa"/>
          </w:tcPr>
          <w:tbl>
            <w:tblPr>
              <w:tblW w:w="0" w:type="auto"/>
              <w:jc w:val="center"/>
              <w:tblCellMar>
                <w:left w:w="0" w:type="dxa"/>
                <w:right w:w="0" w:type="dxa"/>
              </w:tblCellMar>
              <w:tblLook w:val="0000" w:firstRow="0" w:lastRow="0" w:firstColumn="0" w:lastColumn="0" w:noHBand="0" w:noVBand="0"/>
            </w:tblPr>
            <w:tblGrid>
              <w:gridCol w:w="1520"/>
              <w:gridCol w:w="1991"/>
              <w:gridCol w:w="803"/>
              <w:gridCol w:w="997"/>
              <w:gridCol w:w="993"/>
              <w:gridCol w:w="997"/>
              <w:gridCol w:w="1827"/>
            </w:tblGrid>
            <w:tr w:rsidR="00255510" w:rsidRPr="00353F54" w14:paraId="52CDC2E0" w14:textId="77777777" w:rsidTr="00215ED5">
              <w:trPr>
                <w:trHeight w:hRule="exact" w:val="576"/>
                <w:jc w:val="center"/>
              </w:trPr>
              <w:tc>
                <w:tcPr>
                  <w:tcW w:w="1563" w:type="dxa"/>
                  <w:tcBorders>
                    <w:top w:val="single" w:sz="6" w:space="0" w:color="000000"/>
                    <w:left w:val="single" w:sz="6" w:space="0" w:color="000000"/>
                    <w:bottom w:val="double" w:sz="2" w:space="0" w:color="000000"/>
                    <w:right w:val="single" w:sz="6" w:space="0" w:color="000000"/>
                  </w:tcBorders>
                  <w:shd w:val="clear" w:color="auto" w:fill="D9D9D9"/>
                </w:tcPr>
                <w:p w14:paraId="52BB0444" w14:textId="77777777" w:rsidR="00255510" w:rsidRPr="00353F54" w:rsidRDefault="00255510" w:rsidP="00255510">
                  <w:pPr>
                    <w:pStyle w:val="TableParagraph"/>
                    <w:kinsoku w:val="0"/>
                    <w:overflowPunct w:val="0"/>
                    <w:spacing w:line="240" w:lineRule="auto"/>
                    <w:ind w:left="0"/>
                    <w:jc w:val="left"/>
                    <w:rPr>
                      <w:rFonts w:asciiTheme="minorHAnsi" w:hAnsiTheme="minorHAnsi" w:cstheme="minorHAnsi"/>
                      <w:sz w:val="18"/>
                      <w:szCs w:val="18"/>
                    </w:rPr>
                  </w:pPr>
                </w:p>
              </w:tc>
              <w:tc>
                <w:tcPr>
                  <w:tcW w:w="2070" w:type="dxa"/>
                  <w:tcBorders>
                    <w:top w:val="single" w:sz="6" w:space="0" w:color="000000"/>
                    <w:left w:val="single" w:sz="6" w:space="0" w:color="000000"/>
                    <w:bottom w:val="double" w:sz="2" w:space="0" w:color="000000"/>
                    <w:right w:val="single" w:sz="6" w:space="0" w:color="000000"/>
                  </w:tcBorders>
                  <w:shd w:val="clear" w:color="auto" w:fill="D9D9D9"/>
                </w:tcPr>
                <w:p w14:paraId="6B9F8F2D" w14:textId="77777777" w:rsidR="00255510" w:rsidRPr="00353F54" w:rsidRDefault="00255510" w:rsidP="00255510">
                  <w:pPr>
                    <w:pStyle w:val="TableParagraph"/>
                    <w:kinsoku w:val="0"/>
                    <w:overflowPunct w:val="0"/>
                    <w:spacing w:line="230" w:lineRule="exact"/>
                    <w:ind w:left="152" w:right="130" w:firstLine="69"/>
                    <w:jc w:val="left"/>
                    <w:rPr>
                      <w:rFonts w:asciiTheme="minorHAnsi" w:hAnsiTheme="minorHAnsi" w:cstheme="minorHAnsi"/>
                      <w:b/>
                      <w:bCs/>
                      <w:sz w:val="18"/>
                      <w:szCs w:val="18"/>
                    </w:rPr>
                  </w:pPr>
                  <w:bookmarkStart w:id="64" w:name="_bookmark0"/>
                  <w:bookmarkEnd w:id="64"/>
                  <w:r w:rsidRPr="00353F54">
                    <w:rPr>
                      <w:rFonts w:asciiTheme="minorHAnsi" w:hAnsiTheme="minorHAnsi" w:cstheme="minorHAnsi"/>
                      <w:b/>
                      <w:bCs/>
                      <w:sz w:val="18"/>
                      <w:szCs w:val="18"/>
                    </w:rPr>
                    <w:t>Preop</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N</w:t>
                  </w:r>
                  <w:r w:rsidRPr="00353F54">
                    <w:rPr>
                      <w:rFonts w:asciiTheme="minorHAnsi" w:hAnsiTheme="minorHAnsi" w:cstheme="minorHAnsi"/>
                      <w:b/>
                      <w:bCs/>
                      <w:spacing w:val="-7"/>
                      <w:sz w:val="18"/>
                      <w:szCs w:val="18"/>
                    </w:rPr>
                    <w:t xml:space="preserve"> </w:t>
                  </w:r>
                  <w:r w:rsidRPr="00353F54">
                    <w:rPr>
                      <w:rFonts w:asciiTheme="minorHAnsi" w:hAnsiTheme="minorHAnsi" w:cstheme="minorHAnsi"/>
                      <w:b/>
                      <w:bCs/>
                      <w:sz w:val="18"/>
                      <w:szCs w:val="18"/>
                    </w:rPr>
                    <w:t>=</w:t>
                  </w:r>
                  <w:r w:rsidRPr="00353F54">
                    <w:rPr>
                      <w:rFonts w:asciiTheme="minorHAnsi" w:hAnsiTheme="minorHAnsi" w:cstheme="minorHAnsi"/>
                      <w:b/>
                      <w:bCs/>
                      <w:spacing w:val="-7"/>
                      <w:sz w:val="18"/>
                      <w:szCs w:val="18"/>
                    </w:rPr>
                    <w:t xml:space="preserve"> </w:t>
                  </w:r>
                  <w:r w:rsidRPr="00353F54">
                    <w:rPr>
                      <w:rFonts w:asciiTheme="minorHAnsi" w:hAnsiTheme="minorHAnsi" w:cstheme="minorHAnsi"/>
                      <w:b/>
                      <w:bCs/>
                      <w:sz w:val="18"/>
                      <w:szCs w:val="18"/>
                    </w:rPr>
                    <w:t>348</w:t>
                  </w:r>
                </w:p>
              </w:tc>
              <w:tc>
                <w:tcPr>
                  <w:tcW w:w="116" w:type="dxa"/>
                  <w:tcBorders>
                    <w:top w:val="single" w:sz="6" w:space="0" w:color="000000"/>
                    <w:left w:val="single" w:sz="6" w:space="0" w:color="000000"/>
                    <w:bottom w:val="double" w:sz="2" w:space="0" w:color="000000"/>
                    <w:right w:val="single" w:sz="6" w:space="0" w:color="000000"/>
                  </w:tcBorders>
                  <w:shd w:val="clear" w:color="auto" w:fill="D9D9D9"/>
                </w:tcPr>
                <w:p w14:paraId="63448F75" w14:textId="77777777" w:rsidR="00255510" w:rsidRPr="00353F54" w:rsidRDefault="00255510" w:rsidP="00255510">
                  <w:pPr>
                    <w:pStyle w:val="TableParagraph"/>
                    <w:kinsoku w:val="0"/>
                    <w:overflowPunct w:val="0"/>
                    <w:spacing w:line="230" w:lineRule="exact"/>
                    <w:ind w:left="121"/>
                    <w:jc w:val="left"/>
                    <w:rPr>
                      <w:rFonts w:asciiTheme="minorHAnsi" w:hAnsiTheme="minorHAnsi" w:cstheme="minorHAnsi"/>
                      <w:b/>
                      <w:bCs/>
                      <w:sz w:val="18"/>
                      <w:szCs w:val="18"/>
                    </w:rPr>
                  </w:pPr>
                  <w:r w:rsidRPr="00353F54">
                    <w:rPr>
                      <w:rFonts w:asciiTheme="minorHAnsi" w:hAnsiTheme="minorHAnsi" w:cstheme="minorHAnsi"/>
                      <w:b/>
                      <w:bCs/>
                      <w:sz w:val="18"/>
                      <w:szCs w:val="18"/>
                    </w:rPr>
                    <w:t>Month 3</w:t>
                  </w:r>
                </w:p>
                <w:p w14:paraId="58405ABD" w14:textId="77777777" w:rsidR="00255510" w:rsidRPr="00353F54" w:rsidRDefault="00255510" w:rsidP="00255510">
                  <w:pPr>
                    <w:pStyle w:val="TableParagraph"/>
                    <w:kinsoku w:val="0"/>
                    <w:overflowPunct w:val="0"/>
                    <w:spacing w:line="208" w:lineRule="exact"/>
                    <w:ind w:left="151"/>
                    <w:jc w:val="left"/>
                    <w:rPr>
                      <w:rFonts w:asciiTheme="minorHAnsi" w:hAnsiTheme="minorHAnsi" w:cstheme="minorHAnsi"/>
                      <w:b/>
                      <w:bCs/>
                      <w:sz w:val="18"/>
                      <w:szCs w:val="18"/>
                    </w:rPr>
                  </w:pPr>
                  <w:r w:rsidRPr="00353F54">
                    <w:rPr>
                      <w:rFonts w:asciiTheme="minorHAnsi" w:hAnsiTheme="minorHAnsi" w:cstheme="minorHAnsi"/>
                      <w:b/>
                      <w:bCs/>
                      <w:sz w:val="18"/>
                      <w:szCs w:val="18"/>
                    </w:rPr>
                    <w:t>N</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 337</w:t>
                  </w:r>
                </w:p>
              </w:tc>
              <w:tc>
                <w:tcPr>
                  <w:tcW w:w="1009" w:type="dxa"/>
                  <w:tcBorders>
                    <w:top w:val="single" w:sz="6" w:space="0" w:color="000000"/>
                    <w:left w:val="single" w:sz="6" w:space="0" w:color="000000"/>
                    <w:bottom w:val="double" w:sz="2" w:space="0" w:color="000000"/>
                    <w:right w:val="single" w:sz="6" w:space="0" w:color="000000"/>
                  </w:tcBorders>
                  <w:shd w:val="clear" w:color="auto" w:fill="D9D9D9"/>
                </w:tcPr>
                <w:p w14:paraId="37E5D954" w14:textId="77777777" w:rsidR="00255510" w:rsidRPr="00353F54" w:rsidRDefault="00255510" w:rsidP="00255510">
                  <w:pPr>
                    <w:pStyle w:val="TableParagraph"/>
                    <w:kinsoku w:val="0"/>
                    <w:overflowPunct w:val="0"/>
                    <w:spacing w:line="230" w:lineRule="exact"/>
                    <w:ind w:left="121"/>
                    <w:jc w:val="left"/>
                    <w:rPr>
                      <w:rFonts w:asciiTheme="minorHAnsi" w:hAnsiTheme="minorHAnsi" w:cstheme="minorHAnsi"/>
                      <w:b/>
                      <w:bCs/>
                      <w:sz w:val="18"/>
                      <w:szCs w:val="18"/>
                    </w:rPr>
                  </w:pPr>
                  <w:r w:rsidRPr="00353F54">
                    <w:rPr>
                      <w:rFonts w:asciiTheme="minorHAnsi" w:hAnsiTheme="minorHAnsi" w:cstheme="minorHAnsi"/>
                      <w:b/>
                      <w:bCs/>
                      <w:sz w:val="18"/>
                      <w:szCs w:val="18"/>
                    </w:rPr>
                    <w:t>Month 6</w:t>
                  </w:r>
                </w:p>
                <w:p w14:paraId="07CF4F19" w14:textId="77777777" w:rsidR="00255510" w:rsidRPr="00353F54" w:rsidRDefault="00255510" w:rsidP="00255510">
                  <w:pPr>
                    <w:pStyle w:val="TableParagraph"/>
                    <w:kinsoku w:val="0"/>
                    <w:overflowPunct w:val="0"/>
                    <w:spacing w:line="208" w:lineRule="exact"/>
                    <w:ind w:left="153"/>
                    <w:jc w:val="left"/>
                    <w:rPr>
                      <w:rFonts w:asciiTheme="minorHAnsi" w:hAnsiTheme="minorHAnsi" w:cstheme="minorHAnsi"/>
                      <w:b/>
                      <w:bCs/>
                      <w:sz w:val="18"/>
                      <w:szCs w:val="18"/>
                    </w:rPr>
                  </w:pPr>
                  <w:r w:rsidRPr="00353F54">
                    <w:rPr>
                      <w:rFonts w:asciiTheme="minorHAnsi" w:hAnsiTheme="minorHAnsi" w:cstheme="minorHAnsi"/>
                      <w:b/>
                      <w:bCs/>
                      <w:sz w:val="18"/>
                      <w:szCs w:val="18"/>
                    </w:rPr>
                    <w:t>N</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 339</w:t>
                  </w:r>
                </w:p>
              </w:tc>
              <w:tc>
                <w:tcPr>
                  <w:tcW w:w="1010" w:type="dxa"/>
                  <w:tcBorders>
                    <w:top w:val="single" w:sz="6" w:space="0" w:color="000000"/>
                    <w:left w:val="single" w:sz="6" w:space="0" w:color="000000"/>
                    <w:bottom w:val="double" w:sz="2" w:space="0" w:color="000000"/>
                    <w:right w:val="single" w:sz="6" w:space="0" w:color="000000"/>
                  </w:tcBorders>
                  <w:shd w:val="clear" w:color="auto" w:fill="D9D9D9"/>
                </w:tcPr>
                <w:p w14:paraId="371A34EB" w14:textId="77777777" w:rsidR="00255510" w:rsidRPr="00353F54" w:rsidRDefault="00255510" w:rsidP="00255510">
                  <w:pPr>
                    <w:pStyle w:val="TableParagraph"/>
                    <w:kinsoku w:val="0"/>
                    <w:overflowPunct w:val="0"/>
                    <w:spacing w:line="230" w:lineRule="exact"/>
                    <w:ind w:left="68"/>
                    <w:jc w:val="left"/>
                    <w:rPr>
                      <w:rFonts w:asciiTheme="minorHAnsi" w:hAnsiTheme="minorHAnsi" w:cstheme="minorHAnsi"/>
                      <w:b/>
                      <w:bCs/>
                      <w:sz w:val="18"/>
                      <w:szCs w:val="18"/>
                    </w:rPr>
                  </w:pPr>
                  <w:r w:rsidRPr="00353F54">
                    <w:rPr>
                      <w:rFonts w:asciiTheme="minorHAnsi" w:hAnsiTheme="minorHAnsi" w:cstheme="minorHAnsi"/>
                      <w:b/>
                      <w:bCs/>
                      <w:sz w:val="18"/>
                      <w:szCs w:val="18"/>
                    </w:rPr>
                    <w:t>Month</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12</w:t>
                  </w:r>
                </w:p>
                <w:p w14:paraId="036CF61D" w14:textId="77777777" w:rsidR="00255510" w:rsidRPr="00353F54" w:rsidRDefault="00255510" w:rsidP="00255510">
                  <w:pPr>
                    <w:pStyle w:val="TableParagraph"/>
                    <w:kinsoku w:val="0"/>
                    <w:overflowPunct w:val="0"/>
                    <w:spacing w:line="208" w:lineRule="exact"/>
                    <w:ind w:left="154"/>
                    <w:jc w:val="left"/>
                    <w:rPr>
                      <w:rFonts w:asciiTheme="minorHAnsi" w:hAnsiTheme="minorHAnsi" w:cstheme="minorHAnsi"/>
                      <w:b/>
                      <w:bCs/>
                      <w:sz w:val="18"/>
                      <w:szCs w:val="18"/>
                    </w:rPr>
                  </w:pPr>
                  <w:r w:rsidRPr="00353F54">
                    <w:rPr>
                      <w:rFonts w:asciiTheme="minorHAnsi" w:hAnsiTheme="minorHAnsi" w:cstheme="minorHAnsi"/>
                      <w:b/>
                      <w:bCs/>
                      <w:sz w:val="18"/>
                      <w:szCs w:val="18"/>
                    </w:rPr>
                    <w:t>N</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 341</w:t>
                  </w:r>
                </w:p>
              </w:tc>
              <w:tc>
                <w:tcPr>
                  <w:tcW w:w="1010" w:type="dxa"/>
                  <w:tcBorders>
                    <w:top w:val="single" w:sz="6" w:space="0" w:color="000000"/>
                    <w:left w:val="single" w:sz="6" w:space="0" w:color="000000"/>
                    <w:bottom w:val="double" w:sz="2" w:space="0" w:color="000000"/>
                    <w:right w:val="single" w:sz="6" w:space="0" w:color="000000"/>
                  </w:tcBorders>
                  <w:shd w:val="clear" w:color="auto" w:fill="D9D9D9"/>
                </w:tcPr>
                <w:p w14:paraId="062A68BE" w14:textId="77777777" w:rsidR="00255510" w:rsidRPr="00353F54" w:rsidRDefault="00255510" w:rsidP="00255510">
                  <w:pPr>
                    <w:pStyle w:val="TableParagraph"/>
                    <w:kinsoku w:val="0"/>
                    <w:overflowPunct w:val="0"/>
                    <w:spacing w:line="230" w:lineRule="exact"/>
                    <w:ind w:left="67"/>
                    <w:jc w:val="left"/>
                    <w:rPr>
                      <w:rFonts w:asciiTheme="minorHAnsi" w:hAnsiTheme="minorHAnsi" w:cstheme="minorHAnsi"/>
                      <w:b/>
                      <w:bCs/>
                      <w:sz w:val="18"/>
                      <w:szCs w:val="18"/>
                    </w:rPr>
                  </w:pPr>
                  <w:r w:rsidRPr="00353F54">
                    <w:rPr>
                      <w:rFonts w:asciiTheme="minorHAnsi" w:hAnsiTheme="minorHAnsi" w:cstheme="minorHAnsi"/>
                      <w:b/>
                      <w:bCs/>
                      <w:sz w:val="18"/>
                      <w:szCs w:val="18"/>
                    </w:rPr>
                    <w:t>Month</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18</w:t>
                  </w:r>
                </w:p>
                <w:p w14:paraId="2400E8F6" w14:textId="77777777" w:rsidR="00255510" w:rsidRPr="00353F54" w:rsidRDefault="00255510" w:rsidP="00255510">
                  <w:pPr>
                    <w:pStyle w:val="TableParagraph"/>
                    <w:kinsoku w:val="0"/>
                    <w:overflowPunct w:val="0"/>
                    <w:spacing w:line="208" w:lineRule="exact"/>
                    <w:ind w:left="154"/>
                    <w:jc w:val="left"/>
                    <w:rPr>
                      <w:rFonts w:asciiTheme="minorHAnsi" w:hAnsiTheme="minorHAnsi" w:cstheme="minorHAnsi"/>
                      <w:b/>
                      <w:bCs/>
                      <w:sz w:val="18"/>
                      <w:szCs w:val="18"/>
                    </w:rPr>
                  </w:pPr>
                  <w:r w:rsidRPr="00353F54">
                    <w:rPr>
                      <w:rFonts w:asciiTheme="minorHAnsi" w:hAnsiTheme="minorHAnsi" w:cstheme="minorHAnsi"/>
                      <w:b/>
                      <w:bCs/>
                      <w:sz w:val="18"/>
                      <w:szCs w:val="18"/>
                    </w:rPr>
                    <w:t>N</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 326</w:t>
                  </w:r>
                </w:p>
              </w:tc>
              <w:tc>
                <w:tcPr>
                  <w:tcW w:w="1895" w:type="dxa"/>
                  <w:tcBorders>
                    <w:top w:val="single" w:sz="6" w:space="0" w:color="000000"/>
                    <w:left w:val="single" w:sz="6" w:space="0" w:color="000000"/>
                    <w:bottom w:val="double" w:sz="2" w:space="0" w:color="000000"/>
                    <w:right w:val="single" w:sz="6" w:space="0" w:color="000000"/>
                  </w:tcBorders>
                  <w:shd w:val="clear" w:color="auto" w:fill="D9D9D9"/>
                </w:tcPr>
                <w:p w14:paraId="51F5F816" w14:textId="77777777" w:rsidR="00255510" w:rsidRPr="00353F54" w:rsidRDefault="00255510" w:rsidP="00255510">
                  <w:pPr>
                    <w:pStyle w:val="TableParagraph"/>
                    <w:kinsoku w:val="0"/>
                    <w:overflowPunct w:val="0"/>
                    <w:spacing w:line="230" w:lineRule="exact"/>
                    <w:ind w:left="68"/>
                    <w:jc w:val="left"/>
                    <w:rPr>
                      <w:rFonts w:asciiTheme="minorHAnsi" w:hAnsiTheme="minorHAnsi" w:cstheme="minorHAnsi"/>
                      <w:b/>
                      <w:bCs/>
                      <w:sz w:val="18"/>
                      <w:szCs w:val="18"/>
                    </w:rPr>
                  </w:pPr>
                  <w:r w:rsidRPr="00353F54">
                    <w:rPr>
                      <w:rFonts w:asciiTheme="minorHAnsi" w:hAnsiTheme="minorHAnsi" w:cstheme="minorHAnsi"/>
                      <w:b/>
                      <w:bCs/>
                      <w:sz w:val="18"/>
                      <w:szCs w:val="18"/>
                    </w:rPr>
                    <w:t>Month</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24</w:t>
                  </w:r>
                </w:p>
                <w:p w14:paraId="643B5236" w14:textId="77777777" w:rsidR="00255510" w:rsidRPr="00353F54" w:rsidRDefault="00255510" w:rsidP="00255510">
                  <w:pPr>
                    <w:pStyle w:val="TableParagraph"/>
                    <w:kinsoku w:val="0"/>
                    <w:overflowPunct w:val="0"/>
                    <w:spacing w:line="208" w:lineRule="exact"/>
                    <w:ind w:left="153"/>
                    <w:jc w:val="left"/>
                    <w:rPr>
                      <w:rFonts w:asciiTheme="minorHAnsi" w:hAnsiTheme="minorHAnsi" w:cstheme="minorHAnsi"/>
                      <w:b/>
                      <w:bCs/>
                      <w:sz w:val="18"/>
                      <w:szCs w:val="18"/>
                    </w:rPr>
                  </w:pPr>
                  <w:r w:rsidRPr="00353F54">
                    <w:rPr>
                      <w:rFonts w:asciiTheme="minorHAnsi" w:hAnsiTheme="minorHAnsi" w:cstheme="minorHAnsi"/>
                      <w:b/>
                      <w:bCs/>
                      <w:sz w:val="18"/>
                      <w:szCs w:val="18"/>
                    </w:rPr>
                    <w:t>N</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 331</w:t>
                  </w:r>
                </w:p>
              </w:tc>
            </w:tr>
            <w:tr w:rsidR="00255510" w:rsidRPr="00353F54" w14:paraId="60CADF65" w14:textId="77777777" w:rsidTr="00215ED5">
              <w:trPr>
                <w:trHeight w:hRule="exact" w:val="576"/>
                <w:jc w:val="center"/>
              </w:trPr>
              <w:tc>
                <w:tcPr>
                  <w:tcW w:w="1563" w:type="dxa"/>
                  <w:tcBorders>
                    <w:top w:val="double" w:sz="2" w:space="0" w:color="000000"/>
                    <w:left w:val="single" w:sz="6" w:space="0" w:color="000000"/>
                    <w:bottom w:val="single" w:sz="6" w:space="0" w:color="000000"/>
                    <w:right w:val="single" w:sz="6" w:space="0" w:color="000000"/>
                  </w:tcBorders>
                </w:tcPr>
                <w:p w14:paraId="3AB9DC60" w14:textId="77777777" w:rsidR="00255510" w:rsidRPr="00353F54" w:rsidRDefault="00255510" w:rsidP="00255510">
                  <w:pPr>
                    <w:pStyle w:val="TableParagraph"/>
                    <w:kinsoku w:val="0"/>
                    <w:overflowPunct w:val="0"/>
                    <w:ind w:left="59"/>
                    <w:jc w:val="left"/>
                    <w:rPr>
                      <w:rFonts w:asciiTheme="minorHAnsi" w:hAnsiTheme="minorHAnsi" w:cstheme="minorHAnsi"/>
                      <w:sz w:val="18"/>
                      <w:szCs w:val="18"/>
                    </w:rPr>
                  </w:pPr>
                  <w:r w:rsidRPr="00353F54">
                    <w:rPr>
                      <w:rFonts w:asciiTheme="minorHAnsi" w:hAnsiTheme="minorHAnsi" w:cstheme="minorHAnsi"/>
                      <w:sz w:val="18"/>
                      <w:szCs w:val="18"/>
                    </w:rPr>
                    <w:t>n</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(Reported)</w:t>
                  </w:r>
                </w:p>
              </w:tc>
              <w:tc>
                <w:tcPr>
                  <w:tcW w:w="2070" w:type="dxa"/>
                  <w:tcBorders>
                    <w:top w:val="double" w:sz="2" w:space="0" w:color="000000"/>
                    <w:left w:val="single" w:sz="6" w:space="0" w:color="000000"/>
                    <w:bottom w:val="single" w:sz="6" w:space="0" w:color="000000"/>
                    <w:right w:val="single" w:sz="6" w:space="0" w:color="000000"/>
                  </w:tcBorders>
                </w:tcPr>
                <w:p w14:paraId="07480FEB" w14:textId="77777777" w:rsidR="00255510" w:rsidRPr="00353F54" w:rsidRDefault="00255510" w:rsidP="00255510">
                  <w:pPr>
                    <w:pStyle w:val="TableParagraph"/>
                    <w:kinsoku w:val="0"/>
                    <w:overflowPunct w:val="0"/>
                    <w:ind w:left="77" w:right="61"/>
                    <w:rPr>
                      <w:rFonts w:asciiTheme="minorHAnsi" w:hAnsiTheme="minorHAnsi" w:cstheme="minorHAnsi"/>
                      <w:sz w:val="18"/>
                      <w:szCs w:val="18"/>
                    </w:rPr>
                  </w:pPr>
                  <w:r w:rsidRPr="00353F54">
                    <w:rPr>
                      <w:rFonts w:asciiTheme="minorHAnsi" w:hAnsiTheme="minorHAnsi" w:cstheme="minorHAnsi"/>
                      <w:sz w:val="18"/>
                      <w:szCs w:val="18"/>
                    </w:rPr>
                    <w:t>348</w:t>
                  </w:r>
                </w:p>
              </w:tc>
              <w:tc>
                <w:tcPr>
                  <w:tcW w:w="116" w:type="dxa"/>
                  <w:tcBorders>
                    <w:top w:val="double" w:sz="2" w:space="0" w:color="000000"/>
                    <w:left w:val="single" w:sz="6" w:space="0" w:color="000000"/>
                    <w:bottom w:val="single" w:sz="6" w:space="0" w:color="000000"/>
                    <w:right w:val="single" w:sz="6" w:space="0" w:color="000000"/>
                  </w:tcBorders>
                </w:tcPr>
                <w:p w14:paraId="729750F5" w14:textId="77777777" w:rsidR="00255510" w:rsidRPr="00353F54" w:rsidRDefault="00255510" w:rsidP="00255510">
                  <w:pPr>
                    <w:pStyle w:val="TableParagraph"/>
                    <w:kinsoku w:val="0"/>
                    <w:overflowPunct w:val="0"/>
                    <w:ind w:right="62"/>
                    <w:rPr>
                      <w:rFonts w:asciiTheme="minorHAnsi" w:hAnsiTheme="minorHAnsi" w:cstheme="minorHAnsi"/>
                      <w:sz w:val="18"/>
                      <w:szCs w:val="18"/>
                    </w:rPr>
                  </w:pPr>
                  <w:r w:rsidRPr="00353F54">
                    <w:rPr>
                      <w:rFonts w:asciiTheme="minorHAnsi" w:hAnsiTheme="minorHAnsi" w:cstheme="minorHAnsi"/>
                      <w:sz w:val="18"/>
                      <w:szCs w:val="18"/>
                    </w:rPr>
                    <w:t>337</w:t>
                  </w:r>
                </w:p>
              </w:tc>
              <w:tc>
                <w:tcPr>
                  <w:tcW w:w="1009" w:type="dxa"/>
                  <w:tcBorders>
                    <w:top w:val="double" w:sz="2" w:space="0" w:color="000000"/>
                    <w:left w:val="single" w:sz="6" w:space="0" w:color="000000"/>
                    <w:bottom w:val="single" w:sz="6" w:space="0" w:color="000000"/>
                    <w:right w:val="single" w:sz="6" w:space="0" w:color="000000"/>
                  </w:tcBorders>
                </w:tcPr>
                <w:p w14:paraId="3209B5C0" w14:textId="77777777" w:rsidR="00255510" w:rsidRPr="00353F54" w:rsidRDefault="00255510" w:rsidP="00255510">
                  <w:pPr>
                    <w:pStyle w:val="TableParagraph"/>
                    <w:kinsoku w:val="0"/>
                    <w:overflowPunct w:val="0"/>
                    <w:rPr>
                      <w:rFonts w:asciiTheme="minorHAnsi" w:hAnsiTheme="minorHAnsi" w:cstheme="minorHAnsi"/>
                      <w:sz w:val="18"/>
                      <w:szCs w:val="18"/>
                    </w:rPr>
                  </w:pPr>
                  <w:r w:rsidRPr="00353F54">
                    <w:rPr>
                      <w:rFonts w:asciiTheme="minorHAnsi" w:hAnsiTheme="minorHAnsi" w:cstheme="minorHAnsi"/>
                      <w:sz w:val="18"/>
                      <w:szCs w:val="18"/>
                    </w:rPr>
                    <w:t>338</w:t>
                  </w:r>
                </w:p>
              </w:tc>
              <w:tc>
                <w:tcPr>
                  <w:tcW w:w="1010" w:type="dxa"/>
                  <w:tcBorders>
                    <w:top w:val="double" w:sz="2" w:space="0" w:color="000000"/>
                    <w:left w:val="single" w:sz="6" w:space="0" w:color="000000"/>
                    <w:bottom w:val="single" w:sz="6" w:space="0" w:color="000000"/>
                    <w:right w:val="single" w:sz="6" w:space="0" w:color="000000"/>
                  </w:tcBorders>
                </w:tcPr>
                <w:p w14:paraId="398E4C36" w14:textId="77777777" w:rsidR="00255510" w:rsidRPr="00353F54" w:rsidRDefault="00255510" w:rsidP="00255510">
                  <w:pPr>
                    <w:pStyle w:val="TableParagraph"/>
                    <w:kinsoku w:val="0"/>
                    <w:overflowPunct w:val="0"/>
                    <w:ind w:left="79" w:right="58"/>
                    <w:rPr>
                      <w:rFonts w:asciiTheme="minorHAnsi" w:hAnsiTheme="minorHAnsi" w:cstheme="minorHAnsi"/>
                      <w:sz w:val="18"/>
                      <w:szCs w:val="18"/>
                    </w:rPr>
                  </w:pPr>
                  <w:r w:rsidRPr="00353F54">
                    <w:rPr>
                      <w:rFonts w:asciiTheme="minorHAnsi" w:hAnsiTheme="minorHAnsi" w:cstheme="minorHAnsi"/>
                      <w:sz w:val="18"/>
                      <w:szCs w:val="18"/>
                    </w:rPr>
                    <w:t>341</w:t>
                  </w:r>
                </w:p>
              </w:tc>
              <w:tc>
                <w:tcPr>
                  <w:tcW w:w="1010" w:type="dxa"/>
                  <w:tcBorders>
                    <w:top w:val="double" w:sz="2" w:space="0" w:color="000000"/>
                    <w:left w:val="single" w:sz="6" w:space="0" w:color="000000"/>
                    <w:bottom w:val="single" w:sz="6" w:space="0" w:color="000000"/>
                    <w:right w:val="single" w:sz="6" w:space="0" w:color="000000"/>
                  </w:tcBorders>
                </w:tcPr>
                <w:p w14:paraId="230E75B5"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326</w:t>
                  </w:r>
                </w:p>
              </w:tc>
              <w:tc>
                <w:tcPr>
                  <w:tcW w:w="1895" w:type="dxa"/>
                  <w:tcBorders>
                    <w:top w:val="double" w:sz="2" w:space="0" w:color="000000"/>
                    <w:left w:val="single" w:sz="6" w:space="0" w:color="000000"/>
                    <w:bottom w:val="single" w:sz="6" w:space="0" w:color="000000"/>
                    <w:right w:val="single" w:sz="6" w:space="0" w:color="000000"/>
                  </w:tcBorders>
                </w:tcPr>
                <w:p w14:paraId="7CC65C2B" w14:textId="77777777" w:rsidR="00255510" w:rsidRPr="00353F54" w:rsidRDefault="00255510" w:rsidP="00255510">
                  <w:pPr>
                    <w:pStyle w:val="TableParagraph"/>
                    <w:kinsoku w:val="0"/>
                    <w:overflowPunct w:val="0"/>
                    <w:rPr>
                      <w:rFonts w:asciiTheme="minorHAnsi" w:hAnsiTheme="minorHAnsi" w:cstheme="minorHAnsi"/>
                      <w:sz w:val="18"/>
                      <w:szCs w:val="18"/>
                    </w:rPr>
                  </w:pPr>
                  <w:r w:rsidRPr="00353F54">
                    <w:rPr>
                      <w:rFonts w:asciiTheme="minorHAnsi" w:hAnsiTheme="minorHAnsi" w:cstheme="minorHAnsi"/>
                      <w:sz w:val="18"/>
                      <w:szCs w:val="18"/>
                    </w:rPr>
                    <w:t>329</w:t>
                  </w:r>
                </w:p>
              </w:tc>
            </w:tr>
            <w:tr w:rsidR="00255510" w:rsidRPr="00353F54" w14:paraId="082B7A87"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61E9169B"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20/16</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46152E3F" w14:textId="77777777" w:rsidR="00255510" w:rsidRPr="00353F54" w:rsidRDefault="00255510" w:rsidP="00255510">
                  <w:pPr>
                    <w:pStyle w:val="TableParagraph"/>
                    <w:kinsoku w:val="0"/>
                    <w:overflowPunct w:val="0"/>
                    <w:spacing w:line="230" w:lineRule="exact"/>
                    <w:ind w:left="14"/>
                    <w:rPr>
                      <w:rFonts w:asciiTheme="minorHAnsi" w:hAnsiTheme="minorHAnsi" w:cstheme="minorHAnsi"/>
                      <w:sz w:val="18"/>
                      <w:szCs w:val="18"/>
                    </w:rPr>
                  </w:pPr>
                  <w:r w:rsidRPr="00353F54">
                    <w:rPr>
                      <w:rFonts w:asciiTheme="minorHAnsi" w:hAnsiTheme="minorHAnsi" w:cstheme="minorHAnsi"/>
                      <w:sz w:val="18"/>
                      <w:szCs w:val="18"/>
                    </w:rPr>
                    <w:t>0</w:t>
                  </w:r>
                </w:p>
                <w:p w14:paraId="359BFCFB"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(0.0%)</w:t>
                  </w:r>
                </w:p>
              </w:tc>
              <w:tc>
                <w:tcPr>
                  <w:tcW w:w="116" w:type="dxa"/>
                  <w:tcBorders>
                    <w:top w:val="single" w:sz="6" w:space="0" w:color="000000"/>
                    <w:left w:val="single" w:sz="6" w:space="0" w:color="000000"/>
                    <w:bottom w:val="single" w:sz="6" w:space="0" w:color="000000"/>
                    <w:right w:val="single" w:sz="6" w:space="0" w:color="000000"/>
                  </w:tcBorders>
                </w:tcPr>
                <w:p w14:paraId="3C44F7B6" w14:textId="77777777" w:rsidR="00255510" w:rsidRPr="00353F54" w:rsidRDefault="00255510" w:rsidP="00255510">
                  <w:pPr>
                    <w:pStyle w:val="TableParagraph"/>
                    <w:kinsoku w:val="0"/>
                    <w:overflowPunct w:val="0"/>
                    <w:spacing w:line="230" w:lineRule="exact"/>
                    <w:ind w:right="61"/>
                    <w:rPr>
                      <w:rFonts w:asciiTheme="minorHAnsi" w:hAnsiTheme="minorHAnsi" w:cstheme="minorHAnsi"/>
                      <w:sz w:val="18"/>
                      <w:szCs w:val="18"/>
                    </w:rPr>
                  </w:pPr>
                  <w:r w:rsidRPr="00353F54">
                    <w:rPr>
                      <w:rFonts w:asciiTheme="minorHAnsi" w:hAnsiTheme="minorHAnsi" w:cstheme="minorHAnsi"/>
                      <w:sz w:val="18"/>
                      <w:szCs w:val="18"/>
                    </w:rPr>
                    <w:t>33</w:t>
                  </w:r>
                </w:p>
                <w:p w14:paraId="3CDFC261" w14:textId="77777777" w:rsidR="00255510" w:rsidRPr="00353F54" w:rsidRDefault="00255510" w:rsidP="00255510">
                  <w:pPr>
                    <w:pStyle w:val="TableParagraph"/>
                    <w:kinsoku w:val="0"/>
                    <w:overflowPunct w:val="0"/>
                    <w:ind w:right="62"/>
                    <w:rPr>
                      <w:rFonts w:asciiTheme="minorHAnsi" w:hAnsiTheme="minorHAnsi" w:cstheme="minorHAnsi"/>
                      <w:sz w:val="18"/>
                      <w:szCs w:val="18"/>
                    </w:rPr>
                  </w:pPr>
                  <w:r w:rsidRPr="00353F54">
                    <w:rPr>
                      <w:rFonts w:asciiTheme="minorHAnsi" w:hAnsiTheme="minorHAnsi" w:cstheme="minorHAnsi"/>
                      <w:sz w:val="18"/>
                      <w:szCs w:val="18"/>
                    </w:rPr>
                    <w:t>(9.8%)</w:t>
                  </w:r>
                </w:p>
              </w:tc>
              <w:tc>
                <w:tcPr>
                  <w:tcW w:w="1009" w:type="dxa"/>
                  <w:tcBorders>
                    <w:top w:val="single" w:sz="6" w:space="0" w:color="000000"/>
                    <w:left w:val="single" w:sz="6" w:space="0" w:color="000000"/>
                    <w:bottom w:val="single" w:sz="6" w:space="0" w:color="000000"/>
                    <w:right w:val="single" w:sz="6" w:space="0" w:color="000000"/>
                  </w:tcBorders>
                </w:tcPr>
                <w:p w14:paraId="6F30E518" w14:textId="77777777" w:rsidR="00255510" w:rsidRPr="00353F54" w:rsidRDefault="00255510" w:rsidP="00255510">
                  <w:pPr>
                    <w:pStyle w:val="TableParagraph"/>
                    <w:kinsoku w:val="0"/>
                    <w:overflowPunct w:val="0"/>
                    <w:spacing w:line="230" w:lineRule="exact"/>
                    <w:ind w:right="60"/>
                    <w:rPr>
                      <w:rFonts w:asciiTheme="minorHAnsi" w:hAnsiTheme="minorHAnsi" w:cstheme="minorHAnsi"/>
                      <w:sz w:val="18"/>
                      <w:szCs w:val="18"/>
                    </w:rPr>
                  </w:pPr>
                  <w:r w:rsidRPr="00353F54">
                    <w:rPr>
                      <w:rFonts w:asciiTheme="minorHAnsi" w:hAnsiTheme="minorHAnsi" w:cstheme="minorHAnsi"/>
                      <w:sz w:val="18"/>
                      <w:szCs w:val="18"/>
                    </w:rPr>
                    <w:t>29</w:t>
                  </w:r>
                </w:p>
                <w:p w14:paraId="41D1AC1A" w14:textId="77777777" w:rsidR="00255510" w:rsidRPr="00353F54" w:rsidRDefault="00255510" w:rsidP="00255510">
                  <w:pPr>
                    <w:pStyle w:val="TableParagraph"/>
                    <w:kinsoku w:val="0"/>
                    <w:overflowPunct w:val="0"/>
                    <w:ind w:right="61"/>
                    <w:rPr>
                      <w:rFonts w:asciiTheme="minorHAnsi" w:hAnsiTheme="minorHAnsi" w:cstheme="minorHAnsi"/>
                      <w:sz w:val="18"/>
                      <w:szCs w:val="18"/>
                    </w:rPr>
                  </w:pPr>
                  <w:r w:rsidRPr="00353F54">
                    <w:rPr>
                      <w:rFonts w:asciiTheme="minorHAnsi" w:hAnsiTheme="minorHAnsi" w:cstheme="minorHAnsi"/>
                      <w:sz w:val="18"/>
                      <w:szCs w:val="18"/>
                    </w:rPr>
                    <w:t>(8.6%)</w:t>
                  </w:r>
                </w:p>
              </w:tc>
              <w:tc>
                <w:tcPr>
                  <w:tcW w:w="1010" w:type="dxa"/>
                  <w:tcBorders>
                    <w:top w:val="single" w:sz="6" w:space="0" w:color="000000"/>
                    <w:left w:val="single" w:sz="6" w:space="0" w:color="000000"/>
                    <w:bottom w:val="single" w:sz="6" w:space="0" w:color="000000"/>
                    <w:right w:val="single" w:sz="6" w:space="0" w:color="000000"/>
                  </w:tcBorders>
                </w:tcPr>
                <w:p w14:paraId="23C427F4" w14:textId="77777777" w:rsidR="00255510" w:rsidRPr="00353F54" w:rsidRDefault="00255510" w:rsidP="00255510">
                  <w:pPr>
                    <w:pStyle w:val="TableParagraph"/>
                    <w:kinsoku w:val="0"/>
                    <w:overflowPunct w:val="0"/>
                    <w:spacing w:line="230" w:lineRule="exact"/>
                    <w:ind w:left="79"/>
                    <w:rPr>
                      <w:rFonts w:asciiTheme="minorHAnsi" w:hAnsiTheme="minorHAnsi" w:cstheme="minorHAnsi"/>
                      <w:sz w:val="18"/>
                      <w:szCs w:val="18"/>
                    </w:rPr>
                  </w:pPr>
                  <w:r w:rsidRPr="00353F54">
                    <w:rPr>
                      <w:rFonts w:asciiTheme="minorHAnsi" w:hAnsiTheme="minorHAnsi" w:cstheme="minorHAnsi"/>
                      <w:sz w:val="18"/>
                      <w:szCs w:val="18"/>
                    </w:rPr>
                    <w:t>35</w:t>
                  </w:r>
                </w:p>
                <w:p w14:paraId="373D928F"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(10.3%)</w:t>
                  </w:r>
                </w:p>
              </w:tc>
              <w:tc>
                <w:tcPr>
                  <w:tcW w:w="1010" w:type="dxa"/>
                  <w:tcBorders>
                    <w:top w:val="single" w:sz="6" w:space="0" w:color="000000"/>
                    <w:left w:val="single" w:sz="6" w:space="0" w:color="000000"/>
                    <w:bottom w:val="single" w:sz="6" w:space="0" w:color="000000"/>
                    <w:right w:val="single" w:sz="6" w:space="0" w:color="000000"/>
                  </w:tcBorders>
                </w:tcPr>
                <w:p w14:paraId="502C4666" w14:textId="77777777" w:rsidR="00255510" w:rsidRPr="00353F54" w:rsidRDefault="00255510" w:rsidP="00255510">
                  <w:pPr>
                    <w:pStyle w:val="TableParagraph"/>
                    <w:kinsoku w:val="0"/>
                    <w:overflowPunct w:val="0"/>
                    <w:spacing w:line="230" w:lineRule="exact"/>
                    <w:ind w:left="79" w:right="61"/>
                    <w:rPr>
                      <w:rFonts w:asciiTheme="minorHAnsi" w:hAnsiTheme="minorHAnsi" w:cstheme="minorHAnsi"/>
                      <w:sz w:val="18"/>
                      <w:szCs w:val="18"/>
                    </w:rPr>
                  </w:pPr>
                  <w:r w:rsidRPr="00353F54">
                    <w:rPr>
                      <w:rFonts w:asciiTheme="minorHAnsi" w:hAnsiTheme="minorHAnsi" w:cstheme="minorHAnsi"/>
                      <w:sz w:val="18"/>
                      <w:szCs w:val="18"/>
                    </w:rPr>
                    <w:t>35</w:t>
                  </w:r>
                </w:p>
                <w:p w14:paraId="4D9597B6"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(10.7%)</w:t>
                  </w:r>
                </w:p>
              </w:tc>
              <w:tc>
                <w:tcPr>
                  <w:tcW w:w="1895" w:type="dxa"/>
                  <w:tcBorders>
                    <w:top w:val="single" w:sz="6" w:space="0" w:color="000000"/>
                    <w:left w:val="single" w:sz="6" w:space="0" w:color="000000"/>
                    <w:bottom w:val="single" w:sz="6" w:space="0" w:color="000000"/>
                    <w:right w:val="single" w:sz="6" w:space="0" w:color="000000"/>
                  </w:tcBorders>
                </w:tcPr>
                <w:p w14:paraId="7EEA0717" w14:textId="77777777" w:rsidR="00255510" w:rsidRPr="00353F54" w:rsidRDefault="00255510" w:rsidP="00255510">
                  <w:pPr>
                    <w:pStyle w:val="TableParagraph"/>
                    <w:kinsoku w:val="0"/>
                    <w:overflowPunct w:val="0"/>
                    <w:spacing w:line="230" w:lineRule="exact"/>
                    <w:ind w:right="58"/>
                    <w:rPr>
                      <w:rFonts w:asciiTheme="minorHAnsi" w:hAnsiTheme="minorHAnsi" w:cstheme="minorHAnsi"/>
                      <w:sz w:val="18"/>
                      <w:szCs w:val="18"/>
                    </w:rPr>
                  </w:pPr>
                  <w:r w:rsidRPr="00353F54">
                    <w:rPr>
                      <w:rFonts w:asciiTheme="minorHAnsi" w:hAnsiTheme="minorHAnsi" w:cstheme="minorHAnsi"/>
                      <w:sz w:val="18"/>
                      <w:szCs w:val="18"/>
                    </w:rPr>
                    <w:t>29</w:t>
                  </w:r>
                </w:p>
                <w:p w14:paraId="731F05B9" w14:textId="77777777" w:rsidR="00255510" w:rsidRPr="00353F54" w:rsidRDefault="00255510" w:rsidP="00255510">
                  <w:pPr>
                    <w:pStyle w:val="TableParagraph"/>
                    <w:kinsoku w:val="0"/>
                    <w:overflowPunct w:val="0"/>
                    <w:ind w:right="58"/>
                    <w:rPr>
                      <w:rFonts w:asciiTheme="minorHAnsi" w:hAnsiTheme="minorHAnsi" w:cstheme="minorHAnsi"/>
                      <w:sz w:val="18"/>
                      <w:szCs w:val="18"/>
                    </w:rPr>
                  </w:pPr>
                  <w:r w:rsidRPr="00353F54">
                    <w:rPr>
                      <w:rFonts w:asciiTheme="minorHAnsi" w:hAnsiTheme="minorHAnsi" w:cstheme="minorHAnsi"/>
                      <w:sz w:val="18"/>
                      <w:szCs w:val="18"/>
                    </w:rPr>
                    <w:t>(8.8%)</w:t>
                  </w:r>
                </w:p>
              </w:tc>
            </w:tr>
            <w:tr w:rsidR="00255510" w:rsidRPr="00353F54" w14:paraId="01C5F3C4"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07084B50" w14:textId="77777777" w:rsidR="00255510" w:rsidRPr="00353F54" w:rsidRDefault="00255510" w:rsidP="00255510">
                  <w:pPr>
                    <w:pStyle w:val="TableParagraph"/>
                    <w:kinsoku w:val="0"/>
                    <w:overflowPunct w:val="0"/>
                    <w:spacing w:before="1"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20/20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643DED5D" w14:textId="77777777" w:rsidR="00255510" w:rsidRPr="00353F54" w:rsidRDefault="00255510" w:rsidP="00255510">
                  <w:pPr>
                    <w:pStyle w:val="TableParagraph"/>
                    <w:kinsoku w:val="0"/>
                    <w:overflowPunct w:val="0"/>
                    <w:spacing w:before="1" w:line="230" w:lineRule="exact"/>
                    <w:ind w:left="14"/>
                    <w:rPr>
                      <w:rFonts w:asciiTheme="minorHAnsi" w:hAnsiTheme="minorHAnsi" w:cstheme="minorHAnsi"/>
                      <w:sz w:val="18"/>
                      <w:szCs w:val="18"/>
                    </w:rPr>
                  </w:pPr>
                  <w:r w:rsidRPr="00353F54">
                    <w:rPr>
                      <w:rFonts w:asciiTheme="minorHAnsi" w:hAnsiTheme="minorHAnsi" w:cstheme="minorHAnsi"/>
                      <w:sz w:val="18"/>
                      <w:szCs w:val="18"/>
                    </w:rPr>
                    <w:t>2</w:t>
                  </w:r>
                </w:p>
                <w:p w14:paraId="36C7F68E"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(0.6%)</w:t>
                  </w:r>
                </w:p>
              </w:tc>
              <w:tc>
                <w:tcPr>
                  <w:tcW w:w="116" w:type="dxa"/>
                  <w:tcBorders>
                    <w:top w:val="single" w:sz="6" w:space="0" w:color="000000"/>
                    <w:left w:val="single" w:sz="6" w:space="0" w:color="000000"/>
                    <w:bottom w:val="single" w:sz="6" w:space="0" w:color="000000"/>
                    <w:right w:val="single" w:sz="6" w:space="0" w:color="000000"/>
                  </w:tcBorders>
                </w:tcPr>
                <w:p w14:paraId="304A8366" w14:textId="77777777" w:rsidR="00255510" w:rsidRPr="00353F54" w:rsidRDefault="00255510" w:rsidP="00255510">
                  <w:pPr>
                    <w:pStyle w:val="TableParagraph"/>
                    <w:kinsoku w:val="0"/>
                    <w:overflowPunct w:val="0"/>
                    <w:spacing w:before="1" w:line="230" w:lineRule="exact"/>
                    <w:ind w:right="62"/>
                    <w:rPr>
                      <w:rFonts w:asciiTheme="minorHAnsi" w:hAnsiTheme="minorHAnsi" w:cstheme="minorHAnsi"/>
                      <w:sz w:val="18"/>
                      <w:szCs w:val="18"/>
                    </w:rPr>
                  </w:pPr>
                  <w:r w:rsidRPr="00353F54">
                    <w:rPr>
                      <w:rFonts w:asciiTheme="minorHAnsi" w:hAnsiTheme="minorHAnsi" w:cstheme="minorHAnsi"/>
                      <w:sz w:val="18"/>
                      <w:szCs w:val="18"/>
                    </w:rPr>
                    <w:t>109</w:t>
                  </w:r>
                </w:p>
                <w:p w14:paraId="359FA36B" w14:textId="77777777" w:rsidR="00255510" w:rsidRPr="00353F54" w:rsidRDefault="00255510" w:rsidP="00255510">
                  <w:pPr>
                    <w:pStyle w:val="TableParagraph"/>
                    <w:kinsoku w:val="0"/>
                    <w:overflowPunct w:val="0"/>
                    <w:ind w:left="77" w:right="62"/>
                    <w:rPr>
                      <w:rFonts w:asciiTheme="minorHAnsi" w:hAnsiTheme="minorHAnsi" w:cstheme="minorHAnsi"/>
                      <w:sz w:val="18"/>
                      <w:szCs w:val="18"/>
                    </w:rPr>
                  </w:pPr>
                  <w:r w:rsidRPr="00353F54">
                    <w:rPr>
                      <w:rFonts w:asciiTheme="minorHAnsi" w:hAnsiTheme="minorHAnsi" w:cstheme="minorHAnsi"/>
                      <w:sz w:val="18"/>
                      <w:szCs w:val="18"/>
                    </w:rPr>
                    <w:t>(32.3%)</w:t>
                  </w:r>
                </w:p>
              </w:tc>
              <w:tc>
                <w:tcPr>
                  <w:tcW w:w="1009" w:type="dxa"/>
                  <w:tcBorders>
                    <w:top w:val="single" w:sz="6" w:space="0" w:color="000000"/>
                    <w:left w:val="single" w:sz="6" w:space="0" w:color="000000"/>
                    <w:bottom w:val="single" w:sz="6" w:space="0" w:color="000000"/>
                    <w:right w:val="single" w:sz="6" w:space="0" w:color="000000"/>
                  </w:tcBorders>
                </w:tcPr>
                <w:p w14:paraId="484CFEA9"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104</w:t>
                  </w:r>
                </w:p>
                <w:p w14:paraId="4CD27B7A"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(30.8%)</w:t>
                  </w:r>
                </w:p>
              </w:tc>
              <w:tc>
                <w:tcPr>
                  <w:tcW w:w="1010" w:type="dxa"/>
                  <w:tcBorders>
                    <w:top w:val="single" w:sz="6" w:space="0" w:color="000000"/>
                    <w:left w:val="single" w:sz="6" w:space="0" w:color="000000"/>
                    <w:bottom w:val="single" w:sz="6" w:space="0" w:color="000000"/>
                    <w:right w:val="single" w:sz="6" w:space="0" w:color="000000"/>
                  </w:tcBorders>
                </w:tcPr>
                <w:p w14:paraId="41D7C83E" w14:textId="77777777" w:rsidR="00255510" w:rsidRPr="00353F54" w:rsidRDefault="00255510" w:rsidP="00255510">
                  <w:pPr>
                    <w:pStyle w:val="TableParagraph"/>
                    <w:kinsoku w:val="0"/>
                    <w:overflowPunct w:val="0"/>
                    <w:spacing w:before="1" w:line="230" w:lineRule="exact"/>
                    <w:ind w:left="79" w:right="58"/>
                    <w:rPr>
                      <w:rFonts w:asciiTheme="minorHAnsi" w:hAnsiTheme="minorHAnsi" w:cstheme="minorHAnsi"/>
                      <w:sz w:val="18"/>
                      <w:szCs w:val="18"/>
                    </w:rPr>
                  </w:pPr>
                  <w:r w:rsidRPr="00353F54">
                    <w:rPr>
                      <w:rFonts w:asciiTheme="minorHAnsi" w:hAnsiTheme="minorHAnsi" w:cstheme="minorHAnsi"/>
                      <w:sz w:val="18"/>
                      <w:szCs w:val="18"/>
                    </w:rPr>
                    <w:t>107</w:t>
                  </w:r>
                </w:p>
                <w:p w14:paraId="0E29D2F6"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(31.4%)</w:t>
                  </w:r>
                </w:p>
              </w:tc>
              <w:tc>
                <w:tcPr>
                  <w:tcW w:w="1010" w:type="dxa"/>
                  <w:tcBorders>
                    <w:top w:val="single" w:sz="6" w:space="0" w:color="000000"/>
                    <w:left w:val="single" w:sz="6" w:space="0" w:color="000000"/>
                    <w:bottom w:val="single" w:sz="6" w:space="0" w:color="000000"/>
                    <w:right w:val="single" w:sz="6" w:space="0" w:color="000000"/>
                  </w:tcBorders>
                </w:tcPr>
                <w:p w14:paraId="758ED213" w14:textId="77777777" w:rsidR="00255510" w:rsidRPr="00353F54" w:rsidRDefault="00255510" w:rsidP="00255510">
                  <w:pPr>
                    <w:pStyle w:val="TableParagraph"/>
                    <w:kinsoku w:val="0"/>
                    <w:overflowPunct w:val="0"/>
                    <w:spacing w:before="1" w:line="230" w:lineRule="exact"/>
                    <w:ind w:left="79"/>
                    <w:rPr>
                      <w:rFonts w:asciiTheme="minorHAnsi" w:hAnsiTheme="minorHAnsi" w:cstheme="minorHAnsi"/>
                      <w:sz w:val="18"/>
                      <w:szCs w:val="18"/>
                    </w:rPr>
                  </w:pPr>
                  <w:r w:rsidRPr="00353F54">
                    <w:rPr>
                      <w:rFonts w:asciiTheme="minorHAnsi" w:hAnsiTheme="minorHAnsi" w:cstheme="minorHAnsi"/>
                      <w:sz w:val="18"/>
                      <w:szCs w:val="18"/>
                    </w:rPr>
                    <w:t>114</w:t>
                  </w:r>
                </w:p>
                <w:p w14:paraId="031E1147"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(35.0%)</w:t>
                  </w:r>
                </w:p>
              </w:tc>
              <w:tc>
                <w:tcPr>
                  <w:tcW w:w="1895" w:type="dxa"/>
                  <w:tcBorders>
                    <w:top w:val="single" w:sz="6" w:space="0" w:color="000000"/>
                    <w:left w:val="single" w:sz="6" w:space="0" w:color="000000"/>
                    <w:bottom w:val="single" w:sz="6" w:space="0" w:color="000000"/>
                    <w:right w:val="single" w:sz="6" w:space="0" w:color="000000"/>
                  </w:tcBorders>
                </w:tcPr>
                <w:p w14:paraId="33897356"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126</w:t>
                  </w:r>
                </w:p>
                <w:p w14:paraId="3B1A79F8"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(38.3%)</w:t>
                  </w:r>
                </w:p>
              </w:tc>
            </w:tr>
            <w:tr w:rsidR="00255510" w:rsidRPr="00353F54" w14:paraId="16DC0537"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2225636C"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20/25</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0F63E913" w14:textId="77777777" w:rsidR="00255510" w:rsidRPr="00353F54" w:rsidRDefault="00255510" w:rsidP="00255510">
                  <w:pPr>
                    <w:pStyle w:val="TableParagraph"/>
                    <w:kinsoku w:val="0"/>
                    <w:overflowPunct w:val="0"/>
                    <w:spacing w:line="240" w:lineRule="auto"/>
                    <w:ind w:left="14"/>
                    <w:rPr>
                      <w:rFonts w:asciiTheme="minorHAnsi" w:hAnsiTheme="minorHAnsi" w:cstheme="minorHAnsi"/>
                      <w:sz w:val="18"/>
                      <w:szCs w:val="18"/>
                    </w:rPr>
                  </w:pPr>
                  <w:r w:rsidRPr="00353F54">
                    <w:rPr>
                      <w:rFonts w:asciiTheme="minorHAnsi" w:hAnsiTheme="minorHAnsi" w:cstheme="minorHAnsi"/>
                      <w:sz w:val="18"/>
                      <w:szCs w:val="18"/>
                    </w:rPr>
                    <w:t>7</w:t>
                  </w:r>
                </w:p>
                <w:p w14:paraId="06F14949" w14:textId="77777777" w:rsidR="00255510" w:rsidRPr="00353F54" w:rsidRDefault="00255510" w:rsidP="00255510">
                  <w:pPr>
                    <w:pStyle w:val="TableParagraph"/>
                    <w:kinsoku w:val="0"/>
                    <w:overflowPunct w:val="0"/>
                    <w:spacing w:before="1"/>
                    <w:ind w:left="76" w:right="61"/>
                    <w:rPr>
                      <w:rFonts w:asciiTheme="minorHAnsi" w:hAnsiTheme="minorHAnsi" w:cstheme="minorHAnsi"/>
                      <w:sz w:val="18"/>
                      <w:szCs w:val="18"/>
                    </w:rPr>
                  </w:pPr>
                  <w:r w:rsidRPr="00353F54">
                    <w:rPr>
                      <w:rFonts w:asciiTheme="minorHAnsi" w:hAnsiTheme="minorHAnsi" w:cstheme="minorHAnsi"/>
                      <w:sz w:val="18"/>
                      <w:szCs w:val="18"/>
                    </w:rPr>
                    <w:t>(2.0%)</w:t>
                  </w:r>
                </w:p>
              </w:tc>
              <w:tc>
                <w:tcPr>
                  <w:tcW w:w="116" w:type="dxa"/>
                  <w:tcBorders>
                    <w:top w:val="single" w:sz="6" w:space="0" w:color="000000"/>
                    <w:left w:val="single" w:sz="6" w:space="0" w:color="000000"/>
                    <w:bottom w:val="single" w:sz="6" w:space="0" w:color="000000"/>
                    <w:right w:val="single" w:sz="6" w:space="0" w:color="000000"/>
                  </w:tcBorders>
                </w:tcPr>
                <w:p w14:paraId="71951EA7" w14:textId="77777777" w:rsidR="00255510" w:rsidRPr="00353F54" w:rsidRDefault="00255510" w:rsidP="00255510">
                  <w:pPr>
                    <w:pStyle w:val="TableParagraph"/>
                    <w:kinsoku w:val="0"/>
                    <w:overflowPunct w:val="0"/>
                    <w:spacing w:line="240" w:lineRule="auto"/>
                    <w:ind w:right="62"/>
                    <w:rPr>
                      <w:rFonts w:asciiTheme="minorHAnsi" w:hAnsiTheme="minorHAnsi" w:cstheme="minorHAnsi"/>
                      <w:sz w:val="18"/>
                      <w:szCs w:val="18"/>
                    </w:rPr>
                  </w:pPr>
                  <w:r w:rsidRPr="00353F54">
                    <w:rPr>
                      <w:rFonts w:asciiTheme="minorHAnsi" w:hAnsiTheme="minorHAnsi" w:cstheme="minorHAnsi"/>
                      <w:sz w:val="18"/>
                      <w:szCs w:val="18"/>
                    </w:rPr>
                    <w:t>229</w:t>
                  </w:r>
                </w:p>
                <w:p w14:paraId="00C5E229" w14:textId="77777777" w:rsidR="00255510" w:rsidRPr="00353F54" w:rsidRDefault="00255510" w:rsidP="00255510">
                  <w:pPr>
                    <w:pStyle w:val="TableParagraph"/>
                    <w:kinsoku w:val="0"/>
                    <w:overflowPunct w:val="0"/>
                    <w:spacing w:before="1"/>
                    <w:ind w:left="77" w:right="62"/>
                    <w:rPr>
                      <w:rFonts w:asciiTheme="minorHAnsi" w:hAnsiTheme="minorHAnsi" w:cstheme="minorHAnsi"/>
                      <w:sz w:val="18"/>
                      <w:szCs w:val="18"/>
                    </w:rPr>
                  </w:pPr>
                  <w:r w:rsidRPr="00353F54">
                    <w:rPr>
                      <w:rFonts w:asciiTheme="minorHAnsi" w:hAnsiTheme="minorHAnsi" w:cstheme="minorHAnsi"/>
                      <w:sz w:val="18"/>
                      <w:szCs w:val="18"/>
                    </w:rPr>
                    <w:t>(68.0%)</w:t>
                  </w:r>
                </w:p>
              </w:tc>
              <w:tc>
                <w:tcPr>
                  <w:tcW w:w="1009" w:type="dxa"/>
                  <w:tcBorders>
                    <w:top w:val="single" w:sz="6" w:space="0" w:color="000000"/>
                    <w:left w:val="single" w:sz="6" w:space="0" w:color="000000"/>
                    <w:bottom w:val="single" w:sz="6" w:space="0" w:color="000000"/>
                    <w:right w:val="single" w:sz="6" w:space="0" w:color="000000"/>
                  </w:tcBorders>
                </w:tcPr>
                <w:p w14:paraId="4281EB2D"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221</w:t>
                  </w:r>
                </w:p>
                <w:p w14:paraId="0D28049A"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(65.4%)</w:t>
                  </w:r>
                </w:p>
              </w:tc>
              <w:tc>
                <w:tcPr>
                  <w:tcW w:w="1010" w:type="dxa"/>
                  <w:tcBorders>
                    <w:top w:val="single" w:sz="6" w:space="0" w:color="000000"/>
                    <w:left w:val="single" w:sz="6" w:space="0" w:color="000000"/>
                    <w:bottom w:val="single" w:sz="6" w:space="0" w:color="000000"/>
                    <w:right w:val="single" w:sz="6" w:space="0" w:color="000000"/>
                  </w:tcBorders>
                </w:tcPr>
                <w:p w14:paraId="5345526C" w14:textId="77777777" w:rsidR="00255510" w:rsidRPr="00353F54" w:rsidRDefault="00255510" w:rsidP="00255510">
                  <w:pPr>
                    <w:pStyle w:val="TableParagraph"/>
                    <w:kinsoku w:val="0"/>
                    <w:overflowPunct w:val="0"/>
                    <w:spacing w:line="240" w:lineRule="auto"/>
                    <w:ind w:left="79" w:right="58"/>
                    <w:rPr>
                      <w:rFonts w:asciiTheme="minorHAnsi" w:hAnsiTheme="minorHAnsi" w:cstheme="minorHAnsi"/>
                      <w:sz w:val="18"/>
                      <w:szCs w:val="18"/>
                    </w:rPr>
                  </w:pPr>
                  <w:r w:rsidRPr="00353F54">
                    <w:rPr>
                      <w:rFonts w:asciiTheme="minorHAnsi" w:hAnsiTheme="minorHAnsi" w:cstheme="minorHAnsi"/>
                      <w:sz w:val="18"/>
                      <w:szCs w:val="18"/>
                    </w:rPr>
                    <w:t>235</w:t>
                  </w:r>
                </w:p>
                <w:p w14:paraId="2577E835" w14:textId="77777777" w:rsidR="00255510" w:rsidRPr="00353F54" w:rsidRDefault="00255510" w:rsidP="00255510">
                  <w:pPr>
                    <w:pStyle w:val="TableParagraph"/>
                    <w:kinsoku w:val="0"/>
                    <w:overflowPunct w:val="0"/>
                    <w:spacing w:before="1"/>
                    <w:ind w:left="79"/>
                    <w:rPr>
                      <w:rFonts w:asciiTheme="minorHAnsi" w:hAnsiTheme="minorHAnsi" w:cstheme="minorHAnsi"/>
                      <w:sz w:val="18"/>
                      <w:szCs w:val="18"/>
                    </w:rPr>
                  </w:pPr>
                  <w:r w:rsidRPr="00353F54">
                    <w:rPr>
                      <w:rFonts w:asciiTheme="minorHAnsi" w:hAnsiTheme="minorHAnsi" w:cstheme="minorHAnsi"/>
                      <w:sz w:val="18"/>
                      <w:szCs w:val="18"/>
                    </w:rPr>
                    <w:t>(68.9%)</w:t>
                  </w:r>
                </w:p>
              </w:tc>
              <w:tc>
                <w:tcPr>
                  <w:tcW w:w="1010" w:type="dxa"/>
                  <w:tcBorders>
                    <w:top w:val="single" w:sz="6" w:space="0" w:color="000000"/>
                    <w:left w:val="single" w:sz="6" w:space="0" w:color="000000"/>
                    <w:bottom w:val="single" w:sz="6" w:space="0" w:color="000000"/>
                    <w:right w:val="single" w:sz="6" w:space="0" w:color="000000"/>
                  </w:tcBorders>
                </w:tcPr>
                <w:p w14:paraId="0413ED1C" w14:textId="77777777" w:rsidR="00255510" w:rsidRPr="00353F54" w:rsidRDefault="00255510" w:rsidP="00255510">
                  <w:pPr>
                    <w:pStyle w:val="TableParagraph"/>
                    <w:kinsoku w:val="0"/>
                    <w:overflowPunct w:val="0"/>
                    <w:spacing w:line="240" w:lineRule="auto"/>
                    <w:ind w:left="79"/>
                    <w:rPr>
                      <w:rFonts w:asciiTheme="minorHAnsi" w:hAnsiTheme="minorHAnsi" w:cstheme="minorHAnsi"/>
                      <w:sz w:val="18"/>
                      <w:szCs w:val="18"/>
                    </w:rPr>
                  </w:pPr>
                  <w:r w:rsidRPr="00353F54">
                    <w:rPr>
                      <w:rFonts w:asciiTheme="minorHAnsi" w:hAnsiTheme="minorHAnsi" w:cstheme="minorHAnsi"/>
                      <w:sz w:val="18"/>
                      <w:szCs w:val="18"/>
                    </w:rPr>
                    <w:t>239</w:t>
                  </w:r>
                </w:p>
                <w:p w14:paraId="0B7BF2F6" w14:textId="77777777" w:rsidR="00255510" w:rsidRPr="00353F54" w:rsidRDefault="00255510" w:rsidP="00255510">
                  <w:pPr>
                    <w:pStyle w:val="TableParagraph"/>
                    <w:kinsoku w:val="0"/>
                    <w:overflowPunct w:val="0"/>
                    <w:spacing w:before="1"/>
                    <w:ind w:left="79" w:right="60"/>
                    <w:rPr>
                      <w:rFonts w:asciiTheme="minorHAnsi" w:hAnsiTheme="minorHAnsi" w:cstheme="minorHAnsi"/>
                      <w:sz w:val="18"/>
                      <w:szCs w:val="18"/>
                    </w:rPr>
                  </w:pPr>
                  <w:r w:rsidRPr="00353F54">
                    <w:rPr>
                      <w:rFonts w:asciiTheme="minorHAnsi" w:hAnsiTheme="minorHAnsi" w:cstheme="minorHAnsi"/>
                      <w:sz w:val="18"/>
                      <w:szCs w:val="18"/>
                    </w:rPr>
                    <w:t>(73.3%)</w:t>
                  </w:r>
                </w:p>
              </w:tc>
              <w:tc>
                <w:tcPr>
                  <w:tcW w:w="1895" w:type="dxa"/>
                  <w:tcBorders>
                    <w:top w:val="single" w:sz="6" w:space="0" w:color="000000"/>
                    <w:left w:val="single" w:sz="6" w:space="0" w:color="000000"/>
                    <w:bottom w:val="single" w:sz="6" w:space="0" w:color="000000"/>
                    <w:right w:val="single" w:sz="6" w:space="0" w:color="000000"/>
                  </w:tcBorders>
                </w:tcPr>
                <w:p w14:paraId="2D248C27"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239</w:t>
                  </w:r>
                </w:p>
                <w:p w14:paraId="6E218444"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(72.6%)</w:t>
                  </w:r>
                </w:p>
              </w:tc>
            </w:tr>
            <w:tr w:rsidR="00255510" w:rsidRPr="00353F54" w14:paraId="66F826ED"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11C0C0A9" w14:textId="77777777" w:rsidR="00255510" w:rsidRPr="00353F54" w:rsidRDefault="00255510" w:rsidP="00255510">
                  <w:pPr>
                    <w:pStyle w:val="TableParagraph"/>
                    <w:kinsoku w:val="0"/>
                    <w:overflowPunct w:val="0"/>
                    <w:spacing w:before="1" w:line="240" w:lineRule="auto"/>
                    <w:ind w:left="59"/>
                    <w:jc w:val="left"/>
                    <w:rPr>
                      <w:rFonts w:asciiTheme="minorHAnsi" w:hAnsiTheme="minorHAnsi" w:cstheme="minorHAnsi"/>
                      <w:b/>
                      <w:bCs/>
                      <w:sz w:val="18"/>
                      <w:szCs w:val="18"/>
                    </w:rPr>
                  </w:pPr>
                  <w:r w:rsidRPr="00353F54">
                    <w:rPr>
                      <w:rFonts w:asciiTheme="minorHAnsi" w:hAnsiTheme="minorHAnsi" w:cstheme="minorHAnsi"/>
                      <w:b/>
                      <w:bCs/>
                      <w:sz w:val="18"/>
                      <w:szCs w:val="18"/>
                    </w:rPr>
                    <w:t>20/32</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or</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2AABD748" w14:textId="77777777" w:rsidR="00255510" w:rsidRPr="00353F54" w:rsidRDefault="00255510" w:rsidP="00255510">
                  <w:pPr>
                    <w:pStyle w:val="TableParagraph"/>
                    <w:kinsoku w:val="0"/>
                    <w:overflowPunct w:val="0"/>
                    <w:spacing w:before="1" w:line="240" w:lineRule="auto"/>
                    <w:ind w:left="76" w:right="61"/>
                    <w:rPr>
                      <w:rFonts w:asciiTheme="minorHAnsi" w:hAnsiTheme="minorHAnsi" w:cstheme="minorHAnsi"/>
                      <w:b/>
                      <w:bCs/>
                      <w:sz w:val="18"/>
                      <w:szCs w:val="18"/>
                    </w:rPr>
                  </w:pPr>
                  <w:r w:rsidRPr="00353F54">
                    <w:rPr>
                      <w:rFonts w:asciiTheme="minorHAnsi" w:hAnsiTheme="minorHAnsi" w:cstheme="minorHAnsi"/>
                      <w:b/>
                      <w:bCs/>
                      <w:sz w:val="18"/>
                      <w:szCs w:val="18"/>
                    </w:rPr>
                    <w:t>22</w:t>
                  </w:r>
                </w:p>
                <w:p w14:paraId="1D6EAE5D" w14:textId="77777777" w:rsidR="00255510" w:rsidRPr="00353F54" w:rsidRDefault="00255510" w:rsidP="00255510">
                  <w:pPr>
                    <w:pStyle w:val="TableParagraph"/>
                    <w:kinsoku w:val="0"/>
                    <w:overflowPunct w:val="0"/>
                    <w:ind w:left="73" w:right="61"/>
                    <w:rPr>
                      <w:rFonts w:asciiTheme="minorHAnsi" w:hAnsiTheme="minorHAnsi" w:cstheme="minorHAnsi"/>
                      <w:b/>
                      <w:bCs/>
                      <w:sz w:val="18"/>
                      <w:szCs w:val="18"/>
                    </w:rPr>
                  </w:pPr>
                  <w:r w:rsidRPr="00353F54">
                    <w:rPr>
                      <w:rFonts w:asciiTheme="minorHAnsi" w:hAnsiTheme="minorHAnsi" w:cstheme="minorHAnsi"/>
                      <w:b/>
                      <w:bCs/>
                      <w:sz w:val="18"/>
                      <w:szCs w:val="18"/>
                    </w:rPr>
                    <w:t>(6.3%)</w:t>
                  </w:r>
                </w:p>
              </w:tc>
              <w:tc>
                <w:tcPr>
                  <w:tcW w:w="116" w:type="dxa"/>
                  <w:tcBorders>
                    <w:top w:val="single" w:sz="6" w:space="0" w:color="000000"/>
                    <w:left w:val="single" w:sz="6" w:space="0" w:color="000000"/>
                    <w:bottom w:val="single" w:sz="6" w:space="0" w:color="000000"/>
                    <w:right w:val="single" w:sz="6" w:space="0" w:color="000000"/>
                  </w:tcBorders>
                </w:tcPr>
                <w:p w14:paraId="3A23EB05" w14:textId="77777777" w:rsidR="00255510" w:rsidRPr="00353F54" w:rsidRDefault="00255510" w:rsidP="00255510">
                  <w:pPr>
                    <w:pStyle w:val="TableParagraph"/>
                    <w:kinsoku w:val="0"/>
                    <w:overflowPunct w:val="0"/>
                    <w:spacing w:before="1" w:line="240" w:lineRule="auto"/>
                    <w:ind w:right="62"/>
                    <w:rPr>
                      <w:rFonts w:asciiTheme="minorHAnsi" w:hAnsiTheme="minorHAnsi" w:cstheme="minorHAnsi"/>
                      <w:b/>
                      <w:bCs/>
                      <w:sz w:val="18"/>
                      <w:szCs w:val="18"/>
                    </w:rPr>
                  </w:pPr>
                  <w:r w:rsidRPr="00353F54">
                    <w:rPr>
                      <w:rFonts w:asciiTheme="minorHAnsi" w:hAnsiTheme="minorHAnsi" w:cstheme="minorHAnsi"/>
                      <w:b/>
                      <w:bCs/>
                      <w:sz w:val="18"/>
                      <w:szCs w:val="18"/>
                    </w:rPr>
                    <w:t>286</w:t>
                  </w:r>
                </w:p>
                <w:p w14:paraId="0EFBF25D" w14:textId="77777777" w:rsidR="00255510" w:rsidRPr="00353F54" w:rsidRDefault="00255510" w:rsidP="00255510">
                  <w:pPr>
                    <w:pStyle w:val="TableParagraph"/>
                    <w:kinsoku w:val="0"/>
                    <w:overflowPunct w:val="0"/>
                    <w:ind w:left="74" w:right="62"/>
                    <w:rPr>
                      <w:rFonts w:asciiTheme="minorHAnsi" w:hAnsiTheme="minorHAnsi" w:cstheme="minorHAnsi"/>
                      <w:b/>
                      <w:bCs/>
                      <w:sz w:val="18"/>
                      <w:szCs w:val="18"/>
                    </w:rPr>
                  </w:pPr>
                  <w:r w:rsidRPr="00353F54">
                    <w:rPr>
                      <w:rFonts w:asciiTheme="minorHAnsi" w:hAnsiTheme="minorHAnsi" w:cstheme="minorHAnsi"/>
                      <w:b/>
                      <w:bCs/>
                      <w:sz w:val="18"/>
                      <w:szCs w:val="18"/>
                    </w:rPr>
                    <w:t>(84.9%)</w:t>
                  </w:r>
                </w:p>
              </w:tc>
              <w:tc>
                <w:tcPr>
                  <w:tcW w:w="1009" w:type="dxa"/>
                  <w:tcBorders>
                    <w:top w:val="single" w:sz="6" w:space="0" w:color="000000"/>
                    <w:left w:val="single" w:sz="6" w:space="0" w:color="000000"/>
                    <w:bottom w:val="single" w:sz="6" w:space="0" w:color="000000"/>
                    <w:right w:val="single" w:sz="6" w:space="0" w:color="000000"/>
                  </w:tcBorders>
                </w:tcPr>
                <w:p w14:paraId="728DA190" w14:textId="77777777" w:rsidR="00255510" w:rsidRPr="00353F54" w:rsidRDefault="00255510" w:rsidP="00255510">
                  <w:pPr>
                    <w:pStyle w:val="TableParagraph"/>
                    <w:kinsoku w:val="0"/>
                    <w:overflowPunct w:val="0"/>
                    <w:spacing w:before="1" w:line="240" w:lineRule="auto"/>
                    <w:rPr>
                      <w:rFonts w:asciiTheme="minorHAnsi" w:hAnsiTheme="minorHAnsi" w:cstheme="minorHAnsi"/>
                      <w:b/>
                      <w:bCs/>
                      <w:sz w:val="18"/>
                      <w:szCs w:val="18"/>
                    </w:rPr>
                  </w:pPr>
                  <w:r w:rsidRPr="00353F54">
                    <w:rPr>
                      <w:rFonts w:asciiTheme="minorHAnsi" w:hAnsiTheme="minorHAnsi" w:cstheme="minorHAnsi"/>
                      <w:b/>
                      <w:bCs/>
                      <w:sz w:val="18"/>
                      <w:szCs w:val="18"/>
                    </w:rPr>
                    <w:t>282</w:t>
                  </w:r>
                </w:p>
                <w:p w14:paraId="3E7C11F7" w14:textId="77777777" w:rsidR="00255510" w:rsidRPr="00353F54" w:rsidRDefault="00255510" w:rsidP="00255510">
                  <w:pPr>
                    <w:pStyle w:val="TableParagraph"/>
                    <w:kinsoku w:val="0"/>
                    <w:overflowPunct w:val="0"/>
                    <w:ind w:left="77" w:right="62"/>
                    <w:rPr>
                      <w:rFonts w:asciiTheme="minorHAnsi" w:hAnsiTheme="minorHAnsi" w:cstheme="minorHAnsi"/>
                      <w:b/>
                      <w:bCs/>
                      <w:sz w:val="18"/>
                      <w:szCs w:val="18"/>
                    </w:rPr>
                  </w:pPr>
                  <w:r w:rsidRPr="00353F54">
                    <w:rPr>
                      <w:rFonts w:asciiTheme="minorHAnsi" w:hAnsiTheme="minorHAnsi" w:cstheme="minorHAnsi"/>
                      <w:b/>
                      <w:bCs/>
                      <w:sz w:val="18"/>
                      <w:szCs w:val="18"/>
                    </w:rPr>
                    <w:t>(83.4%)</w:t>
                  </w:r>
                </w:p>
              </w:tc>
              <w:tc>
                <w:tcPr>
                  <w:tcW w:w="1010" w:type="dxa"/>
                  <w:tcBorders>
                    <w:top w:val="single" w:sz="6" w:space="0" w:color="000000"/>
                    <w:left w:val="single" w:sz="6" w:space="0" w:color="000000"/>
                    <w:bottom w:val="single" w:sz="6" w:space="0" w:color="000000"/>
                    <w:right w:val="single" w:sz="6" w:space="0" w:color="000000"/>
                  </w:tcBorders>
                </w:tcPr>
                <w:p w14:paraId="38CA05ED" w14:textId="77777777" w:rsidR="00255510" w:rsidRPr="00353F54" w:rsidRDefault="00255510" w:rsidP="00255510">
                  <w:pPr>
                    <w:pStyle w:val="TableParagraph"/>
                    <w:kinsoku w:val="0"/>
                    <w:overflowPunct w:val="0"/>
                    <w:spacing w:before="1" w:line="240" w:lineRule="auto"/>
                    <w:ind w:left="79" w:right="58"/>
                    <w:rPr>
                      <w:rFonts w:asciiTheme="minorHAnsi" w:hAnsiTheme="minorHAnsi" w:cstheme="minorHAnsi"/>
                      <w:b/>
                      <w:bCs/>
                      <w:sz w:val="18"/>
                      <w:szCs w:val="18"/>
                    </w:rPr>
                  </w:pPr>
                  <w:r w:rsidRPr="00353F54">
                    <w:rPr>
                      <w:rFonts w:asciiTheme="minorHAnsi" w:hAnsiTheme="minorHAnsi" w:cstheme="minorHAnsi"/>
                      <w:b/>
                      <w:bCs/>
                      <w:sz w:val="18"/>
                      <w:szCs w:val="18"/>
                    </w:rPr>
                    <w:t>300</w:t>
                  </w:r>
                </w:p>
                <w:p w14:paraId="39521CBB" w14:textId="77777777" w:rsidR="00255510" w:rsidRPr="00353F54" w:rsidRDefault="00255510" w:rsidP="00255510">
                  <w:pPr>
                    <w:pStyle w:val="TableParagraph"/>
                    <w:kinsoku w:val="0"/>
                    <w:overflowPunct w:val="0"/>
                    <w:ind w:left="79" w:right="61"/>
                    <w:rPr>
                      <w:rFonts w:asciiTheme="minorHAnsi" w:hAnsiTheme="minorHAnsi" w:cstheme="minorHAnsi"/>
                      <w:b/>
                      <w:bCs/>
                      <w:sz w:val="18"/>
                      <w:szCs w:val="18"/>
                    </w:rPr>
                  </w:pPr>
                  <w:r w:rsidRPr="00353F54">
                    <w:rPr>
                      <w:rFonts w:asciiTheme="minorHAnsi" w:hAnsiTheme="minorHAnsi" w:cstheme="minorHAnsi"/>
                      <w:b/>
                      <w:bCs/>
                      <w:sz w:val="18"/>
                      <w:szCs w:val="18"/>
                    </w:rPr>
                    <w:t>(88.0%)</w:t>
                  </w:r>
                </w:p>
              </w:tc>
              <w:tc>
                <w:tcPr>
                  <w:tcW w:w="1010" w:type="dxa"/>
                  <w:tcBorders>
                    <w:top w:val="single" w:sz="6" w:space="0" w:color="000000"/>
                    <w:left w:val="single" w:sz="6" w:space="0" w:color="000000"/>
                    <w:bottom w:val="single" w:sz="6" w:space="0" w:color="000000"/>
                    <w:right w:val="single" w:sz="6" w:space="0" w:color="000000"/>
                  </w:tcBorders>
                </w:tcPr>
                <w:p w14:paraId="1E24FE4A" w14:textId="77777777" w:rsidR="00255510" w:rsidRPr="00353F54" w:rsidRDefault="00255510" w:rsidP="00255510">
                  <w:pPr>
                    <w:pStyle w:val="TableParagraph"/>
                    <w:kinsoku w:val="0"/>
                    <w:overflowPunct w:val="0"/>
                    <w:spacing w:before="1" w:line="240" w:lineRule="auto"/>
                    <w:ind w:left="79"/>
                    <w:rPr>
                      <w:rFonts w:asciiTheme="minorHAnsi" w:hAnsiTheme="minorHAnsi" w:cstheme="minorHAnsi"/>
                      <w:b/>
                      <w:bCs/>
                      <w:sz w:val="18"/>
                      <w:szCs w:val="18"/>
                    </w:rPr>
                  </w:pPr>
                  <w:r w:rsidRPr="00353F54">
                    <w:rPr>
                      <w:rFonts w:asciiTheme="minorHAnsi" w:hAnsiTheme="minorHAnsi" w:cstheme="minorHAnsi"/>
                      <w:b/>
                      <w:bCs/>
                      <w:sz w:val="18"/>
                      <w:szCs w:val="18"/>
                    </w:rPr>
                    <w:t>293</w:t>
                  </w:r>
                </w:p>
                <w:p w14:paraId="0C3C13E2" w14:textId="77777777" w:rsidR="00255510" w:rsidRPr="00353F54" w:rsidRDefault="00255510" w:rsidP="00255510">
                  <w:pPr>
                    <w:pStyle w:val="TableParagraph"/>
                    <w:kinsoku w:val="0"/>
                    <w:overflowPunct w:val="0"/>
                    <w:ind w:left="77" w:right="61"/>
                    <w:rPr>
                      <w:rFonts w:asciiTheme="minorHAnsi" w:hAnsiTheme="minorHAnsi" w:cstheme="minorHAnsi"/>
                      <w:b/>
                      <w:bCs/>
                      <w:sz w:val="18"/>
                      <w:szCs w:val="18"/>
                    </w:rPr>
                  </w:pPr>
                  <w:r w:rsidRPr="00353F54">
                    <w:rPr>
                      <w:rFonts w:asciiTheme="minorHAnsi" w:hAnsiTheme="minorHAnsi" w:cstheme="minorHAnsi"/>
                      <w:b/>
                      <w:bCs/>
                      <w:sz w:val="18"/>
                      <w:szCs w:val="18"/>
                    </w:rPr>
                    <w:t>(89.9%)</w:t>
                  </w:r>
                </w:p>
              </w:tc>
              <w:tc>
                <w:tcPr>
                  <w:tcW w:w="1895" w:type="dxa"/>
                  <w:tcBorders>
                    <w:top w:val="single" w:sz="6" w:space="0" w:color="000000"/>
                    <w:left w:val="single" w:sz="6" w:space="0" w:color="000000"/>
                    <w:bottom w:val="single" w:sz="6" w:space="0" w:color="000000"/>
                    <w:right w:val="single" w:sz="6" w:space="0" w:color="000000"/>
                  </w:tcBorders>
                </w:tcPr>
                <w:p w14:paraId="77D38503" w14:textId="77777777" w:rsidR="00255510" w:rsidRPr="00353F54" w:rsidRDefault="00255510" w:rsidP="00255510">
                  <w:pPr>
                    <w:pStyle w:val="TableParagraph"/>
                    <w:kinsoku w:val="0"/>
                    <w:overflowPunct w:val="0"/>
                    <w:spacing w:before="1" w:line="240" w:lineRule="auto"/>
                    <w:rPr>
                      <w:rFonts w:asciiTheme="minorHAnsi" w:hAnsiTheme="minorHAnsi" w:cstheme="minorHAnsi"/>
                      <w:b/>
                      <w:bCs/>
                      <w:sz w:val="18"/>
                      <w:szCs w:val="18"/>
                    </w:rPr>
                  </w:pPr>
                  <w:r w:rsidRPr="00353F54">
                    <w:rPr>
                      <w:rFonts w:asciiTheme="minorHAnsi" w:hAnsiTheme="minorHAnsi" w:cstheme="minorHAnsi"/>
                      <w:b/>
                      <w:bCs/>
                      <w:sz w:val="18"/>
                      <w:szCs w:val="18"/>
                    </w:rPr>
                    <w:t>294</w:t>
                  </w:r>
                </w:p>
                <w:p w14:paraId="08A2C1F9" w14:textId="77777777" w:rsidR="00255510" w:rsidRPr="00353F54" w:rsidRDefault="00255510" w:rsidP="00255510">
                  <w:pPr>
                    <w:pStyle w:val="TableParagraph"/>
                    <w:kinsoku w:val="0"/>
                    <w:overflowPunct w:val="0"/>
                    <w:ind w:left="77" w:right="62"/>
                    <w:rPr>
                      <w:rFonts w:asciiTheme="minorHAnsi" w:hAnsiTheme="minorHAnsi" w:cstheme="minorHAnsi"/>
                      <w:b/>
                      <w:bCs/>
                      <w:sz w:val="18"/>
                      <w:szCs w:val="18"/>
                    </w:rPr>
                  </w:pPr>
                  <w:r w:rsidRPr="00353F54">
                    <w:rPr>
                      <w:rFonts w:asciiTheme="minorHAnsi" w:hAnsiTheme="minorHAnsi" w:cstheme="minorHAnsi"/>
                      <w:b/>
                      <w:bCs/>
                      <w:sz w:val="18"/>
                      <w:szCs w:val="18"/>
                    </w:rPr>
                    <w:t>(89.4%)</w:t>
                  </w:r>
                </w:p>
              </w:tc>
            </w:tr>
            <w:tr w:rsidR="00255510" w:rsidRPr="00353F54" w14:paraId="67B3DEDD"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58FA3826"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b/>
                      <w:bCs/>
                      <w:sz w:val="18"/>
                      <w:szCs w:val="18"/>
                    </w:rPr>
                  </w:pPr>
                  <w:r w:rsidRPr="00353F54">
                    <w:rPr>
                      <w:rFonts w:asciiTheme="minorHAnsi" w:hAnsiTheme="minorHAnsi" w:cstheme="minorHAnsi"/>
                      <w:b/>
                      <w:bCs/>
                      <w:sz w:val="18"/>
                      <w:szCs w:val="18"/>
                    </w:rPr>
                    <w:t>20/40</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or</w:t>
                  </w:r>
                  <w:r w:rsidRPr="00353F54">
                    <w:rPr>
                      <w:rFonts w:asciiTheme="minorHAnsi" w:hAnsiTheme="minorHAnsi" w:cstheme="minorHAnsi"/>
                      <w:b/>
                      <w:bCs/>
                      <w:spacing w:val="-1"/>
                      <w:sz w:val="18"/>
                      <w:szCs w:val="18"/>
                    </w:rPr>
                    <w:t xml:space="preserve"> </w:t>
                  </w:r>
                  <w:r w:rsidRPr="00353F54">
                    <w:rPr>
                      <w:rFonts w:asciiTheme="minorHAnsi" w:hAnsiTheme="minorHAnsi" w:cstheme="minorHAnsi"/>
                      <w:b/>
                      <w:bCs/>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1248F2C8" w14:textId="77777777" w:rsidR="00255510" w:rsidRPr="00353F54" w:rsidRDefault="00255510" w:rsidP="00255510">
                  <w:pPr>
                    <w:pStyle w:val="TableParagraph"/>
                    <w:kinsoku w:val="0"/>
                    <w:overflowPunct w:val="0"/>
                    <w:spacing w:line="240" w:lineRule="auto"/>
                    <w:ind w:left="76" w:right="61"/>
                    <w:rPr>
                      <w:rFonts w:asciiTheme="minorHAnsi" w:hAnsiTheme="minorHAnsi" w:cstheme="minorHAnsi"/>
                      <w:b/>
                      <w:bCs/>
                      <w:sz w:val="18"/>
                      <w:szCs w:val="18"/>
                    </w:rPr>
                  </w:pPr>
                  <w:r w:rsidRPr="00353F54">
                    <w:rPr>
                      <w:rFonts w:asciiTheme="minorHAnsi" w:hAnsiTheme="minorHAnsi" w:cstheme="minorHAnsi"/>
                      <w:b/>
                      <w:bCs/>
                      <w:sz w:val="18"/>
                      <w:szCs w:val="18"/>
                    </w:rPr>
                    <w:t>96</w:t>
                  </w:r>
                </w:p>
                <w:p w14:paraId="1396A87E" w14:textId="77777777" w:rsidR="00255510" w:rsidRPr="00353F54" w:rsidRDefault="00255510" w:rsidP="00255510">
                  <w:pPr>
                    <w:pStyle w:val="TableParagraph"/>
                    <w:kinsoku w:val="0"/>
                    <w:overflowPunct w:val="0"/>
                    <w:spacing w:before="1"/>
                    <w:ind w:left="74" w:right="61"/>
                    <w:rPr>
                      <w:rFonts w:asciiTheme="minorHAnsi" w:hAnsiTheme="minorHAnsi" w:cstheme="minorHAnsi"/>
                      <w:b/>
                      <w:bCs/>
                      <w:sz w:val="18"/>
                      <w:szCs w:val="18"/>
                    </w:rPr>
                  </w:pPr>
                  <w:r w:rsidRPr="00353F54">
                    <w:rPr>
                      <w:rFonts w:asciiTheme="minorHAnsi" w:hAnsiTheme="minorHAnsi" w:cstheme="minorHAnsi"/>
                      <w:b/>
                      <w:bCs/>
                      <w:sz w:val="18"/>
                      <w:szCs w:val="18"/>
                    </w:rPr>
                    <w:t>(27.6%)</w:t>
                  </w:r>
                </w:p>
              </w:tc>
              <w:tc>
                <w:tcPr>
                  <w:tcW w:w="116" w:type="dxa"/>
                  <w:tcBorders>
                    <w:top w:val="single" w:sz="6" w:space="0" w:color="000000"/>
                    <w:left w:val="single" w:sz="6" w:space="0" w:color="000000"/>
                    <w:bottom w:val="single" w:sz="6" w:space="0" w:color="000000"/>
                    <w:right w:val="single" w:sz="6" w:space="0" w:color="000000"/>
                  </w:tcBorders>
                </w:tcPr>
                <w:p w14:paraId="15CAA857" w14:textId="77777777" w:rsidR="00255510" w:rsidRPr="00353F54" w:rsidRDefault="00255510" w:rsidP="00255510">
                  <w:pPr>
                    <w:pStyle w:val="TableParagraph"/>
                    <w:kinsoku w:val="0"/>
                    <w:overflowPunct w:val="0"/>
                    <w:spacing w:line="240" w:lineRule="auto"/>
                    <w:ind w:right="62"/>
                    <w:rPr>
                      <w:rFonts w:asciiTheme="minorHAnsi" w:hAnsiTheme="minorHAnsi" w:cstheme="minorHAnsi"/>
                      <w:b/>
                      <w:bCs/>
                      <w:sz w:val="18"/>
                      <w:szCs w:val="18"/>
                    </w:rPr>
                  </w:pPr>
                  <w:r w:rsidRPr="00353F54">
                    <w:rPr>
                      <w:rFonts w:asciiTheme="minorHAnsi" w:hAnsiTheme="minorHAnsi" w:cstheme="minorHAnsi"/>
                      <w:b/>
                      <w:bCs/>
                      <w:sz w:val="18"/>
                      <w:szCs w:val="18"/>
                    </w:rPr>
                    <w:t>318</w:t>
                  </w:r>
                </w:p>
                <w:p w14:paraId="1AA8DEC9" w14:textId="77777777" w:rsidR="00255510" w:rsidRPr="00353F54" w:rsidRDefault="00255510" w:rsidP="00255510">
                  <w:pPr>
                    <w:pStyle w:val="TableParagraph"/>
                    <w:kinsoku w:val="0"/>
                    <w:overflowPunct w:val="0"/>
                    <w:spacing w:before="1"/>
                    <w:ind w:left="74" w:right="62"/>
                    <w:rPr>
                      <w:rFonts w:asciiTheme="minorHAnsi" w:hAnsiTheme="minorHAnsi" w:cstheme="minorHAnsi"/>
                      <w:b/>
                      <w:bCs/>
                      <w:sz w:val="18"/>
                      <w:szCs w:val="18"/>
                    </w:rPr>
                  </w:pPr>
                  <w:r w:rsidRPr="00353F54">
                    <w:rPr>
                      <w:rFonts w:asciiTheme="minorHAnsi" w:hAnsiTheme="minorHAnsi" w:cstheme="minorHAnsi"/>
                      <w:b/>
                      <w:bCs/>
                      <w:sz w:val="18"/>
                      <w:szCs w:val="18"/>
                    </w:rPr>
                    <w:t>(94.4%)</w:t>
                  </w:r>
                </w:p>
              </w:tc>
              <w:tc>
                <w:tcPr>
                  <w:tcW w:w="1009" w:type="dxa"/>
                  <w:tcBorders>
                    <w:top w:val="single" w:sz="6" w:space="0" w:color="000000"/>
                    <w:left w:val="single" w:sz="6" w:space="0" w:color="000000"/>
                    <w:bottom w:val="single" w:sz="6" w:space="0" w:color="000000"/>
                    <w:right w:val="single" w:sz="6" w:space="0" w:color="000000"/>
                  </w:tcBorders>
                </w:tcPr>
                <w:p w14:paraId="5B777BF1" w14:textId="77777777" w:rsidR="00255510" w:rsidRPr="00353F54" w:rsidRDefault="00255510" w:rsidP="00255510">
                  <w:pPr>
                    <w:pStyle w:val="TableParagraph"/>
                    <w:kinsoku w:val="0"/>
                    <w:overflowPunct w:val="0"/>
                    <w:spacing w:line="240" w:lineRule="auto"/>
                    <w:rPr>
                      <w:rFonts w:asciiTheme="minorHAnsi" w:hAnsiTheme="minorHAnsi" w:cstheme="minorHAnsi"/>
                      <w:b/>
                      <w:bCs/>
                      <w:sz w:val="18"/>
                      <w:szCs w:val="18"/>
                    </w:rPr>
                  </w:pPr>
                  <w:r w:rsidRPr="00353F54">
                    <w:rPr>
                      <w:rFonts w:asciiTheme="minorHAnsi" w:hAnsiTheme="minorHAnsi" w:cstheme="minorHAnsi"/>
                      <w:b/>
                      <w:bCs/>
                      <w:sz w:val="18"/>
                      <w:szCs w:val="18"/>
                    </w:rPr>
                    <w:t>312</w:t>
                  </w:r>
                </w:p>
                <w:p w14:paraId="11DAABDD" w14:textId="77777777" w:rsidR="00255510" w:rsidRPr="00353F54" w:rsidRDefault="00255510" w:rsidP="00255510">
                  <w:pPr>
                    <w:pStyle w:val="TableParagraph"/>
                    <w:kinsoku w:val="0"/>
                    <w:overflowPunct w:val="0"/>
                    <w:spacing w:before="1"/>
                    <w:ind w:left="77" w:right="62"/>
                    <w:rPr>
                      <w:rFonts w:asciiTheme="minorHAnsi" w:hAnsiTheme="minorHAnsi" w:cstheme="minorHAnsi"/>
                      <w:b/>
                      <w:bCs/>
                      <w:sz w:val="18"/>
                      <w:szCs w:val="18"/>
                    </w:rPr>
                  </w:pPr>
                  <w:r w:rsidRPr="00353F54">
                    <w:rPr>
                      <w:rFonts w:asciiTheme="minorHAnsi" w:hAnsiTheme="minorHAnsi" w:cstheme="minorHAnsi"/>
                      <w:b/>
                      <w:bCs/>
                      <w:sz w:val="18"/>
                      <w:szCs w:val="18"/>
                    </w:rPr>
                    <w:t>(92.3%)</w:t>
                  </w:r>
                </w:p>
              </w:tc>
              <w:tc>
                <w:tcPr>
                  <w:tcW w:w="1010" w:type="dxa"/>
                  <w:tcBorders>
                    <w:top w:val="single" w:sz="6" w:space="0" w:color="000000"/>
                    <w:left w:val="single" w:sz="6" w:space="0" w:color="000000"/>
                    <w:bottom w:val="single" w:sz="6" w:space="0" w:color="000000"/>
                    <w:right w:val="single" w:sz="6" w:space="0" w:color="000000"/>
                  </w:tcBorders>
                </w:tcPr>
                <w:p w14:paraId="0CFFF290" w14:textId="77777777" w:rsidR="00255510" w:rsidRPr="00353F54" w:rsidRDefault="00255510" w:rsidP="00255510">
                  <w:pPr>
                    <w:pStyle w:val="TableParagraph"/>
                    <w:kinsoku w:val="0"/>
                    <w:overflowPunct w:val="0"/>
                    <w:spacing w:line="240" w:lineRule="auto"/>
                    <w:ind w:left="79" w:right="58"/>
                    <w:rPr>
                      <w:rFonts w:asciiTheme="minorHAnsi" w:hAnsiTheme="minorHAnsi" w:cstheme="minorHAnsi"/>
                      <w:b/>
                      <w:bCs/>
                      <w:sz w:val="18"/>
                      <w:szCs w:val="18"/>
                    </w:rPr>
                  </w:pPr>
                  <w:r w:rsidRPr="00353F54">
                    <w:rPr>
                      <w:rFonts w:asciiTheme="minorHAnsi" w:hAnsiTheme="minorHAnsi" w:cstheme="minorHAnsi"/>
                      <w:b/>
                      <w:bCs/>
                      <w:sz w:val="18"/>
                      <w:szCs w:val="18"/>
                    </w:rPr>
                    <w:t>328</w:t>
                  </w:r>
                </w:p>
                <w:p w14:paraId="52093768" w14:textId="77777777" w:rsidR="00255510" w:rsidRPr="00353F54" w:rsidRDefault="00255510" w:rsidP="00255510">
                  <w:pPr>
                    <w:pStyle w:val="TableParagraph"/>
                    <w:kinsoku w:val="0"/>
                    <w:overflowPunct w:val="0"/>
                    <w:spacing w:before="1"/>
                    <w:ind w:left="79" w:right="61"/>
                    <w:rPr>
                      <w:rFonts w:asciiTheme="minorHAnsi" w:hAnsiTheme="minorHAnsi" w:cstheme="minorHAnsi"/>
                      <w:b/>
                      <w:bCs/>
                      <w:sz w:val="18"/>
                      <w:szCs w:val="18"/>
                    </w:rPr>
                  </w:pPr>
                  <w:r w:rsidRPr="00353F54">
                    <w:rPr>
                      <w:rFonts w:asciiTheme="minorHAnsi" w:hAnsiTheme="minorHAnsi" w:cstheme="minorHAnsi"/>
                      <w:b/>
                      <w:bCs/>
                      <w:sz w:val="18"/>
                      <w:szCs w:val="18"/>
                    </w:rPr>
                    <w:t>(96.2%)</w:t>
                  </w:r>
                </w:p>
              </w:tc>
              <w:tc>
                <w:tcPr>
                  <w:tcW w:w="1010" w:type="dxa"/>
                  <w:tcBorders>
                    <w:top w:val="single" w:sz="6" w:space="0" w:color="000000"/>
                    <w:left w:val="single" w:sz="6" w:space="0" w:color="000000"/>
                    <w:bottom w:val="single" w:sz="6" w:space="0" w:color="000000"/>
                    <w:right w:val="single" w:sz="6" w:space="0" w:color="000000"/>
                  </w:tcBorders>
                </w:tcPr>
                <w:p w14:paraId="469F7A5B" w14:textId="77777777" w:rsidR="00255510" w:rsidRPr="00353F54" w:rsidRDefault="00255510" w:rsidP="00255510">
                  <w:pPr>
                    <w:pStyle w:val="TableParagraph"/>
                    <w:kinsoku w:val="0"/>
                    <w:overflowPunct w:val="0"/>
                    <w:spacing w:line="240" w:lineRule="auto"/>
                    <w:ind w:left="79"/>
                    <w:rPr>
                      <w:rFonts w:asciiTheme="minorHAnsi" w:hAnsiTheme="minorHAnsi" w:cstheme="minorHAnsi"/>
                      <w:b/>
                      <w:bCs/>
                      <w:sz w:val="18"/>
                      <w:szCs w:val="18"/>
                    </w:rPr>
                  </w:pPr>
                  <w:r w:rsidRPr="00353F54">
                    <w:rPr>
                      <w:rFonts w:asciiTheme="minorHAnsi" w:hAnsiTheme="minorHAnsi" w:cstheme="minorHAnsi"/>
                      <w:b/>
                      <w:bCs/>
                      <w:sz w:val="18"/>
                      <w:szCs w:val="18"/>
                    </w:rPr>
                    <w:t>315</w:t>
                  </w:r>
                </w:p>
                <w:p w14:paraId="6F25CC46" w14:textId="77777777" w:rsidR="00255510" w:rsidRPr="00353F54" w:rsidRDefault="00255510" w:rsidP="00255510">
                  <w:pPr>
                    <w:pStyle w:val="TableParagraph"/>
                    <w:kinsoku w:val="0"/>
                    <w:overflowPunct w:val="0"/>
                    <w:spacing w:before="1"/>
                    <w:ind w:left="77" w:right="61"/>
                    <w:rPr>
                      <w:rFonts w:asciiTheme="minorHAnsi" w:hAnsiTheme="minorHAnsi" w:cstheme="minorHAnsi"/>
                      <w:b/>
                      <w:bCs/>
                      <w:sz w:val="18"/>
                      <w:szCs w:val="18"/>
                    </w:rPr>
                  </w:pPr>
                  <w:r w:rsidRPr="00353F54">
                    <w:rPr>
                      <w:rFonts w:asciiTheme="minorHAnsi" w:hAnsiTheme="minorHAnsi" w:cstheme="minorHAnsi"/>
                      <w:b/>
                      <w:bCs/>
                      <w:sz w:val="18"/>
                      <w:szCs w:val="18"/>
                    </w:rPr>
                    <w:t>(96.6%)</w:t>
                  </w:r>
                </w:p>
              </w:tc>
              <w:tc>
                <w:tcPr>
                  <w:tcW w:w="1895" w:type="dxa"/>
                  <w:tcBorders>
                    <w:top w:val="single" w:sz="6" w:space="0" w:color="000000"/>
                    <w:left w:val="single" w:sz="6" w:space="0" w:color="000000"/>
                    <w:bottom w:val="single" w:sz="6" w:space="0" w:color="000000"/>
                    <w:right w:val="single" w:sz="6" w:space="0" w:color="000000"/>
                  </w:tcBorders>
                </w:tcPr>
                <w:p w14:paraId="181A83C1" w14:textId="77777777" w:rsidR="00255510" w:rsidRPr="00353F54" w:rsidRDefault="00255510" w:rsidP="00255510">
                  <w:pPr>
                    <w:pStyle w:val="TableParagraph"/>
                    <w:kinsoku w:val="0"/>
                    <w:overflowPunct w:val="0"/>
                    <w:spacing w:line="240" w:lineRule="auto"/>
                    <w:rPr>
                      <w:rFonts w:asciiTheme="minorHAnsi" w:hAnsiTheme="minorHAnsi" w:cstheme="minorHAnsi"/>
                      <w:b/>
                      <w:bCs/>
                      <w:sz w:val="18"/>
                      <w:szCs w:val="18"/>
                    </w:rPr>
                  </w:pPr>
                  <w:r w:rsidRPr="00353F54">
                    <w:rPr>
                      <w:rFonts w:asciiTheme="minorHAnsi" w:hAnsiTheme="minorHAnsi" w:cstheme="minorHAnsi"/>
                      <w:b/>
                      <w:bCs/>
                      <w:sz w:val="18"/>
                      <w:szCs w:val="18"/>
                    </w:rPr>
                    <w:t>316</w:t>
                  </w:r>
                </w:p>
                <w:p w14:paraId="4C3D535C" w14:textId="77777777" w:rsidR="00255510" w:rsidRPr="00353F54" w:rsidRDefault="00255510" w:rsidP="00255510">
                  <w:pPr>
                    <w:pStyle w:val="TableParagraph"/>
                    <w:kinsoku w:val="0"/>
                    <w:overflowPunct w:val="0"/>
                    <w:spacing w:before="1"/>
                    <w:ind w:left="77" w:right="62"/>
                    <w:rPr>
                      <w:rFonts w:asciiTheme="minorHAnsi" w:hAnsiTheme="minorHAnsi" w:cstheme="minorHAnsi"/>
                      <w:b/>
                      <w:bCs/>
                      <w:sz w:val="18"/>
                      <w:szCs w:val="18"/>
                    </w:rPr>
                  </w:pPr>
                  <w:r w:rsidRPr="00353F54">
                    <w:rPr>
                      <w:rFonts w:asciiTheme="minorHAnsi" w:hAnsiTheme="minorHAnsi" w:cstheme="minorHAnsi"/>
                      <w:b/>
                      <w:bCs/>
                      <w:sz w:val="18"/>
                      <w:szCs w:val="18"/>
                    </w:rPr>
                    <w:t>(96.0%)</w:t>
                  </w:r>
                </w:p>
              </w:tc>
            </w:tr>
            <w:tr w:rsidR="00255510" w:rsidRPr="00353F54" w14:paraId="7D0FEEB2"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7A79BA72"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20/50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2AF2926A" w14:textId="77777777" w:rsidR="00255510" w:rsidRPr="00353F54" w:rsidRDefault="00255510" w:rsidP="00255510">
                  <w:pPr>
                    <w:pStyle w:val="TableParagraph"/>
                    <w:kinsoku w:val="0"/>
                    <w:overflowPunct w:val="0"/>
                    <w:spacing w:line="230" w:lineRule="exact"/>
                    <w:ind w:left="77" w:right="61"/>
                    <w:rPr>
                      <w:rFonts w:asciiTheme="minorHAnsi" w:hAnsiTheme="minorHAnsi" w:cstheme="minorHAnsi"/>
                      <w:sz w:val="18"/>
                      <w:szCs w:val="18"/>
                    </w:rPr>
                  </w:pPr>
                  <w:r w:rsidRPr="00353F54">
                    <w:rPr>
                      <w:rFonts w:asciiTheme="minorHAnsi" w:hAnsiTheme="minorHAnsi" w:cstheme="minorHAnsi"/>
                      <w:sz w:val="18"/>
                      <w:szCs w:val="18"/>
                    </w:rPr>
                    <w:t>231</w:t>
                  </w:r>
                </w:p>
                <w:p w14:paraId="36E7AEAC"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(66.4%)</w:t>
                  </w:r>
                </w:p>
              </w:tc>
              <w:tc>
                <w:tcPr>
                  <w:tcW w:w="116" w:type="dxa"/>
                  <w:tcBorders>
                    <w:top w:val="single" w:sz="6" w:space="0" w:color="000000"/>
                    <w:left w:val="single" w:sz="6" w:space="0" w:color="000000"/>
                    <w:bottom w:val="single" w:sz="6" w:space="0" w:color="000000"/>
                    <w:right w:val="single" w:sz="6" w:space="0" w:color="000000"/>
                  </w:tcBorders>
                </w:tcPr>
                <w:p w14:paraId="7124BEDE" w14:textId="77777777" w:rsidR="00255510" w:rsidRPr="00353F54" w:rsidRDefault="00255510" w:rsidP="00255510">
                  <w:pPr>
                    <w:pStyle w:val="TableParagraph"/>
                    <w:kinsoku w:val="0"/>
                    <w:overflowPunct w:val="0"/>
                    <w:spacing w:line="230" w:lineRule="exact"/>
                    <w:ind w:right="62"/>
                    <w:rPr>
                      <w:rFonts w:asciiTheme="minorHAnsi" w:hAnsiTheme="minorHAnsi" w:cstheme="minorHAnsi"/>
                      <w:sz w:val="18"/>
                      <w:szCs w:val="18"/>
                    </w:rPr>
                  </w:pPr>
                  <w:r w:rsidRPr="00353F54">
                    <w:rPr>
                      <w:rFonts w:asciiTheme="minorHAnsi" w:hAnsiTheme="minorHAnsi" w:cstheme="minorHAnsi"/>
                      <w:sz w:val="18"/>
                      <w:szCs w:val="18"/>
                    </w:rPr>
                    <w:t>336</w:t>
                  </w:r>
                </w:p>
                <w:p w14:paraId="29BB484E" w14:textId="77777777" w:rsidR="00255510" w:rsidRPr="00353F54" w:rsidRDefault="00255510" w:rsidP="00255510">
                  <w:pPr>
                    <w:pStyle w:val="TableParagraph"/>
                    <w:kinsoku w:val="0"/>
                    <w:overflowPunct w:val="0"/>
                    <w:ind w:left="77" w:right="62"/>
                    <w:rPr>
                      <w:rFonts w:asciiTheme="minorHAnsi" w:hAnsiTheme="minorHAnsi" w:cstheme="minorHAnsi"/>
                      <w:sz w:val="18"/>
                      <w:szCs w:val="18"/>
                    </w:rPr>
                  </w:pPr>
                  <w:r w:rsidRPr="00353F54">
                    <w:rPr>
                      <w:rFonts w:asciiTheme="minorHAnsi" w:hAnsiTheme="minorHAnsi" w:cstheme="minorHAnsi"/>
                      <w:sz w:val="18"/>
                      <w:szCs w:val="18"/>
                    </w:rPr>
                    <w:t>(99.7%)</w:t>
                  </w:r>
                </w:p>
              </w:tc>
              <w:tc>
                <w:tcPr>
                  <w:tcW w:w="1009" w:type="dxa"/>
                  <w:tcBorders>
                    <w:top w:val="single" w:sz="6" w:space="0" w:color="000000"/>
                    <w:left w:val="single" w:sz="6" w:space="0" w:color="000000"/>
                    <w:bottom w:val="single" w:sz="6" w:space="0" w:color="000000"/>
                    <w:right w:val="single" w:sz="6" w:space="0" w:color="000000"/>
                  </w:tcBorders>
                </w:tcPr>
                <w:p w14:paraId="10D1A358" w14:textId="77777777" w:rsidR="00255510" w:rsidRPr="00353F54" w:rsidRDefault="00255510" w:rsidP="00255510">
                  <w:pPr>
                    <w:pStyle w:val="TableParagraph"/>
                    <w:kinsoku w:val="0"/>
                    <w:overflowPunct w:val="0"/>
                    <w:spacing w:line="230" w:lineRule="exact"/>
                    <w:rPr>
                      <w:rFonts w:asciiTheme="minorHAnsi" w:hAnsiTheme="minorHAnsi" w:cstheme="minorHAnsi"/>
                      <w:sz w:val="18"/>
                      <w:szCs w:val="18"/>
                    </w:rPr>
                  </w:pPr>
                  <w:r w:rsidRPr="00353F54">
                    <w:rPr>
                      <w:rFonts w:asciiTheme="minorHAnsi" w:hAnsiTheme="minorHAnsi" w:cstheme="minorHAnsi"/>
                      <w:sz w:val="18"/>
                      <w:szCs w:val="18"/>
                    </w:rPr>
                    <w:t>330</w:t>
                  </w:r>
                </w:p>
                <w:p w14:paraId="557413A0"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(97.6%)</w:t>
                  </w:r>
                </w:p>
              </w:tc>
              <w:tc>
                <w:tcPr>
                  <w:tcW w:w="1010" w:type="dxa"/>
                  <w:tcBorders>
                    <w:top w:val="single" w:sz="6" w:space="0" w:color="000000"/>
                    <w:left w:val="single" w:sz="6" w:space="0" w:color="000000"/>
                    <w:bottom w:val="single" w:sz="6" w:space="0" w:color="000000"/>
                    <w:right w:val="single" w:sz="6" w:space="0" w:color="000000"/>
                  </w:tcBorders>
                </w:tcPr>
                <w:p w14:paraId="6121C4DA" w14:textId="77777777" w:rsidR="00255510" w:rsidRPr="00353F54" w:rsidRDefault="00255510" w:rsidP="00255510">
                  <w:pPr>
                    <w:pStyle w:val="TableParagraph"/>
                    <w:kinsoku w:val="0"/>
                    <w:overflowPunct w:val="0"/>
                    <w:spacing w:line="230" w:lineRule="exact"/>
                    <w:ind w:left="79" w:right="58"/>
                    <w:rPr>
                      <w:rFonts w:asciiTheme="minorHAnsi" w:hAnsiTheme="minorHAnsi" w:cstheme="minorHAnsi"/>
                      <w:sz w:val="18"/>
                      <w:szCs w:val="18"/>
                    </w:rPr>
                  </w:pPr>
                  <w:r w:rsidRPr="00353F54">
                    <w:rPr>
                      <w:rFonts w:asciiTheme="minorHAnsi" w:hAnsiTheme="minorHAnsi" w:cstheme="minorHAnsi"/>
                      <w:sz w:val="18"/>
                      <w:szCs w:val="18"/>
                    </w:rPr>
                    <w:t>333</w:t>
                  </w:r>
                </w:p>
                <w:p w14:paraId="6789D654"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(97.7%)</w:t>
                  </w:r>
                </w:p>
              </w:tc>
              <w:tc>
                <w:tcPr>
                  <w:tcW w:w="1010" w:type="dxa"/>
                  <w:tcBorders>
                    <w:top w:val="single" w:sz="6" w:space="0" w:color="000000"/>
                    <w:left w:val="single" w:sz="6" w:space="0" w:color="000000"/>
                    <w:bottom w:val="single" w:sz="6" w:space="0" w:color="000000"/>
                    <w:right w:val="single" w:sz="6" w:space="0" w:color="000000"/>
                  </w:tcBorders>
                </w:tcPr>
                <w:p w14:paraId="2DF04D60" w14:textId="77777777" w:rsidR="00255510" w:rsidRPr="00353F54" w:rsidRDefault="00255510" w:rsidP="00255510">
                  <w:pPr>
                    <w:pStyle w:val="TableParagraph"/>
                    <w:kinsoku w:val="0"/>
                    <w:overflowPunct w:val="0"/>
                    <w:spacing w:line="230" w:lineRule="exact"/>
                    <w:ind w:left="79"/>
                    <w:rPr>
                      <w:rFonts w:asciiTheme="minorHAnsi" w:hAnsiTheme="minorHAnsi" w:cstheme="minorHAnsi"/>
                      <w:sz w:val="18"/>
                      <w:szCs w:val="18"/>
                    </w:rPr>
                  </w:pPr>
                  <w:r w:rsidRPr="00353F54">
                    <w:rPr>
                      <w:rFonts w:asciiTheme="minorHAnsi" w:hAnsiTheme="minorHAnsi" w:cstheme="minorHAnsi"/>
                      <w:sz w:val="18"/>
                      <w:szCs w:val="18"/>
                    </w:rPr>
                    <w:t>322</w:t>
                  </w:r>
                </w:p>
                <w:p w14:paraId="76D53530"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(98.8%)</w:t>
                  </w:r>
                </w:p>
              </w:tc>
              <w:tc>
                <w:tcPr>
                  <w:tcW w:w="1895" w:type="dxa"/>
                  <w:tcBorders>
                    <w:top w:val="single" w:sz="6" w:space="0" w:color="000000"/>
                    <w:left w:val="single" w:sz="6" w:space="0" w:color="000000"/>
                    <w:bottom w:val="single" w:sz="6" w:space="0" w:color="000000"/>
                    <w:right w:val="single" w:sz="6" w:space="0" w:color="000000"/>
                  </w:tcBorders>
                </w:tcPr>
                <w:p w14:paraId="6C66600E" w14:textId="77777777" w:rsidR="00255510" w:rsidRPr="00353F54" w:rsidRDefault="00255510" w:rsidP="00255510">
                  <w:pPr>
                    <w:pStyle w:val="TableParagraph"/>
                    <w:kinsoku w:val="0"/>
                    <w:overflowPunct w:val="0"/>
                    <w:spacing w:line="230" w:lineRule="exact"/>
                    <w:rPr>
                      <w:rFonts w:asciiTheme="minorHAnsi" w:hAnsiTheme="minorHAnsi" w:cstheme="minorHAnsi"/>
                      <w:sz w:val="18"/>
                      <w:szCs w:val="18"/>
                    </w:rPr>
                  </w:pPr>
                  <w:r w:rsidRPr="00353F54">
                    <w:rPr>
                      <w:rFonts w:asciiTheme="minorHAnsi" w:hAnsiTheme="minorHAnsi" w:cstheme="minorHAnsi"/>
                      <w:sz w:val="18"/>
                      <w:szCs w:val="18"/>
                    </w:rPr>
                    <w:t>324</w:t>
                  </w:r>
                </w:p>
                <w:p w14:paraId="2E7FEF66"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(98.5%)</w:t>
                  </w:r>
                </w:p>
              </w:tc>
            </w:tr>
            <w:tr w:rsidR="00255510" w:rsidRPr="00353F54" w14:paraId="3F75E8CA"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67453047" w14:textId="77777777" w:rsidR="00255510" w:rsidRPr="00353F54" w:rsidRDefault="00255510" w:rsidP="00255510">
                  <w:pPr>
                    <w:pStyle w:val="TableParagraph"/>
                    <w:kinsoku w:val="0"/>
                    <w:overflowPunct w:val="0"/>
                    <w:spacing w:before="1"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20/63</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6459F952" w14:textId="77777777" w:rsidR="00255510" w:rsidRPr="00353F54" w:rsidRDefault="00255510" w:rsidP="00255510">
                  <w:pPr>
                    <w:pStyle w:val="TableParagraph"/>
                    <w:kinsoku w:val="0"/>
                    <w:overflowPunct w:val="0"/>
                    <w:spacing w:before="1" w:line="230" w:lineRule="exact"/>
                    <w:ind w:left="77" w:right="61"/>
                    <w:rPr>
                      <w:rFonts w:asciiTheme="minorHAnsi" w:hAnsiTheme="minorHAnsi" w:cstheme="minorHAnsi"/>
                      <w:sz w:val="18"/>
                      <w:szCs w:val="18"/>
                    </w:rPr>
                  </w:pPr>
                  <w:r w:rsidRPr="00353F54">
                    <w:rPr>
                      <w:rFonts w:asciiTheme="minorHAnsi" w:hAnsiTheme="minorHAnsi" w:cstheme="minorHAnsi"/>
                      <w:sz w:val="18"/>
                      <w:szCs w:val="18"/>
                    </w:rPr>
                    <w:t>329</w:t>
                  </w:r>
                </w:p>
                <w:p w14:paraId="6ABE9D59"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(94.5%)</w:t>
                  </w:r>
                </w:p>
              </w:tc>
              <w:tc>
                <w:tcPr>
                  <w:tcW w:w="116" w:type="dxa"/>
                  <w:tcBorders>
                    <w:top w:val="single" w:sz="6" w:space="0" w:color="000000"/>
                    <w:left w:val="single" w:sz="6" w:space="0" w:color="000000"/>
                    <w:bottom w:val="single" w:sz="6" w:space="0" w:color="000000"/>
                    <w:right w:val="single" w:sz="6" w:space="0" w:color="000000"/>
                  </w:tcBorders>
                </w:tcPr>
                <w:p w14:paraId="2DA74204" w14:textId="77777777" w:rsidR="00255510" w:rsidRPr="00353F54" w:rsidRDefault="00255510" w:rsidP="00255510">
                  <w:pPr>
                    <w:pStyle w:val="TableParagraph"/>
                    <w:kinsoku w:val="0"/>
                    <w:overflowPunct w:val="0"/>
                    <w:spacing w:before="1" w:line="230" w:lineRule="exact"/>
                    <w:ind w:right="62"/>
                    <w:rPr>
                      <w:rFonts w:asciiTheme="minorHAnsi" w:hAnsiTheme="minorHAnsi" w:cstheme="minorHAnsi"/>
                      <w:sz w:val="18"/>
                      <w:szCs w:val="18"/>
                    </w:rPr>
                  </w:pPr>
                  <w:r w:rsidRPr="00353F54">
                    <w:rPr>
                      <w:rFonts w:asciiTheme="minorHAnsi" w:hAnsiTheme="minorHAnsi" w:cstheme="minorHAnsi"/>
                      <w:sz w:val="18"/>
                      <w:szCs w:val="18"/>
                    </w:rPr>
                    <w:t>337</w:t>
                  </w:r>
                </w:p>
                <w:p w14:paraId="049C4F66" w14:textId="77777777" w:rsidR="00255510" w:rsidRPr="00353F54" w:rsidRDefault="00255510" w:rsidP="00255510">
                  <w:pPr>
                    <w:pStyle w:val="TableParagraph"/>
                    <w:kinsoku w:val="0"/>
                    <w:overflowPunct w:val="0"/>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6" w:space="0" w:color="000000"/>
                    <w:right w:val="single" w:sz="6" w:space="0" w:color="000000"/>
                  </w:tcBorders>
                </w:tcPr>
                <w:p w14:paraId="7B9EBB84"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337</w:t>
                  </w:r>
                </w:p>
                <w:p w14:paraId="138CB164"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(99.7%)</w:t>
                  </w:r>
                </w:p>
              </w:tc>
              <w:tc>
                <w:tcPr>
                  <w:tcW w:w="1010" w:type="dxa"/>
                  <w:tcBorders>
                    <w:top w:val="single" w:sz="6" w:space="0" w:color="000000"/>
                    <w:left w:val="single" w:sz="6" w:space="0" w:color="000000"/>
                    <w:bottom w:val="single" w:sz="6" w:space="0" w:color="000000"/>
                    <w:right w:val="single" w:sz="6" w:space="0" w:color="000000"/>
                  </w:tcBorders>
                </w:tcPr>
                <w:p w14:paraId="177DF550" w14:textId="77777777" w:rsidR="00255510" w:rsidRPr="00353F54" w:rsidRDefault="00255510" w:rsidP="00255510">
                  <w:pPr>
                    <w:pStyle w:val="TableParagraph"/>
                    <w:kinsoku w:val="0"/>
                    <w:overflowPunct w:val="0"/>
                    <w:spacing w:before="1" w:line="230" w:lineRule="exact"/>
                    <w:ind w:left="79" w:right="58"/>
                    <w:rPr>
                      <w:rFonts w:asciiTheme="minorHAnsi" w:hAnsiTheme="minorHAnsi" w:cstheme="minorHAnsi"/>
                      <w:sz w:val="18"/>
                      <w:szCs w:val="18"/>
                    </w:rPr>
                  </w:pPr>
                  <w:r w:rsidRPr="00353F54">
                    <w:rPr>
                      <w:rFonts w:asciiTheme="minorHAnsi" w:hAnsiTheme="minorHAnsi" w:cstheme="minorHAnsi"/>
                      <w:sz w:val="18"/>
                      <w:szCs w:val="18"/>
                    </w:rPr>
                    <w:t>340</w:t>
                  </w:r>
                </w:p>
                <w:p w14:paraId="5638C970"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(99.7%)</w:t>
                  </w:r>
                </w:p>
              </w:tc>
              <w:tc>
                <w:tcPr>
                  <w:tcW w:w="1010" w:type="dxa"/>
                  <w:tcBorders>
                    <w:top w:val="single" w:sz="6" w:space="0" w:color="000000"/>
                    <w:left w:val="single" w:sz="6" w:space="0" w:color="000000"/>
                    <w:bottom w:val="single" w:sz="6" w:space="0" w:color="000000"/>
                    <w:right w:val="single" w:sz="6" w:space="0" w:color="000000"/>
                  </w:tcBorders>
                </w:tcPr>
                <w:p w14:paraId="5B94C38C" w14:textId="77777777" w:rsidR="00255510" w:rsidRPr="00353F54" w:rsidRDefault="00255510" w:rsidP="00255510">
                  <w:pPr>
                    <w:pStyle w:val="TableParagraph"/>
                    <w:kinsoku w:val="0"/>
                    <w:overflowPunct w:val="0"/>
                    <w:spacing w:before="1" w:line="230" w:lineRule="exact"/>
                    <w:ind w:left="79"/>
                    <w:rPr>
                      <w:rFonts w:asciiTheme="minorHAnsi" w:hAnsiTheme="minorHAnsi" w:cstheme="minorHAnsi"/>
                      <w:sz w:val="18"/>
                      <w:szCs w:val="18"/>
                    </w:rPr>
                  </w:pPr>
                  <w:r w:rsidRPr="00353F54">
                    <w:rPr>
                      <w:rFonts w:asciiTheme="minorHAnsi" w:hAnsiTheme="minorHAnsi" w:cstheme="minorHAnsi"/>
                      <w:sz w:val="18"/>
                      <w:szCs w:val="18"/>
                    </w:rPr>
                    <w:t>324</w:t>
                  </w:r>
                </w:p>
                <w:p w14:paraId="751EC758"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(99.4%)</w:t>
                  </w:r>
                </w:p>
              </w:tc>
              <w:tc>
                <w:tcPr>
                  <w:tcW w:w="1895" w:type="dxa"/>
                  <w:tcBorders>
                    <w:top w:val="single" w:sz="6" w:space="0" w:color="000000"/>
                    <w:left w:val="single" w:sz="6" w:space="0" w:color="000000"/>
                    <w:bottom w:val="single" w:sz="6" w:space="0" w:color="000000"/>
                    <w:right w:val="single" w:sz="6" w:space="0" w:color="000000"/>
                  </w:tcBorders>
                </w:tcPr>
                <w:p w14:paraId="38D273FB"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327</w:t>
                  </w:r>
                </w:p>
                <w:p w14:paraId="7CB82525"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(99.4%)</w:t>
                  </w:r>
                </w:p>
              </w:tc>
            </w:tr>
            <w:tr w:rsidR="00255510" w:rsidRPr="00353F54" w14:paraId="23D10ABE"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29705A09"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20/80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563ADE24" w14:textId="77777777" w:rsidR="00255510" w:rsidRPr="00353F54" w:rsidRDefault="00255510" w:rsidP="00255510">
                  <w:pPr>
                    <w:pStyle w:val="TableParagraph"/>
                    <w:kinsoku w:val="0"/>
                    <w:overflowPunct w:val="0"/>
                    <w:spacing w:line="240" w:lineRule="auto"/>
                    <w:ind w:left="77" w:right="61"/>
                    <w:rPr>
                      <w:rFonts w:asciiTheme="minorHAnsi" w:hAnsiTheme="minorHAnsi" w:cstheme="minorHAnsi"/>
                      <w:sz w:val="18"/>
                      <w:szCs w:val="18"/>
                    </w:rPr>
                  </w:pPr>
                  <w:r w:rsidRPr="00353F54">
                    <w:rPr>
                      <w:rFonts w:asciiTheme="minorHAnsi" w:hAnsiTheme="minorHAnsi" w:cstheme="minorHAnsi"/>
                      <w:sz w:val="18"/>
                      <w:szCs w:val="18"/>
                    </w:rPr>
                    <w:t>348</w:t>
                  </w:r>
                </w:p>
                <w:p w14:paraId="2B68E0DF" w14:textId="77777777" w:rsidR="00255510" w:rsidRPr="00353F54" w:rsidRDefault="00255510" w:rsidP="00255510">
                  <w:pPr>
                    <w:pStyle w:val="TableParagraph"/>
                    <w:kinsoku w:val="0"/>
                    <w:overflowPunct w:val="0"/>
                    <w:spacing w:before="1"/>
                    <w:ind w:left="76" w:right="61"/>
                    <w:rPr>
                      <w:rFonts w:asciiTheme="minorHAnsi" w:hAnsiTheme="minorHAnsi" w:cstheme="minorHAnsi"/>
                      <w:sz w:val="18"/>
                      <w:szCs w:val="18"/>
                    </w:rPr>
                  </w:pPr>
                  <w:r w:rsidRPr="00353F54">
                    <w:rPr>
                      <w:rFonts w:asciiTheme="minorHAnsi" w:hAnsiTheme="minorHAnsi" w:cstheme="minorHAnsi"/>
                      <w:sz w:val="18"/>
                      <w:szCs w:val="18"/>
                    </w:rPr>
                    <w:t>(100.0%)</w:t>
                  </w:r>
                </w:p>
              </w:tc>
              <w:tc>
                <w:tcPr>
                  <w:tcW w:w="116" w:type="dxa"/>
                  <w:tcBorders>
                    <w:top w:val="single" w:sz="6" w:space="0" w:color="000000"/>
                    <w:left w:val="single" w:sz="6" w:space="0" w:color="000000"/>
                    <w:bottom w:val="single" w:sz="6" w:space="0" w:color="000000"/>
                    <w:right w:val="single" w:sz="6" w:space="0" w:color="000000"/>
                  </w:tcBorders>
                </w:tcPr>
                <w:p w14:paraId="7187A406" w14:textId="77777777" w:rsidR="00255510" w:rsidRPr="00353F54" w:rsidRDefault="00255510" w:rsidP="00255510">
                  <w:pPr>
                    <w:pStyle w:val="TableParagraph"/>
                    <w:kinsoku w:val="0"/>
                    <w:overflowPunct w:val="0"/>
                    <w:spacing w:line="240" w:lineRule="auto"/>
                    <w:ind w:right="62"/>
                    <w:rPr>
                      <w:rFonts w:asciiTheme="minorHAnsi" w:hAnsiTheme="minorHAnsi" w:cstheme="minorHAnsi"/>
                      <w:sz w:val="18"/>
                      <w:szCs w:val="18"/>
                    </w:rPr>
                  </w:pPr>
                  <w:r w:rsidRPr="00353F54">
                    <w:rPr>
                      <w:rFonts w:asciiTheme="minorHAnsi" w:hAnsiTheme="minorHAnsi" w:cstheme="minorHAnsi"/>
                      <w:sz w:val="18"/>
                      <w:szCs w:val="18"/>
                    </w:rPr>
                    <w:t>337</w:t>
                  </w:r>
                </w:p>
                <w:p w14:paraId="7BAC7249" w14:textId="77777777" w:rsidR="00255510" w:rsidRPr="00353F54" w:rsidRDefault="00255510" w:rsidP="00255510">
                  <w:pPr>
                    <w:pStyle w:val="TableParagraph"/>
                    <w:kinsoku w:val="0"/>
                    <w:overflowPunct w:val="0"/>
                    <w:spacing w:before="1"/>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6" w:space="0" w:color="000000"/>
                    <w:right w:val="single" w:sz="6" w:space="0" w:color="000000"/>
                  </w:tcBorders>
                </w:tcPr>
                <w:p w14:paraId="21A96151"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338</w:t>
                  </w:r>
                </w:p>
                <w:p w14:paraId="7A073192"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0105A362" w14:textId="77777777" w:rsidR="00255510" w:rsidRPr="00353F54" w:rsidRDefault="00255510" w:rsidP="00255510">
                  <w:pPr>
                    <w:pStyle w:val="TableParagraph"/>
                    <w:kinsoku w:val="0"/>
                    <w:overflowPunct w:val="0"/>
                    <w:spacing w:line="240" w:lineRule="auto"/>
                    <w:ind w:left="79" w:right="58"/>
                    <w:rPr>
                      <w:rFonts w:asciiTheme="minorHAnsi" w:hAnsiTheme="minorHAnsi" w:cstheme="minorHAnsi"/>
                      <w:sz w:val="18"/>
                      <w:szCs w:val="18"/>
                    </w:rPr>
                  </w:pPr>
                  <w:r w:rsidRPr="00353F54">
                    <w:rPr>
                      <w:rFonts w:asciiTheme="minorHAnsi" w:hAnsiTheme="minorHAnsi" w:cstheme="minorHAnsi"/>
                      <w:sz w:val="18"/>
                      <w:szCs w:val="18"/>
                    </w:rPr>
                    <w:t>341</w:t>
                  </w:r>
                </w:p>
                <w:p w14:paraId="50598519" w14:textId="77777777" w:rsidR="00255510" w:rsidRPr="00353F54" w:rsidRDefault="00255510" w:rsidP="00255510">
                  <w:pPr>
                    <w:pStyle w:val="TableParagraph"/>
                    <w:kinsoku w:val="0"/>
                    <w:overflowPunct w:val="0"/>
                    <w:spacing w:before="1"/>
                    <w:ind w:left="79"/>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1553E727" w14:textId="77777777" w:rsidR="00255510" w:rsidRPr="00353F54" w:rsidRDefault="00255510" w:rsidP="00255510">
                  <w:pPr>
                    <w:pStyle w:val="TableParagraph"/>
                    <w:kinsoku w:val="0"/>
                    <w:overflowPunct w:val="0"/>
                    <w:spacing w:line="240" w:lineRule="auto"/>
                    <w:ind w:left="79"/>
                    <w:rPr>
                      <w:rFonts w:asciiTheme="minorHAnsi" w:hAnsiTheme="minorHAnsi" w:cstheme="minorHAnsi"/>
                      <w:sz w:val="18"/>
                      <w:szCs w:val="18"/>
                    </w:rPr>
                  </w:pPr>
                  <w:r w:rsidRPr="00353F54">
                    <w:rPr>
                      <w:rFonts w:asciiTheme="minorHAnsi" w:hAnsiTheme="minorHAnsi" w:cstheme="minorHAnsi"/>
                      <w:sz w:val="18"/>
                      <w:szCs w:val="18"/>
                    </w:rPr>
                    <w:t>326</w:t>
                  </w:r>
                </w:p>
                <w:p w14:paraId="4ED784A8" w14:textId="77777777" w:rsidR="00255510" w:rsidRPr="00353F54" w:rsidRDefault="00255510" w:rsidP="00255510">
                  <w:pPr>
                    <w:pStyle w:val="TableParagraph"/>
                    <w:kinsoku w:val="0"/>
                    <w:overflowPunct w:val="0"/>
                    <w:spacing w:before="1"/>
                    <w:ind w:left="79"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895" w:type="dxa"/>
                  <w:tcBorders>
                    <w:top w:val="single" w:sz="6" w:space="0" w:color="000000"/>
                    <w:left w:val="single" w:sz="6" w:space="0" w:color="000000"/>
                    <w:bottom w:val="single" w:sz="6" w:space="0" w:color="000000"/>
                    <w:right w:val="single" w:sz="6" w:space="0" w:color="000000"/>
                  </w:tcBorders>
                </w:tcPr>
                <w:p w14:paraId="3D08F16E"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329</w:t>
                  </w:r>
                </w:p>
                <w:p w14:paraId="1B22DEFB"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r>
            <w:tr w:rsidR="00255510" w:rsidRPr="00353F54" w14:paraId="6B75867D"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2595E069"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20/100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01CED744" w14:textId="77777777" w:rsidR="00255510" w:rsidRPr="00353F54" w:rsidRDefault="00255510" w:rsidP="00255510">
                  <w:pPr>
                    <w:pStyle w:val="TableParagraph"/>
                    <w:kinsoku w:val="0"/>
                    <w:overflowPunct w:val="0"/>
                    <w:spacing w:line="240" w:lineRule="auto"/>
                    <w:ind w:left="77" w:right="61"/>
                    <w:rPr>
                      <w:rFonts w:asciiTheme="minorHAnsi" w:hAnsiTheme="minorHAnsi" w:cstheme="minorHAnsi"/>
                      <w:sz w:val="18"/>
                      <w:szCs w:val="18"/>
                    </w:rPr>
                  </w:pPr>
                  <w:r w:rsidRPr="00353F54">
                    <w:rPr>
                      <w:rFonts w:asciiTheme="minorHAnsi" w:hAnsiTheme="minorHAnsi" w:cstheme="minorHAnsi"/>
                      <w:sz w:val="18"/>
                      <w:szCs w:val="18"/>
                    </w:rPr>
                    <w:t>348</w:t>
                  </w:r>
                </w:p>
                <w:p w14:paraId="77250B3D" w14:textId="77777777" w:rsidR="00255510" w:rsidRPr="00353F54" w:rsidRDefault="00255510" w:rsidP="00255510">
                  <w:pPr>
                    <w:pStyle w:val="TableParagraph"/>
                    <w:kinsoku w:val="0"/>
                    <w:overflowPunct w:val="0"/>
                    <w:spacing w:before="1"/>
                    <w:ind w:left="76" w:right="61"/>
                    <w:rPr>
                      <w:rFonts w:asciiTheme="minorHAnsi" w:hAnsiTheme="minorHAnsi" w:cstheme="minorHAnsi"/>
                      <w:sz w:val="18"/>
                      <w:szCs w:val="18"/>
                    </w:rPr>
                  </w:pPr>
                  <w:r w:rsidRPr="00353F54">
                    <w:rPr>
                      <w:rFonts w:asciiTheme="minorHAnsi" w:hAnsiTheme="minorHAnsi" w:cstheme="minorHAnsi"/>
                      <w:sz w:val="18"/>
                      <w:szCs w:val="18"/>
                    </w:rPr>
                    <w:t>(100.0%)</w:t>
                  </w:r>
                </w:p>
              </w:tc>
              <w:tc>
                <w:tcPr>
                  <w:tcW w:w="116" w:type="dxa"/>
                  <w:tcBorders>
                    <w:top w:val="single" w:sz="6" w:space="0" w:color="000000"/>
                    <w:left w:val="single" w:sz="6" w:space="0" w:color="000000"/>
                    <w:bottom w:val="single" w:sz="6" w:space="0" w:color="000000"/>
                    <w:right w:val="single" w:sz="6" w:space="0" w:color="000000"/>
                  </w:tcBorders>
                </w:tcPr>
                <w:p w14:paraId="632D2490" w14:textId="77777777" w:rsidR="00255510" w:rsidRPr="00353F54" w:rsidRDefault="00255510" w:rsidP="00255510">
                  <w:pPr>
                    <w:pStyle w:val="TableParagraph"/>
                    <w:kinsoku w:val="0"/>
                    <w:overflowPunct w:val="0"/>
                    <w:spacing w:line="240" w:lineRule="auto"/>
                    <w:ind w:right="62"/>
                    <w:rPr>
                      <w:rFonts w:asciiTheme="minorHAnsi" w:hAnsiTheme="minorHAnsi" w:cstheme="minorHAnsi"/>
                      <w:sz w:val="18"/>
                      <w:szCs w:val="18"/>
                    </w:rPr>
                  </w:pPr>
                  <w:r w:rsidRPr="00353F54">
                    <w:rPr>
                      <w:rFonts w:asciiTheme="minorHAnsi" w:hAnsiTheme="minorHAnsi" w:cstheme="minorHAnsi"/>
                      <w:sz w:val="18"/>
                      <w:szCs w:val="18"/>
                    </w:rPr>
                    <w:t>337</w:t>
                  </w:r>
                </w:p>
                <w:p w14:paraId="55E08D64" w14:textId="77777777" w:rsidR="00255510" w:rsidRPr="00353F54" w:rsidRDefault="00255510" w:rsidP="00255510">
                  <w:pPr>
                    <w:pStyle w:val="TableParagraph"/>
                    <w:kinsoku w:val="0"/>
                    <w:overflowPunct w:val="0"/>
                    <w:spacing w:before="1"/>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6" w:space="0" w:color="000000"/>
                    <w:right w:val="single" w:sz="6" w:space="0" w:color="000000"/>
                  </w:tcBorders>
                </w:tcPr>
                <w:p w14:paraId="229D1071"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338</w:t>
                  </w:r>
                </w:p>
                <w:p w14:paraId="7E8C9417"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721A3CC6" w14:textId="77777777" w:rsidR="00255510" w:rsidRPr="00353F54" w:rsidRDefault="00255510" w:rsidP="00255510">
                  <w:pPr>
                    <w:pStyle w:val="TableParagraph"/>
                    <w:kinsoku w:val="0"/>
                    <w:overflowPunct w:val="0"/>
                    <w:spacing w:line="240" w:lineRule="auto"/>
                    <w:ind w:left="79" w:right="58"/>
                    <w:rPr>
                      <w:rFonts w:asciiTheme="minorHAnsi" w:hAnsiTheme="minorHAnsi" w:cstheme="minorHAnsi"/>
                      <w:sz w:val="18"/>
                      <w:szCs w:val="18"/>
                    </w:rPr>
                  </w:pPr>
                  <w:r w:rsidRPr="00353F54">
                    <w:rPr>
                      <w:rFonts w:asciiTheme="minorHAnsi" w:hAnsiTheme="minorHAnsi" w:cstheme="minorHAnsi"/>
                      <w:sz w:val="18"/>
                      <w:szCs w:val="18"/>
                    </w:rPr>
                    <w:t>341</w:t>
                  </w:r>
                </w:p>
                <w:p w14:paraId="739A7309" w14:textId="77777777" w:rsidR="00255510" w:rsidRPr="00353F54" w:rsidRDefault="00255510" w:rsidP="00255510">
                  <w:pPr>
                    <w:pStyle w:val="TableParagraph"/>
                    <w:kinsoku w:val="0"/>
                    <w:overflowPunct w:val="0"/>
                    <w:spacing w:before="1"/>
                    <w:ind w:left="79"/>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073C0AE5" w14:textId="77777777" w:rsidR="00255510" w:rsidRPr="00353F54" w:rsidRDefault="00255510" w:rsidP="00255510">
                  <w:pPr>
                    <w:pStyle w:val="TableParagraph"/>
                    <w:kinsoku w:val="0"/>
                    <w:overflowPunct w:val="0"/>
                    <w:spacing w:line="240" w:lineRule="auto"/>
                    <w:ind w:left="79"/>
                    <w:rPr>
                      <w:rFonts w:asciiTheme="minorHAnsi" w:hAnsiTheme="minorHAnsi" w:cstheme="minorHAnsi"/>
                      <w:sz w:val="18"/>
                      <w:szCs w:val="18"/>
                    </w:rPr>
                  </w:pPr>
                  <w:r w:rsidRPr="00353F54">
                    <w:rPr>
                      <w:rFonts w:asciiTheme="minorHAnsi" w:hAnsiTheme="minorHAnsi" w:cstheme="minorHAnsi"/>
                      <w:sz w:val="18"/>
                      <w:szCs w:val="18"/>
                    </w:rPr>
                    <w:t>326</w:t>
                  </w:r>
                </w:p>
                <w:p w14:paraId="257AB8F4" w14:textId="77777777" w:rsidR="00255510" w:rsidRPr="00353F54" w:rsidRDefault="00255510" w:rsidP="00255510">
                  <w:pPr>
                    <w:pStyle w:val="TableParagraph"/>
                    <w:kinsoku w:val="0"/>
                    <w:overflowPunct w:val="0"/>
                    <w:spacing w:before="1"/>
                    <w:ind w:left="79"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895" w:type="dxa"/>
                  <w:tcBorders>
                    <w:top w:val="single" w:sz="6" w:space="0" w:color="000000"/>
                    <w:left w:val="single" w:sz="6" w:space="0" w:color="000000"/>
                    <w:bottom w:val="single" w:sz="6" w:space="0" w:color="000000"/>
                    <w:right w:val="single" w:sz="6" w:space="0" w:color="000000"/>
                  </w:tcBorders>
                </w:tcPr>
                <w:p w14:paraId="7016203C"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329</w:t>
                  </w:r>
                </w:p>
                <w:p w14:paraId="1BDF9576"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r>
            <w:tr w:rsidR="00255510" w:rsidRPr="00353F54" w14:paraId="34EBD8E7"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16B55336"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20/125</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45460460" w14:textId="77777777" w:rsidR="00255510" w:rsidRPr="00353F54" w:rsidRDefault="00255510" w:rsidP="00255510">
                  <w:pPr>
                    <w:pStyle w:val="TableParagraph"/>
                    <w:kinsoku w:val="0"/>
                    <w:overflowPunct w:val="0"/>
                    <w:spacing w:line="240" w:lineRule="auto"/>
                    <w:ind w:left="77" w:right="61"/>
                    <w:rPr>
                      <w:rFonts w:asciiTheme="minorHAnsi" w:hAnsiTheme="minorHAnsi" w:cstheme="minorHAnsi"/>
                      <w:sz w:val="18"/>
                      <w:szCs w:val="18"/>
                    </w:rPr>
                  </w:pPr>
                  <w:r w:rsidRPr="00353F54">
                    <w:rPr>
                      <w:rFonts w:asciiTheme="minorHAnsi" w:hAnsiTheme="minorHAnsi" w:cstheme="minorHAnsi"/>
                      <w:sz w:val="18"/>
                      <w:szCs w:val="18"/>
                    </w:rPr>
                    <w:t>348</w:t>
                  </w:r>
                </w:p>
                <w:p w14:paraId="2A22B4D6" w14:textId="77777777" w:rsidR="00255510" w:rsidRPr="00353F54" w:rsidRDefault="00255510" w:rsidP="00255510">
                  <w:pPr>
                    <w:pStyle w:val="TableParagraph"/>
                    <w:kinsoku w:val="0"/>
                    <w:overflowPunct w:val="0"/>
                    <w:spacing w:before="1"/>
                    <w:ind w:left="76" w:right="61"/>
                    <w:rPr>
                      <w:rFonts w:asciiTheme="minorHAnsi" w:hAnsiTheme="minorHAnsi" w:cstheme="minorHAnsi"/>
                      <w:sz w:val="18"/>
                      <w:szCs w:val="18"/>
                    </w:rPr>
                  </w:pPr>
                  <w:r w:rsidRPr="00353F54">
                    <w:rPr>
                      <w:rFonts w:asciiTheme="minorHAnsi" w:hAnsiTheme="minorHAnsi" w:cstheme="minorHAnsi"/>
                      <w:sz w:val="18"/>
                      <w:szCs w:val="18"/>
                    </w:rPr>
                    <w:t>(100.0%)</w:t>
                  </w:r>
                </w:p>
              </w:tc>
              <w:tc>
                <w:tcPr>
                  <w:tcW w:w="116" w:type="dxa"/>
                  <w:tcBorders>
                    <w:top w:val="single" w:sz="6" w:space="0" w:color="000000"/>
                    <w:left w:val="single" w:sz="6" w:space="0" w:color="000000"/>
                    <w:bottom w:val="single" w:sz="6" w:space="0" w:color="000000"/>
                    <w:right w:val="single" w:sz="6" w:space="0" w:color="000000"/>
                  </w:tcBorders>
                </w:tcPr>
                <w:p w14:paraId="1080470B" w14:textId="77777777" w:rsidR="00255510" w:rsidRPr="00353F54" w:rsidRDefault="00255510" w:rsidP="00255510">
                  <w:pPr>
                    <w:pStyle w:val="TableParagraph"/>
                    <w:kinsoku w:val="0"/>
                    <w:overflowPunct w:val="0"/>
                    <w:spacing w:line="240" w:lineRule="auto"/>
                    <w:ind w:right="62"/>
                    <w:rPr>
                      <w:rFonts w:asciiTheme="minorHAnsi" w:hAnsiTheme="minorHAnsi" w:cstheme="minorHAnsi"/>
                      <w:sz w:val="18"/>
                      <w:szCs w:val="18"/>
                    </w:rPr>
                  </w:pPr>
                  <w:r w:rsidRPr="00353F54">
                    <w:rPr>
                      <w:rFonts w:asciiTheme="minorHAnsi" w:hAnsiTheme="minorHAnsi" w:cstheme="minorHAnsi"/>
                      <w:sz w:val="18"/>
                      <w:szCs w:val="18"/>
                    </w:rPr>
                    <w:t>337</w:t>
                  </w:r>
                </w:p>
                <w:p w14:paraId="2432278C" w14:textId="77777777" w:rsidR="00255510" w:rsidRPr="00353F54" w:rsidRDefault="00255510" w:rsidP="00255510">
                  <w:pPr>
                    <w:pStyle w:val="TableParagraph"/>
                    <w:kinsoku w:val="0"/>
                    <w:overflowPunct w:val="0"/>
                    <w:spacing w:before="1"/>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6" w:space="0" w:color="000000"/>
                    <w:right w:val="single" w:sz="6" w:space="0" w:color="000000"/>
                  </w:tcBorders>
                </w:tcPr>
                <w:p w14:paraId="3323E254"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338</w:t>
                  </w:r>
                </w:p>
                <w:p w14:paraId="02AE7A66"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7A9A5246" w14:textId="77777777" w:rsidR="00255510" w:rsidRPr="00353F54" w:rsidRDefault="00255510" w:rsidP="00255510">
                  <w:pPr>
                    <w:pStyle w:val="TableParagraph"/>
                    <w:kinsoku w:val="0"/>
                    <w:overflowPunct w:val="0"/>
                    <w:spacing w:line="240" w:lineRule="auto"/>
                    <w:ind w:left="79" w:right="58"/>
                    <w:rPr>
                      <w:rFonts w:asciiTheme="minorHAnsi" w:hAnsiTheme="minorHAnsi" w:cstheme="minorHAnsi"/>
                      <w:sz w:val="18"/>
                      <w:szCs w:val="18"/>
                    </w:rPr>
                  </w:pPr>
                  <w:r w:rsidRPr="00353F54">
                    <w:rPr>
                      <w:rFonts w:asciiTheme="minorHAnsi" w:hAnsiTheme="minorHAnsi" w:cstheme="minorHAnsi"/>
                      <w:sz w:val="18"/>
                      <w:szCs w:val="18"/>
                    </w:rPr>
                    <w:t>341</w:t>
                  </w:r>
                </w:p>
                <w:p w14:paraId="0D53429E" w14:textId="77777777" w:rsidR="00255510" w:rsidRPr="00353F54" w:rsidRDefault="00255510" w:rsidP="00255510">
                  <w:pPr>
                    <w:pStyle w:val="TableParagraph"/>
                    <w:kinsoku w:val="0"/>
                    <w:overflowPunct w:val="0"/>
                    <w:spacing w:before="1"/>
                    <w:ind w:left="79"/>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4E2F6344" w14:textId="77777777" w:rsidR="00255510" w:rsidRPr="00353F54" w:rsidRDefault="00255510" w:rsidP="00255510">
                  <w:pPr>
                    <w:pStyle w:val="TableParagraph"/>
                    <w:kinsoku w:val="0"/>
                    <w:overflowPunct w:val="0"/>
                    <w:spacing w:line="240" w:lineRule="auto"/>
                    <w:ind w:left="79"/>
                    <w:rPr>
                      <w:rFonts w:asciiTheme="minorHAnsi" w:hAnsiTheme="minorHAnsi" w:cstheme="minorHAnsi"/>
                      <w:sz w:val="18"/>
                      <w:szCs w:val="18"/>
                    </w:rPr>
                  </w:pPr>
                  <w:r w:rsidRPr="00353F54">
                    <w:rPr>
                      <w:rFonts w:asciiTheme="minorHAnsi" w:hAnsiTheme="minorHAnsi" w:cstheme="minorHAnsi"/>
                      <w:sz w:val="18"/>
                      <w:szCs w:val="18"/>
                    </w:rPr>
                    <w:t>326</w:t>
                  </w:r>
                </w:p>
                <w:p w14:paraId="0B000691" w14:textId="77777777" w:rsidR="00255510" w:rsidRPr="00353F54" w:rsidRDefault="00255510" w:rsidP="00255510">
                  <w:pPr>
                    <w:pStyle w:val="TableParagraph"/>
                    <w:kinsoku w:val="0"/>
                    <w:overflowPunct w:val="0"/>
                    <w:spacing w:before="1"/>
                    <w:ind w:left="79"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895" w:type="dxa"/>
                  <w:tcBorders>
                    <w:top w:val="single" w:sz="6" w:space="0" w:color="000000"/>
                    <w:left w:val="single" w:sz="6" w:space="0" w:color="000000"/>
                    <w:bottom w:val="single" w:sz="6" w:space="0" w:color="000000"/>
                    <w:right w:val="single" w:sz="6" w:space="0" w:color="000000"/>
                  </w:tcBorders>
                </w:tcPr>
                <w:p w14:paraId="1B089A81" w14:textId="77777777" w:rsidR="00255510" w:rsidRPr="00353F54" w:rsidRDefault="00255510" w:rsidP="00255510">
                  <w:pPr>
                    <w:pStyle w:val="TableParagraph"/>
                    <w:kinsoku w:val="0"/>
                    <w:overflowPunct w:val="0"/>
                    <w:spacing w:line="240" w:lineRule="auto"/>
                    <w:rPr>
                      <w:rFonts w:asciiTheme="minorHAnsi" w:hAnsiTheme="minorHAnsi" w:cstheme="minorHAnsi"/>
                      <w:sz w:val="18"/>
                      <w:szCs w:val="18"/>
                    </w:rPr>
                  </w:pPr>
                  <w:r w:rsidRPr="00353F54">
                    <w:rPr>
                      <w:rFonts w:asciiTheme="minorHAnsi" w:hAnsiTheme="minorHAnsi" w:cstheme="minorHAnsi"/>
                      <w:sz w:val="18"/>
                      <w:szCs w:val="18"/>
                    </w:rPr>
                    <w:t>329</w:t>
                  </w:r>
                </w:p>
                <w:p w14:paraId="341C18B0" w14:textId="77777777" w:rsidR="00255510" w:rsidRPr="00353F54" w:rsidRDefault="00255510" w:rsidP="00255510">
                  <w:pPr>
                    <w:pStyle w:val="TableParagraph"/>
                    <w:kinsoku w:val="0"/>
                    <w:overflowPunct w:val="0"/>
                    <w:spacing w:before="1"/>
                    <w:ind w:right="60"/>
                    <w:rPr>
                      <w:rFonts w:asciiTheme="minorHAnsi" w:hAnsiTheme="minorHAnsi" w:cstheme="minorHAnsi"/>
                      <w:sz w:val="18"/>
                      <w:szCs w:val="18"/>
                    </w:rPr>
                  </w:pPr>
                  <w:r w:rsidRPr="00353F54">
                    <w:rPr>
                      <w:rFonts w:asciiTheme="minorHAnsi" w:hAnsiTheme="minorHAnsi" w:cstheme="minorHAnsi"/>
                      <w:sz w:val="18"/>
                      <w:szCs w:val="18"/>
                    </w:rPr>
                    <w:t>(100.0%)</w:t>
                  </w:r>
                </w:p>
              </w:tc>
            </w:tr>
            <w:tr w:rsidR="00255510" w:rsidRPr="00353F54" w14:paraId="48A0F415" w14:textId="77777777" w:rsidTr="00215ED5">
              <w:trPr>
                <w:trHeight w:hRule="exact" w:val="576"/>
                <w:jc w:val="center"/>
              </w:trPr>
              <w:tc>
                <w:tcPr>
                  <w:tcW w:w="1563" w:type="dxa"/>
                  <w:tcBorders>
                    <w:top w:val="single" w:sz="6" w:space="0" w:color="000000"/>
                    <w:left w:val="single" w:sz="6" w:space="0" w:color="000000"/>
                    <w:bottom w:val="single" w:sz="6" w:space="0" w:color="000000"/>
                    <w:right w:val="single" w:sz="6" w:space="0" w:color="000000"/>
                  </w:tcBorders>
                </w:tcPr>
                <w:p w14:paraId="56ECDBE6" w14:textId="77777777" w:rsidR="00255510" w:rsidRPr="00353F54" w:rsidRDefault="00255510" w:rsidP="00255510">
                  <w:pPr>
                    <w:pStyle w:val="TableParagraph"/>
                    <w:kinsoku w:val="0"/>
                    <w:overflowPunct w:val="0"/>
                    <w:spacing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20/160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6" w:space="0" w:color="000000"/>
                    <w:right w:val="single" w:sz="6" w:space="0" w:color="000000"/>
                  </w:tcBorders>
                </w:tcPr>
                <w:p w14:paraId="57BCF96B" w14:textId="77777777" w:rsidR="00255510" w:rsidRPr="00353F54" w:rsidRDefault="00255510" w:rsidP="00255510">
                  <w:pPr>
                    <w:pStyle w:val="TableParagraph"/>
                    <w:kinsoku w:val="0"/>
                    <w:overflowPunct w:val="0"/>
                    <w:spacing w:line="230" w:lineRule="exact"/>
                    <w:ind w:left="77" w:right="61"/>
                    <w:rPr>
                      <w:rFonts w:asciiTheme="minorHAnsi" w:hAnsiTheme="minorHAnsi" w:cstheme="minorHAnsi"/>
                      <w:sz w:val="18"/>
                      <w:szCs w:val="18"/>
                    </w:rPr>
                  </w:pPr>
                  <w:r w:rsidRPr="00353F54">
                    <w:rPr>
                      <w:rFonts w:asciiTheme="minorHAnsi" w:hAnsiTheme="minorHAnsi" w:cstheme="minorHAnsi"/>
                      <w:sz w:val="18"/>
                      <w:szCs w:val="18"/>
                    </w:rPr>
                    <w:t>348</w:t>
                  </w:r>
                </w:p>
                <w:p w14:paraId="07B9692C"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(100.0%)</w:t>
                  </w:r>
                </w:p>
              </w:tc>
              <w:tc>
                <w:tcPr>
                  <w:tcW w:w="116" w:type="dxa"/>
                  <w:tcBorders>
                    <w:top w:val="single" w:sz="6" w:space="0" w:color="000000"/>
                    <w:left w:val="single" w:sz="6" w:space="0" w:color="000000"/>
                    <w:bottom w:val="single" w:sz="6" w:space="0" w:color="000000"/>
                    <w:right w:val="single" w:sz="6" w:space="0" w:color="000000"/>
                  </w:tcBorders>
                </w:tcPr>
                <w:p w14:paraId="6F0474A7" w14:textId="77777777" w:rsidR="00255510" w:rsidRPr="00353F54" w:rsidRDefault="00255510" w:rsidP="00255510">
                  <w:pPr>
                    <w:pStyle w:val="TableParagraph"/>
                    <w:kinsoku w:val="0"/>
                    <w:overflowPunct w:val="0"/>
                    <w:spacing w:line="230" w:lineRule="exact"/>
                    <w:ind w:right="62"/>
                    <w:rPr>
                      <w:rFonts w:asciiTheme="minorHAnsi" w:hAnsiTheme="minorHAnsi" w:cstheme="minorHAnsi"/>
                      <w:sz w:val="18"/>
                      <w:szCs w:val="18"/>
                    </w:rPr>
                  </w:pPr>
                  <w:r w:rsidRPr="00353F54">
                    <w:rPr>
                      <w:rFonts w:asciiTheme="minorHAnsi" w:hAnsiTheme="minorHAnsi" w:cstheme="minorHAnsi"/>
                      <w:sz w:val="18"/>
                      <w:szCs w:val="18"/>
                    </w:rPr>
                    <w:t>337</w:t>
                  </w:r>
                </w:p>
                <w:p w14:paraId="18FC294D" w14:textId="77777777" w:rsidR="00255510" w:rsidRPr="00353F54" w:rsidRDefault="00255510" w:rsidP="00255510">
                  <w:pPr>
                    <w:pStyle w:val="TableParagraph"/>
                    <w:kinsoku w:val="0"/>
                    <w:overflowPunct w:val="0"/>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6" w:space="0" w:color="000000"/>
                    <w:right w:val="single" w:sz="6" w:space="0" w:color="000000"/>
                  </w:tcBorders>
                </w:tcPr>
                <w:p w14:paraId="1CC9218D" w14:textId="77777777" w:rsidR="00255510" w:rsidRPr="00353F54" w:rsidRDefault="00255510" w:rsidP="00255510">
                  <w:pPr>
                    <w:pStyle w:val="TableParagraph"/>
                    <w:kinsoku w:val="0"/>
                    <w:overflowPunct w:val="0"/>
                    <w:spacing w:line="230" w:lineRule="exact"/>
                    <w:rPr>
                      <w:rFonts w:asciiTheme="minorHAnsi" w:hAnsiTheme="minorHAnsi" w:cstheme="minorHAnsi"/>
                      <w:sz w:val="18"/>
                      <w:szCs w:val="18"/>
                    </w:rPr>
                  </w:pPr>
                  <w:r w:rsidRPr="00353F54">
                    <w:rPr>
                      <w:rFonts w:asciiTheme="minorHAnsi" w:hAnsiTheme="minorHAnsi" w:cstheme="minorHAnsi"/>
                      <w:sz w:val="18"/>
                      <w:szCs w:val="18"/>
                    </w:rPr>
                    <w:t>338</w:t>
                  </w:r>
                </w:p>
                <w:p w14:paraId="6B18E900"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35AF897B" w14:textId="77777777" w:rsidR="00255510" w:rsidRPr="00353F54" w:rsidRDefault="00255510" w:rsidP="00255510">
                  <w:pPr>
                    <w:pStyle w:val="TableParagraph"/>
                    <w:kinsoku w:val="0"/>
                    <w:overflowPunct w:val="0"/>
                    <w:spacing w:line="230" w:lineRule="exact"/>
                    <w:ind w:left="79" w:right="58"/>
                    <w:rPr>
                      <w:rFonts w:asciiTheme="minorHAnsi" w:hAnsiTheme="minorHAnsi" w:cstheme="minorHAnsi"/>
                      <w:sz w:val="18"/>
                      <w:szCs w:val="18"/>
                    </w:rPr>
                  </w:pPr>
                  <w:r w:rsidRPr="00353F54">
                    <w:rPr>
                      <w:rFonts w:asciiTheme="minorHAnsi" w:hAnsiTheme="minorHAnsi" w:cstheme="minorHAnsi"/>
                      <w:sz w:val="18"/>
                      <w:szCs w:val="18"/>
                    </w:rPr>
                    <w:t>341</w:t>
                  </w:r>
                </w:p>
                <w:p w14:paraId="2A39FD7D"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6" w:space="0" w:color="000000"/>
                    <w:right w:val="single" w:sz="6" w:space="0" w:color="000000"/>
                  </w:tcBorders>
                </w:tcPr>
                <w:p w14:paraId="0DBE7B08" w14:textId="77777777" w:rsidR="00255510" w:rsidRPr="00353F54" w:rsidRDefault="00255510" w:rsidP="00255510">
                  <w:pPr>
                    <w:pStyle w:val="TableParagraph"/>
                    <w:kinsoku w:val="0"/>
                    <w:overflowPunct w:val="0"/>
                    <w:spacing w:line="230" w:lineRule="exact"/>
                    <w:ind w:left="79"/>
                    <w:rPr>
                      <w:rFonts w:asciiTheme="minorHAnsi" w:hAnsiTheme="minorHAnsi" w:cstheme="minorHAnsi"/>
                      <w:sz w:val="18"/>
                      <w:szCs w:val="18"/>
                    </w:rPr>
                  </w:pPr>
                  <w:r w:rsidRPr="00353F54">
                    <w:rPr>
                      <w:rFonts w:asciiTheme="minorHAnsi" w:hAnsiTheme="minorHAnsi" w:cstheme="minorHAnsi"/>
                      <w:sz w:val="18"/>
                      <w:szCs w:val="18"/>
                    </w:rPr>
                    <w:t>326</w:t>
                  </w:r>
                </w:p>
                <w:p w14:paraId="5F82947B"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895" w:type="dxa"/>
                  <w:tcBorders>
                    <w:top w:val="single" w:sz="6" w:space="0" w:color="000000"/>
                    <w:left w:val="single" w:sz="6" w:space="0" w:color="000000"/>
                    <w:bottom w:val="single" w:sz="6" w:space="0" w:color="000000"/>
                    <w:right w:val="single" w:sz="6" w:space="0" w:color="000000"/>
                  </w:tcBorders>
                </w:tcPr>
                <w:p w14:paraId="2F8723D4" w14:textId="77777777" w:rsidR="00255510" w:rsidRPr="00353F54" w:rsidRDefault="00255510" w:rsidP="00255510">
                  <w:pPr>
                    <w:pStyle w:val="TableParagraph"/>
                    <w:kinsoku w:val="0"/>
                    <w:overflowPunct w:val="0"/>
                    <w:spacing w:line="230" w:lineRule="exact"/>
                    <w:rPr>
                      <w:rFonts w:asciiTheme="minorHAnsi" w:hAnsiTheme="minorHAnsi" w:cstheme="minorHAnsi"/>
                      <w:sz w:val="18"/>
                      <w:szCs w:val="18"/>
                    </w:rPr>
                  </w:pPr>
                  <w:r w:rsidRPr="00353F54">
                    <w:rPr>
                      <w:rFonts w:asciiTheme="minorHAnsi" w:hAnsiTheme="minorHAnsi" w:cstheme="minorHAnsi"/>
                      <w:sz w:val="18"/>
                      <w:szCs w:val="18"/>
                    </w:rPr>
                    <w:t>329</w:t>
                  </w:r>
                </w:p>
                <w:p w14:paraId="6E763A21"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(100.0%)</w:t>
                  </w:r>
                </w:p>
              </w:tc>
            </w:tr>
            <w:tr w:rsidR="00255510" w:rsidRPr="00353F54" w14:paraId="5414E0E4" w14:textId="77777777" w:rsidTr="00215ED5">
              <w:trPr>
                <w:trHeight w:hRule="exact" w:val="576"/>
                <w:jc w:val="center"/>
              </w:trPr>
              <w:tc>
                <w:tcPr>
                  <w:tcW w:w="1563" w:type="dxa"/>
                  <w:tcBorders>
                    <w:top w:val="single" w:sz="6" w:space="0" w:color="000000"/>
                    <w:left w:val="single" w:sz="6" w:space="0" w:color="000000"/>
                    <w:bottom w:val="single" w:sz="12" w:space="0" w:color="000000"/>
                    <w:right w:val="single" w:sz="6" w:space="0" w:color="000000"/>
                  </w:tcBorders>
                </w:tcPr>
                <w:p w14:paraId="61C09947" w14:textId="77777777" w:rsidR="00255510" w:rsidRPr="00353F54" w:rsidRDefault="00255510" w:rsidP="00255510">
                  <w:pPr>
                    <w:pStyle w:val="TableParagraph"/>
                    <w:kinsoku w:val="0"/>
                    <w:overflowPunct w:val="0"/>
                    <w:spacing w:before="1" w:line="240" w:lineRule="auto"/>
                    <w:ind w:left="59"/>
                    <w:jc w:val="left"/>
                    <w:rPr>
                      <w:rFonts w:asciiTheme="minorHAnsi" w:hAnsiTheme="minorHAnsi" w:cstheme="minorHAnsi"/>
                      <w:sz w:val="18"/>
                      <w:szCs w:val="18"/>
                    </w:rPr>
                  </w:pPr>
                  <w:r w:rsidRPr="00353F54">
                    <w:rPr>
                      <w:rFonts w:asciiTheme="minorHAnsi" w:hAnsiTheme="minorHAnsi" w:cstheme="minorHAnsi"/>
                      <w:sz w:val="18"/>
                      <w:szCs w:val="18"/>
                    </w:rPr>
                    <w:t>20/200</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or</w:t>
                  </w:r>
                  <w:r w:rsidRPr="00353F54">
                    <w:rPr>
                      <w:rFonts w:asciiTheme="minorHAnsi" w:hAnsiTheme="minorHAnsi" w:cstheme="minorHAnsi"/>
                      <w:spacing w:val="-1"/>
                      <w:sz w:val="18"/>
                      <w:szCs w:val="18"/>
                    </w:rPr>
                    <w:t xml:space="preserve"> </w:t>
                  </w:r>
                  <w:r w:rsidRPr="00353F54">
                    <w:rPr>
                      <w:rFonts w:asciiTheme="minorHAnsi" w:hAnsiTheme="minorHAnsi" w:cstheme="minorHAnsi"/>
                      <w:sz w:val="18"/>
                      <w:szCs w:val="18"/>
                    </w:rPr>
                    <w:t>better</w:t>
                  </w:r>
                </w:p>
              </w:tc>
              <w:tc>
                <w:tcPr>
                  <w:tcW w:w="2070" w:type="dxa"/>
                  <w:tcBorders>
                    <w:top w:val="single" w:sz="6" w:space="0" w:color="000000"/>
                    <w:left w:val="single" w:sz="6" w:space="0" w:color="000000"/>
                    <w:bottom w:val="single" w:sz="12" w:space="0" w:color="000000"/>
                    <w:right w:val="single" w:sz="6" w:space="0" w:color="000000"/>
                  </w:tcBorders>
                </w:tcPr>
                <w:p w14:paraId="34C515DB" w14:textId="77777777" w:rsidR="00255510" w:rsidRPr="00353F54" w:rsidRDefault="00255510" w:rsidP="00255510">
                  <w:pPr>
                    <w:pStyle w:val="TableParagraph"/>
                    <w:kinsoku w:val="0"/>
                    <w:overflowPunct w:val="0"/>
                    <w:spacing w:before="1" w:line="230" w:lineRule="exact"/>
                    <w:ind w:left="77" w:right="61"/>
                    <w:rPr>
                      <w:rFonts w:asciiTheme="minorHAnsi" w:hAnsiTheme="minorHAnsi" w:cstheme="minorHAnsi"/>
                      <w:sz w:val="18"/>
                      <w:szCs w:val="18"/>
                    </w:rPr>
                  </w:pPr>
                  <w:r w:rsidRPr="00353F54">
                    <w:rPr>
                      <w:rFonts w:asciiTheme="minorHAnsi" w:hAnsiTheme="minorHAnsi" w:cstheme="minorHAnsi"/>
                      <w:sz w:val="18"/>
                      <w:szCs w:val="18"/>
                    </w:rPr>
                    <w:t>348</w:t>
                  </w:r>
                </w:p>
                <w:p w14:paraId="07E43CF7" w14:textId="77777777" w:rsidR="00255510" w:rsidRPr="00353F54" w:rsidRDefault="00255510" w:rsidP="00255510">
                  <w:pPr>
                    <w:pStyle w:val="TableParagraph"/>
                    <w:kinsoku w:val="0"/>
                    <w:overflowPunct w:val="0"/>
                    <w:ind w:left="76" w:right="61"/>
                    <w:rPr>
                      <w:rFonts w:asciiTheme="minorHAnsi" w:hAnsiTheme="minorHAnsi" w:cstheme="minorHAnsi"/>
                      <w:sz w:val="18"/>
                      <w:szCs w:val="18"/>
                    </w:rPr>
                  </w:pPr>
                  <w:r w:rsidRPr="00353F54">
                    <w:rPr>
                      <w:rFonts w:asciiTheme="minorHAnsi" w:hAnsiTheme="minorHAnsi" w:cstheme="minorHAnsi"/>
                      <w:sz w:val="18"/>
                      <w:szCs w:val="18"/>
                    </w:rPr>
                    <w:t>(100.0%)</w:t>
                  </w:r>
                </w:p>
              </w:tc>
              <w:tc>
                <w:tcPr>
                  <w:tcW w:w="116" w:type="dxa"/>
                  <w:tcBorders>
                    <w:top w:val="single" w:sz="6" w:space="0" w:color="000000"/>
                    <w:left w:val="single" w:sz="6" w:space="0" w:color="000000"/>
                    <w:bottom w:val="single" w:sz="12" w:space="0" w:color="000000"/>
                    <w:right w:val="single" w:sz="6" w:space="0" w:color="000000"/>
                  </w:tcBorders>
                </w:tcPr>
                <w:p w14:paraId="5A03915E" w14:textId="77777777" w:rsidR="00255510" w:rsidRPr="00353F54" w:rsidRDefault="00255510" w:rsidP="00255510">
                  <w:pPr>
                    <w:pStyle w:val="TableParagraph"/>
                    <w:kinsoku w:val="0"/>
                    <w:overflowPunct w:val="0"/>
                    <w:spacing w:before="1" w:line="230" w:lineRule="exact"/>
                    <w:ind w:right="62"/>
                    <w:rPr>
                      <w:rFonts w:asciiTheme="minorHAnsi" w:hAnsiTheme="minorHAnsi" w:cstheme="minorHAnsi"/>
                      <w:sz w:val="18"/>
                      <w:szCs w:val="18"/>
                    </w:rPr>
                  </w:pPr>
                  <w:r w:rsidRPr="00353F54">
                    <w:rPr>
                      <w:rFonts w:asciiTheme="minorHAnsi" w:hAnsiTheme="minorHAnsi" w:cstheme="minorHAnsi"/>
                      <w:sz w:val="18"/>
                      <w:szCs w:val="18"/>
                    </w:rPr>
                    <w:t>337</w:t>
                  </w:r>
                </w:p>
                <w:p w14:paraId="55ECA17B" w14:textId="77777777" w:rsidR="00255510" w:rsidRPr="00353F54" w:rsidRDefault="00255510" w:rsidP="00255510">
                  <w:pPr>
                    <w:pStyle w:val="TableParagraph"/>
                    <w:kinsoku w:val="0"/>
                    <w:overflowPunct w:val="0"/>
                    <w:ind w:left="77" w:right="62"/>
                    <w:rPr>
                      <w:rFonts w:asciiTheme="minorHAnsi" w:hAnsiTheme="minorHAnsi" w:cstheme="minorHAnsi"/>
                      <w:sz w:val="18"/>
                      <w:szCs w:val="18"/>
                    </w:rPr>
                  </w:pPr>
                  <w:r w:rsidRPr="00353F54">
                    <w:rPr>
                      <w:rFonts w:asciiTheme="minorHAnsi" w:hAnsiTheme="minorHAnsi" w:cstheme="minorHAnsi"/>
                      <w:sz w:val="18"/>
                      <w:szCs w:val="18"/>
                    </w:rPr>
                    <w:t>(100.0%)</w:t>
                  </w:r>
                </w:p>
              </w:tc>
              <w:tc>
                <w:tcPr>
                  <w:tcW w:w="1009" w:type="dxa"/>
                  <w:tcBorders>
                    <w:top w:val="single" w:sz="6" w:space="0" w:color="000000"/>
                    <w:left w:val="single" w:sz="6" w:space="0" w:color="000000"/>
                    <w:bottom w:val="single" w:sz="12" w:space="0" w:color="000000"/>
                    <w:right w:val="single" w:sz="6" w:space="0" w:color="000000"/>
                  </w:tcBorders>
                </w:tcPr>
                <w:p w14:paraId="71FBDFD2"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338</w:t>
                  </w:r>
                </w:p>
                <w:p w14:paraId="66C669F5"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12" w:space="0" w:color="000000"/>
                    <w:right w:val="single" w:sz="6" w:space="0" w:color="000000"/>
                  </w:tcBorders>
                </w:tcPr>
                <w:p w14:paraId="64DBC0C8" w14:textId="77777777" w:rsidR="00255510" w:rsidRPr="00353F54" w:rsidRDefault="00255510" w:rsidP="00255510">
                  <w:pPr>
                    <w:pStyle w:val="TableParagraph"/>
                    <w:kinsoku w:val="0"/>
                    <w:overflowPunct w:val="0"/>
                    <w:spacing w:before="1" w:line="230" w:lineRule="exact"/>
                    <w:ind w:left="79" w:right="58"/>
                    <w:rPr>
                      <w:rFonts w:asciiTheme="minorHAnsi" w:hAnsiTheme="minorHAnsi" w:cstheme="minorHAnsi"/>
                      <w:sz w:val="18"/>
                      <w:szCs w:val="18"/>
                    </w:rPr>
                  </w:pPr>
                  <w:r w:rsidRPr="00353F54">
                    <w:rPr>
                      <w:rFonts w:asciiTheme="minorHAnsi" w:hAnsiTheme="minorHAnsi" w:cstheme="minorHAnsi"/>
                      <w:sz w:val="18"/>
                      <w:szCs w:val="18"/>
                    </w:rPr>
                    <w:t>341</w:t>
                  </w:r>
                </w:p>
                <w:p w14:paraId="5D7F9E42" w14:textId="77777777" w:rsidR="00255510" w:rsidRPr="00353F54" w:rsidRDefault="00255510" w:rsidP="00255510">
                  <w:pPr>
                    <w:pStyle w:val="TableParagraph"/>
                    <w:kinsoku w:val="0"/>
                    <w:overflowPunct w:val="0"/>
                    <w:ind w:left="79"/>
                    <w:rPr>
                      <w:rFonts w:asciiTheme="minorHAnsi" w:hAnsiTheme="minorHAnsi" w:cstheme="minorHAnsi"/>
                      <w:sz w:val="18"/>
                      <w:szCs w:val="18"/>
                    </w:rPr>
                  </w:pPr>
                  <w:r w:rsidRPr="00353F54">
                    <w:rPr>
                      <w:rFonts w:asciiTheme="minorHAnsi" w:hAnsiTheme="minorHAnsi" w:cstheme="minorHAnsi"/>
                      <w:sz w:val="18"/>
                      <w:szCs w:val="18"/>
                    </w:rPr>
                    <w:t>(100.0%)</w:t>
                  </w:r>
                </w:p>
              </w:tc>
              <w:tc>
                <w:tcPr>
                  <w:tcW w:w="1010" w:type="dxa"/>
                  <w:tcBorders>
                    <w:top w:val="single" w:sz="6" w:space="0" w:color="000000"/>
                    <w:left w:val="single" w:sz="6" w:space="0" w:color="000000"/>
                    <w:bottom w:val="single" w:sz="12" w:space="0" w:color="000000"/>
                    <w:right w:val="single" w:sz="6" w:space="0" w:color="000000"/>
                  </w:tcBorders>
                </w:tcPr>
                <w:p w14:paraId="03E72F82" w14:textId="77777777" w:rsidR="00255510" w:rsidRPr="00353F54" w:rsidRDefault="00255510" w:rsidP="00255510">
                  <w:pPr>
                    <w:pStyle w:val="TableParagraph"/>
                    <w:kinsoku w:val="0"/>
                    <w:overflowPunct w:val="0"/>
                    <w:spacing w:before="1" w:line="230" w:lineRule="exact"/>
                    <w:ind w:left="79"/>
                    <w:rPr>
                      <w:rFonts w:asciiTheme="minorHAnsi" w:hAnsiTheme="minorHAnsi" w:cstheme="minorHAnsi"/>
                      <w:sz w:val="18"/>
                      <w:szCs w:val="18"/>
                    </w:rPr>
                  </w:pPr>
                  <w:r w:rsidRPr="00353F54">
                    <w:rPr>
                      <w:rFonts w:asciiTheme="minorHAnsi" w:hAnsiTheme="minorHAnsi" w:cstheme="minorHAnsi"/>
                      <w:sz w:val="18"/>
                      <w:szCs w:val="18"/>
                    </w:rPr>
                    <w:t>326</w:t>
                  </w:r>
                </w:p>
                <w:p w14:paraId="5716466C" w14:textId="77777777" w:rsidR="00255510" w:rsidRPr="00353F54" w:rsidRDefault="00255510" w:rsidP="00255510">
                  <w:pPr>
                    <w:pStyle w:val="TableParagraph"/>
                    <w:kinsoku w:val="0"/>
                    <w:overflowPunct w:val="0"/>
                    <w:ind w:left="79" w:right="60"/>
                    <w:rPr>
                      <w:rFonts w:asciiTheme="minorHAnsi" w:hAnsiTheme="minorHAnsi" w:cstheme="minorHAnsi"/>
                      <w:sz w:val="18"/>
                      <w:szCs w:val="18"/>
                    </w:rPr>
                  </w:pPr>
                  <w:r w:rsidRPr="00353F54">
                    <w:rPr>
                      <w:rFonts w:asciiTheme="minorHAnsi" w:hAnsiTheme="minorHAnsi" w:cstheme="minorHAnsi"/>
                      <w:sz w:val="18"/>
                      <w:szCs w:val="18"/>
                    </w:rPr>
                    <w:t>(100.0%)</w:t>
                  </w:r>
                </w:p>
              </w:tc>
              <w:tc>
                <w:tcPr>
                  <w:tcW w:w="1895" w:type="dxa"/>
                  <w:tcBorders>
                    <w:top w:val="single" w:sz="6" w:space="0" w:color="000000"/>
                    <w:left w:val="single" w:sz="6" w:space="0" w:color="000000"/>
                    <w:bottom w:val="single" w:sz="12" w:space="0" w:color="000000"/>
                    <w:right w:val="single" w:sz="6" w:space="0" w:color="000000"/>
                  </w:tcBorders>
                </w:tcPr>
                <w:p w14:paraId="0C987FEB" w14:textId="77777777" w:rsidR="00255510" w:rsidRPr="00353F54" w:rsidRDefault="00255510" w:rsidP="00255510">
                  <w:pPr>
                    <w:pStyle w:val="TableParagraph"/>
                    <w:kinsoku w:val="0"/>
                    <w:overflowPunct w:val="0"/>
                    <w:spacing w:before="1" w:line="230" w:lineRule="exact"/>
                    <w:rPr>
                      <w:rFonts w:asciiTheme="minorHAnsi" w:hAnsiTheme="minorHAnsi" w:cstheme="minorHAnsi"/>
                      <w:sz w:val="18"/>
                      <w:szCs w:val="18"/>
                    </w:rPr>
                  </w:pPr>
                  <w:r w:rsidRPr="00353F54">
                    <w:rPr>
                      <w:rFonts w:asciiTheme="minorHAnsi" w:hAnsiTheme="minorHAnsi" w:cstheme="minorHAnsi"/>
                      <w:sz w:val="18"/>
                      <w:szCs w:val="18"/>
                    </w:rPr>
                    <w:t>329</w:t>
                  </w:r>
                </w:p>
                <w:p w14:paraId="51701650" w14:textId="77777777" w:rsidR="00255510" w:rsidRPr="00353F54" w:rsidRDefault="00255510" w:rsidP="00255510">
                  <w:pPr>
                    <w:pStyle w:val="TableParagraph"/>
                    <w:kinsoku w:val="0"/>
                    <w:overflowPunct w:val="0"/>
                    <w:ind w:right="60"/>
                    <w:rPr>
                      <w:rFonts w:asciiTheme="minorHAnsi" w:hAnsiTheme="minorHAnsi" w:cstheme="minorHAnsi"/>
                      <w:sz w:val="18"/>
                      <w:szCs w:val="18"/>
                    </w:rPr>
                  </w:pPr>
                  <w:r w:rsidRPr="00353F54">
                    <w:rPr>
                      <w:rFonts w:asciiTheme="minorHAnsi" w:hAnsiTheme="minorHAnsi" w:cstheme="minorHAnsi"/>
                      <w:sz w:val="18"/>
                      <w:szCs w:val="18"/>
                    </w:rPr>
                    <w:t>(100.0%)</w:t>
                  </w:r>
                </w:p>
              </w:tc>
            </w:tr>
            <w:tr w:rsidR="00255510" w:rsidRPr="00353F54" w14:paraId="0EAA5FAF" w14:textId="77777777" w:rsidTr="00215ED5">
              <w:trPr>
                <w:trHeight w:hRule="exact" w:val="576"/>
                <w:jc w:val="center"/>
              </w:trPr>
              <w:tc>
                <w:tcPr>
                  <w:tcW w:w="1563" w:type="dxa"/>
                  <w:tcBorders>
                    <w:top w:val="single" w:sz="12" w:space="0" w:color="000000"/>
                    <w:left w:val="single" w:sz="6" w:space="0" w:color="000000"/>
                    <w:bottom w:val="single" w:sz="6" w:space="0" w:color="000000"/>
                    <w:right w:val="single" w:sz="6" w:space="0" w:color="000000"/>
                  </w:tcBorders>
                </w:tcPr>
                <w:p w14:paraId="40045EE6" w14:textId="77777777" w:rsidR="00255510" w:rsidRPr="00353F54" w:rsidRDefault="00255510" w:rsidP="00255510">
                  <w:pPr>
                    <w:pStyle w:val="TableParagraph"/>
                    <w:kinsoku w:val="0"/>
                    <w:overflowPunct w:val="0"/>
                    <w:spacing w:before="1"/>
                    <w:ind w:left="59"/>
                    <w:jc w:val="left"/>
                    <w:rPr>
                      <w:rFonts w:asciiTheme="minorHAnsi" w:hAnsiTheme="minorHAnsi" w:cstheme="minorHAnsi"/>
                      <w:sz w:val="18"/>
                      <w:szCs w:val="18"/>
                    </w:rPr>
                  </w:pPr>
                  <w:r w:rsidRPr="00353F54">
                    <w:rPr>
                      <w:rFonts w:asciiTheme="minorHAnsi" w:hAnsiTheme="minorHAnsi" w:cstheme="minorHAnsi"/>
                      <w:sz w:val="18"/>
                      <w:szCs w:val="18"/>
                    </w:rPr>
                    <w:t>Not</w:t>
                  </w:r>
                  <w:r w:rsidRPr="00353F54">
                    <w:rPr>
                      <w:rFonts w:asciiTheme="minorHAnsi" w:hAnsiTheme="minorHAnsi" w:cstheme="minorHAnsi"/>
                      <w:spacing w:val="-2"/>
                      <w:sz w:val="18"/>
                      <w:szCs w:val="18"/>
                    </w:rPr>
                    <w:t xml:space="preserve"> </w:t>
                  </w:r>
                  <w:r w:rsidRPr="00353F54">
                    <w:rPr>
                      <w:rFonts w:asciiTheme="minorHAnsi" w:hAnsiTheme="minorHAnsi" w:cstheme="minorHAnsi"/>
                      <w:sz w:val="18"/>
                      <w:szCs w:val="18"/>
                    </w:rPr>
                    <w:t>Reported</w:t>
                  </w:r>
                </w:p>
              </w:tc>
              <w:tc>
                <w:tcPr>
                  <w:tcW w:w="2070" w:type="dxa"/>
                  <w:tcBorders>
                    <w:top w:val="single" w:sz="12" w:space="0" w:color="000000"/>
                    <w:left w:val="single" w:sz="6" w:space="0" w:color="000000"/>
                    <w:bottom w:val="single" w:sz="6" w:space="0" w:color="000000"/>
                    <w:right w:val="single" w:sz="6" w:space="0" w:color="000000"/>
                  </w:tcBorders>
                </w:tcPr>
                <w:p w14:paraId="02B96FC1" w14:textId="77777777" w:rsidR="00255510" w:rsidRPr="00353F54" w:rsidRDefault="00255510" w:rsidP="00255510">
                  <w:pPr>
                    <w:pStyle w:val="TableParagraph"/>
                    <w:kinsoku w:val="0"/>
                    <w:overflowPunct w:val="0"/>
                    <w:spacing w:before="1"/>
                    <w:ind w:left="14"/>
                    <w:rPr>
                      <w:rFonts w:asciiTheme="minorHAnsi" w:hAnsiTheme="minorHAnsi" w:cstheme="minorHAnsi"/>
                      <w:sz w:val="18"/>
                      <w:szCs w:val="18"/>
                    </w:rPr>
                  </w:pPr>
                  <w:r w:rsidRPr="00353F54">
                    <w:rPr>
                      <w:rFonts w:asciiTheme="minorHAnsi" w:hAnsiTheme="minorHAnsi" w:cstheme="minorHAnsi"/>
                      <w:sz w:val="18"/>
                      <w:szCs w:val="18"/>
                    </w:rPr>
                    <w:t>0</w:t>
                  </w:r>
                </w:p>
              </w:tc>
              <w:tc>
                <w:tcPr>
                  <w:tcW w:w="116" w:type="dxa"/>
                  <w:tcBorders>
                    <w:top w:val="single" w:sz="12" w:space="0" w:color="000000"/>
                    <w:left w:val="single" w:sz="6" w:space="0" w:color="000000"/>
                    <w:bottom w:val="single" w:sz="6" w:space="0" w:color="000000"/>
                    <w:right w:val="single" w:sz="6" w:space="0" w:color="000000"/>
                  </w:tcBorders>
                </w:tcPr>
                <w:p w14:paraId="1F00FC8F" w14:textId="77777777" w:rsidR="00255510" w:rsidRPr="00353F54" w:rsidRDefault="00255510" w:rsidP="00255510">
                  <w:pPr>
                    <w:pStyle w:val="TableParagraph"/>
                    <w:kinsoku w:val="0"/>
                    <w:overflowPunct w:val="0"/>
                    <w:spacing w:before="1"/>
                    <w:ind w:left="16"/>
                    <w:rPr>
                      <w:rFonts w:asciiTheme="minorHAnsi" w:hAnsiTheme="minorHAnsi" w:cstheme="minorHAnsi"/>
                      <w:sz w:val="18"/>
                      <w:szCs w:val="18"/>
                    </w:rPr>
                  </w:pPr>
                  <w:r w:rsidRPr="00353F54">
                    <w:rPr>
                      <w:rFonts w:asciiTheme="minorHAnsi" w:hAnsiTheme="minorHAnsi" w:cstheme="minorHAnsi"/>
                      <w:sz w:val="18"/>
                      <w:szCs w:val="18"/>
                    </w:rPr>
                    <w:t>0</w:t>
                  </w:r>
                </w:p>
              </w:tc>
              <w:tc>
                <w:tcPr>
                  <w:tcW w:w="1009" w:type="dxa"/>
                  <w:tcBorders>
                    <w:top w:val="single" w:sz="12" w:space="0" w:color="000000"/>
                    <w:left w:val="single" w:sz="6" w:space="0" w:color="000000"/>
                    <w:bottom w:val="single" w:sz="6" w:space="0" w:color="000000"/>
                    <w:right w:val="single" w:sz="6" w:space="0" w:color="000000"/>
                  </w:tcBorders>
                </w:tcPr>
                <w:p w14:paraId="03E5AB55" w14:textId="77777777" w:rsidR="00255510" w:rsidRPr="00353F54" w:rsidRDefault="00255510" w:rsidP="00255510">
                  <w:pPr>
                    <w:pStyle w:val="TableParagraph"/>
                    <w:kinsoku w:val="0"/>
                    <w:overflowPunct w:val="0"/>
                    <w:spacing w:before="1"/>
                    <w:ind w:left="17"/>
                    <w:rPr>
                      <w:rFonts w:asciiTheme="minorHAnsi" w:hAnsiTheme="minorHAnsi" w:cstheme="minorHAnsi"/>
                      <w:sz w:val="18"/>
                      <w:szCs w:val="18"/>
                    </w:rPr>
                  </w:pPr>
                  <w:r w:rsidRPr="00353F54">
                    <w:rPr>
                      <w:rFonts w:asciiTheme="minorHAnsi" w:hAnsiTheme="minorHAnsi" w:cstheme="minorHAnsi"/>
                      <w:sz w:val="18"/>
                      <w:szCs w:val="18"/>
                    </w:rPr>
                    <w:t>1</w:t>
                  </w:r>
                </w:p>
              </w:tc>
              <w:tc>
                <w:tcPr>
                  <w:tcW w:w="1010" w:type="dxa"/>
                  <w:tcBorders>
                    <w:top w:val="single" w:sz="12" w:space="0" w:color="000000"/>
                    <w:left w:val="single" w:sz="6" w:space="0" w:color="000000"/>
                    <w:bottom w:val="single" w:sz="6" w:space="0" w:color="000000"/>
                    <w:right w:val="single" w:sz="6" w:space="0" w:color="000000"/>
                  </w:tcBorders>
                </w:tcPr>
                <w:p w14:paraId="1CEA9AE5" w14:textId="77777777" w:rsidR="00255510" w:rsidRPr="00353F54" w:rsidRDefault="00255510" w:rsidP="00255510">
                  <w:pPr>
                    <w:pStyle w:val="TableParagraph"/>
                    <w:kinsoku w:val="0"/>
                    <w:overflowPunct w:val="0"/>
                    <w:spacing w:before="1"/>
                    <w:ind w:left="19"/>
                    <w:rPr>
                      <w:rFonts w:asciiTheme="minorHAnsi" w:hAnsiTheme="minorHAnsi" w:cstheme="minorHAnsi"/>
                      <w:sz w:val="18"/>
                      <w:szCs w:val="18"/>
                    </w:rPr>
                  </w:pPr>
                  <w:r w:rsidRPr="00353F54">
                    <w:rPr>
                      <w:rFonts w:asciiTheme="minorHAnsi" w:hAnsiTheme="minorHAnsi" w:cstheme="minorHAnsi"/>
                      <w:sz w:val="18"/>
                      <w:szCs w:val="18"/>
                    </w:rPr>
                    <w:t>0</w:t>
                  </w:r>
                </w:p>
              </w:tc>
              <w:tc>
                <w:tcPr>
                  <w:tcW w:w="1010" w:type="dxa"/>
                  <w:tcBorders>
                    <w:top w:val="single" w:sz="12" w:space="0" w:color="000000"/>
                    <w:left w:val="single" w:sz="6" w:space="0" w:color="000000"/>
                    <w:bottom w:val="single" w:sz="6" w:space="0" w:color="000000"/>
                    <w:right w:val="single" w:sz="6" w:space="0" w:color="000000"/>
                  </w:tcBorders>
                </w:tcPr>
                <w:p w14:paraId="6F4513D0" w14:textId="77777777" w:rsidR="00255510" w:rsidRPr="00353F54" w:rsidRDefault="00255510" w:rsidP="00255510">
                  <w:pPr>
                    <w:pStyle w:val="TableParagraph"/>
                    <w:kinsoku w:val="0"/>
                    <w:overflowPunct w:val="0"/>
                    <w:spacing w:before="1"/>
                    <w:ind w:left="17"/>
                    <w:rPr>
                      <w:rFonts w:asciiTheme="minorHAnsi" w:hAnsiTheme="minorHAnsi" w:cstheme="minorHAnsi"/>
                      <w:sz w:val="18"/>
                      <w:szCs w:val="18"/>
                    </w:rPr>
                  </w:pPr>
                  <w:r w:rsidRPr="00353F54">
                    <w:rPr>
                      <w:rFonts w:asciiTheme="minorHAnsi" w:hAnsiTheme="minorHAnsi" w:cstheme="minorHAnsi"/>
                      <w:sz w:val="18"/>
                      <w:szCs w:val="18"/>
                    </w:rPr>
                    <w:t>0</w:t>
                  </w:r>
                </w:p>
              </w:tc>
              <w:tc>
                <w:tcPr>
                  <w:tcW w:w="1895" w:type="dxa"/>
                  <w:tcBorders>
                    <w:top w:val="single" w:sz="12" w:space="0" w:color="000000"/>
                    <w:left w:val="single" w:sz="6" w:space="0" w:color="000000"/>
                    <w:bottom w:val="single" w:sz="6" w:space="0" w:color="000000"/>
                    <w:right w:val="single" w:sz="6" w:space="0" w:color="000000"/>
                  </w:tcBorders>
                </w:tcPr>
                <w:p w14:paraId="4815FD7C" w14:textId="77777777" w:rsidR="00255510" w:rsidRPr="00353F54" w:rsidRDefault="00255510" w:rsidP="00255510">
                  <w:pPr>
                    <w:pStyle w:val="TableParagraph"/>
                    <w:kinsoku w:val="0"/>
                    <w:overflowPunct w:val="0"/>
                    <w:spacing w:before="1"/>
                    <w:ind w:left="19"/>
                    <w:rPr>
                      <w:rFonts w:asciiTheme="minorHAnsi" w:hAnsiTheme="minorHAnsi" w:cstheme="minorHAnsi"/>
                      <w:sz w:val="18"/>
                      <w:szCs w:val="18"/>
                    </w:rPr>
                  </w:pPr>
                  <w:r w:rsidRPr="00353F54">
                    <w:rPr>
                      <w:rFonts w:asciiTheme="minorHAnsi" w:hAnsiTheme="minorHAnsi" w:cstheme="minorHAnsi"/>
                      <w:sz w:val="18"/>
                      <w:szCs w:val="18"/>
                    </w:rPr>
                    <w:t>2</w:t>
                  </w:r>
                </w:p>
              </w:tc>
            </w:tr>
          </w:tbl>
          <w:p w14:paraId="033979D8" w14:textId="77777777" w:rsidR="00255510" w:rsidRPr="00353F54" w:rsidRDefault="00255510" w:rsidP="00255510">
            <w:pPr>
              <w:jc w:val="center"/>
              <w:rPr>
                <w:rFonts w:cstheme="minorHAnsi"/>
                <w:sz w:val="18"/>
                <w:szCs w:val="18"/>
              </w:rPr>
            </w:pPr>
          </w:p>
        </w:tc>
      </w:tr>
      <w:tr w:rsidR="00255510" w14:paraId="1EB7FE2A" w14:textId="77777777" w:rsidTr="00D6104B">
        <w:tc>
          <w:tcPr>
            <w:tcW w:w="9360" w:type="dxa"/>
          </w:tcPr>
          <w:p w14:paraId="414F6A90" w14:textId="61F3DC8E" w:rsidR="00255510" w:rsidRPr="00605696" w:rsidRDefault="00215ED5" w:rsidP="002335AD">
            <w:pPr>
              <w:rPr>
                <w:rFonts w:cstheme="minorHAnsi"/>
                <w:sz w:val="20"/>
                <w:szCs w:val="20"/>
              </w:rPr>
            </w:pPr>
            <w:r w:rsidRPr="00D26490">
              <w:rPr>
                <w:rFonts w:cstheme="minorHAnsi"/>
                <w:sz w:val="18"/>
                <w:szCs w:val="18"/>
              </w:rPr>
              <w:t>Percentage is based on the number of eye</w:t>
            </w:r>
            <w:r>
              <w:rPr>
                <w:rFonts w:cstheme="minorHAnsi"/>
                <w:sz w:val="18"/>
                <w:szCs w:val="18"/>
              </w:rPr>
              <w:t>s</w:t>
            </w:r>
            <w:r w:rsidRPr="00D26490">
              <w:rPr>
                <w:rFonts w:cstheme="minorHAnsi"/>
                <w:sz w:val="18"/>
                <w:szCs w:val="18"/>
              </w:rPr>
              <w:t xml:space="preserve"> reported with data.</w:t>
            </w:r>
          </w:p>
        </w:tc>
      </w:tr>
      <w:tr w:rsidR="00215ED5" w14:paraId="37FFBFCB" w14:textId="77777777" w:rsidTr="00D6104B">
        <w:tc>
          <w:tcPr>
            <w:tcW w:w="9360" w:type="dxa"/>
          </w:tcPr>
          <w:p w14:paraId="265F7B09" w14:textId="77777777" w:rsidR="00215ED5" w:rsidRPr="00605696" w:rsidRDefault="00215ED5" w:rsidP="002335AD">
            <w:pPr>
              <w:rPr>
                <w:rFonts w:cstheme="minorHAnsi"/>
                <w:sz w:val="20"/>
                <w:szCs w:val="20"/>
              </w:rPr>
            </w:pPr>
          </w:p>
        </w:tc>
      </w:tr>
      <w:tr w:rsidR="00215ED5" w14:paraId="1D5F0948" w14:textId="77777777" w:rsidTr="00D6104B">
        <w:tc>
          <w:tcPr>
            <w:tcW w:w="9360" w:type="dxa"/>
          </w:tcPr>
          <w:p w14:paraId="2C964EF0" w14:textId="0146D725" w:rsidR="00215ED5" w:rsidRPr="002B2346" w:rsidRDefault="00F81060" w:rsidP="002335AD">
            <w:pPr>
              <w:rPr>
                <w:rFonts w:cstheme="minorHAnsi"/>
              </w:rPr>
            </w:pPr>
            <w:r w:rsidRPr="002B2346">
              <w:rPr>
                <w:rFonts w:cstheme="minorHAnsi"/>
              </w:rPr>
              <w:t>At baseline, none of the subjects in either treatment arm of the randomized substudy (immediate or deferred treatment) had DCNVA of 20/40 or better (Table 6). Postoperatively, 75.0% (21/28) and 76.0% (19/25) of the immediate treatment group had improved to 20/40 or better at 3 months and 6 months, respectively. In the deferred treatment group, no subject improved to 20/40 or better at 3 months and 3/29 (10.3%) improved to 20/40 or better at 6 months.</w:t>
            </w:r>
          </w:p>
        </w:tc>
      </w:tr>
    </w:tbl>
    <w:p w14:paraId="054614EC"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81060" w:rsidRPr="002B2346" w14:paraId="267A1BEC" w14:textId="77777777" w:rsidTr="00D6104B">
        <w:tc>
          <w:tcPr>
            <w:tcW w:w="9360" w:type="dxa"/>
          </w:tcPr>
          <w:p w14:paraId="75E12E13" w14:textId="77777777" w:rsidR="00C2204D" w:rsidRPr="002B2346" w:rsidRDefault="00C2204D" w:rsidP="00C2204D">
            <w:pPr>
              <w:jc w:val="center"/>
              <w:rPr>
                <w:rFonts w:cstheme="minorHAnsi"/>
                <w:b/>
                <w:bCs/>
              </w:rPr>
            </w:pPr>
            <w:r w:rsidRPr="002B2346">
              <w:rPr>
                <w:rFonts w:cstheme="minorHAnsi"/>
                <w:b/>
                <w:bCs/>
              </w:rPr>
              <w:lastRenderedPageBreak/>
              <w:t>Table 6</w:t>
            </w:r>
          </w:p>
          <w:p w14:paraId="0BD932AF" w14:textId="3205F06C" w:rsidR="00F81060" w:rsidRPr="002B2346" w:rsidRDefault="00C2204D" w:rsidP="00C2204D">
            <w:pPr>
              <w:jc w:val="center"/>
              <w:rPr>
                <w:rFonts w:cstheme="minorHAnsi"/>
                <w:b/>
                <w:bCs/>
              </w:rPr>
            </w:pPr>
            <w:r w:rsidRPr="002B2346">
              <w:rPr>
                <w:rFonts w:cstheme="minorHAnsi"/>
                <w:b/>
                <w:bCs/>
              </w:rPr>
              <w:t>DCNVA for Primary Eyes in the Randomized Substudy</w:t>
            </w:r>
          </w:p>
        </w:tc>
      </w:tr>
      <w:tr w:rsidR="00F81060" w14:paraId="6AA93408" w14:textId="77777777" w:rsidTr="00D6104B">
        <w:tc>
          <w:tcPr>
            <w:tcW w:w="936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634"/>
              <w:gridCol w:w="1257"/>
              <w:gridCol w:w="1246"/>
              <w:gridCol w:w="1246"/>
              <w:gridCol w:w="1254"/>
              <w:gridCol w:w="1245"/>
              <w:gridCol w:w="1246"/>
            </w:tblGrid>
            <w:tr w:rsidR="00A907F3" w:rsidRPr="002B2346" w14:paraId="0C00BDBD" w14:textId="77777777" w:rsidTr="00A907F3">
              <w:trPr>
                <w:trHeight w:val="472"/>
                <w:jc w:val="center"/>
              </w:trPr>
              <w:tc>
                <w:tcPr>
                  <w:tcW w:w="1730" w:type="dxa"/>
                  <w:vMerge w:val="restart"/>
                  <w:tcBorders>
                    <w:bottom w:val="double" w:sz="2" w:space="0" w:color="000000"/>
                  </w:tcBorders>
                  <w:shd w:val="clear" w:color="auto" w:fill="D9D9D9"/>
                </w:tcPr>
                <w:p w14:paraId="119DC67F" w14:textId="77777777" w:rsidR="00A907F3" w:rsidRPr="002B2346" w:rsidRDefault="00A907F3" w:rsidP="00A907F3">
                  <w:pPr>
                    <w:pStyle w:val="TableParagraph"/>
                    <w:spacing w:before="0"/>
                    <w:ind w:left="0"/>
                    <w:jc w:val="left"/>
                    <w:rPr>
                      <w:rFonts w:asciiTheme="minorHAnsi" w:hAnsiTheme="minorHAnsi" w:cstheme="minorHAnsi"/>
                    </w:rPr>
                  </w:pPr>
                </w:p>
              </w:tc>
              <w:tc>
                <w:tcPr>
                  <w:tcW w:w="3894" w:type="dxa"/>
                  <w:gridSpan w:val="3"/>
                  <w:shd w:val="clear" w:color="auto" w:fill="D9D9D9"/>
                </w:tcPr>
                <w:p w14:paraId="6CD49F0C" w14:textId="77777777" w:rsidR="00A907F3" w:rsidRPr="002B2346" w:rsidRDefault="00A907F3" w:rsidP="00A907F3">
                  <w:pPr>
                    <w:pStyle w:val="TableParagraph"/>
                    <w:ind w:left="648" w:right="633"/>
                    <w:rPr>
                      <w:rFonts w:asciiTheme="minorHAnsi" w:hAnsiTheme="minorHAnsi" w:cstheme="minorHAnsi"/>
                      <w:b/>
                    </w:rPr>
                  </w:pPr>
                  <w:r w:rsidRPr="002B2346">
                    <w:rPr>
                      <w:rFonts w:asciiTheme="minorHAnsi" w:hAnsiTheme="minorHAnsi" w:cstheme="minorHAnsi"/>
                      <w:b/>
                      <w:w w:val="85"/>
                    </w:rPr>
                    <w:t>Deferred Treatment Group</w:t>
                  </w:r>
                </w:p>
                <w:p w14:paraId="33E66FF1" w14:textId="77777777" w:rsidR="00A907F3" w:rsidRPr="002B2346" w:rsidRDefault="00A907F3" w:rsidP="00A907F3">
                  <w:pPr>
                    <w:pStyle w:val="TableParagraph"/>
                    <w:spacing w:before="12" w:line="204" w:lineRule="exact"/>
                    <w:ind w:left="648" w:right="630"/>
                    <w:rPr>
                      <w:rFonts w:asciiTheme="minorHAnsi" w:hAnsiTheme="minorHAnsi" w:cstheme="minorHAnsi"/>
                      <w:b/>
                    </w:rPr>
                  </w:pPr>
                  <w:r w:rsidRPr="002B2346">
                    <w:rPr>
                      <w:rFonts w:asciiTheme="minorHAnsi" w:hAnsiTheme="minorHAnsi" w:cstheme="minorHAnsi"/>
                      <w:b/>
                      <w:w w:val="85"/>
                    </w:rPr>
                    <w:t>(31 Randomized Eyes)</w:t>
                  </w:r>
                </w:p>
              </w:tc>
              <w:tc>
                <w:tcPr>
                  <w:tcW w:w="3893" w:type="dxa"/>
                  <w:gridSpan w:val="3"/>
                  <w:shd w:val="clear" w:color="auto" w:fill="D9D9D9"/>
                </w:tcPr>
                <w:p w14:paraId="2A614FA3" w14:textId="77777777" w:rsidR="00A907F3" w:rsidRPr="002B2346" w:rsidRDefault="00A907F3" w:rsidP="00A907F3">
                  <w:pPr>
                    <w:pStyle w:val="TableParagraph"/>
                    <w:ind w:left="562" w:right="544"/>
                    <w:rPr>
                      <w:rFonts w:asciiTheme="minorHAnsi" w:hAnsiTheme="minorHAnsi" w:cstheme="minorHAnsi"/>
                      <w:b/>
                    </w:rPr>
                  </w:pPr>
                  <w:r w:rsidRPr="002B2346">
                    <w:rPr>
                      <w:rFonts w:asciiTheme="minorHAnsi" w:hAnsiTheme="minorHAnsi" w:cstheme="minorHAnsi"/>
                      <w:b/>
                      <w:w w:val="85"/>
                    </w:rPr>
                    <w:t>Immediate Treatment Group</w:t>
                  </w:r>
                </w:p>
                <w:p w14:paraId="7238E6F2" w14:textId="77777777" w:rsidR="00A907F3" w:rsidRPr="002B2346" w:rsidRDefault="00A907F3" w:rsidP="00A907F3">
                  <w:pPr>
                    <w:pStyle w:val="TableParagraph"/>
                    <w:spacing w:before="12" w:line="204" w:lineRule="exact"/>
                    <w:ind w:left="562" w:right="543"/>
                    <w:rPr>
                      <w:rFonts w:asciiTheme="minorHAnsi" w:hAnsiTheme="minorHAnsi" w:cstheme="minorHAnsi"/>
                      <w:b/>
                    </w:rPr>
                  </w:pPr>
                  <w:r w:rsidRPr="002B2346">
                    <w:rPr>
                      <w:rFonts w:asciiTheme="minorHAnsi" w:hAnsiTheme="minorHAnsi" w:cstheme="minorHAnsi"/>
                      <w:b/>
                      <w:w w:val="85"/>
                    </w:rPr>
                    <w:t>(29 Randomized Eyes)</w:t>
                  </w:r>
                </w:p>
              </w:tc>
            </w:tr>
            <w:tr w:rsidR="00A907F3" w:rsidRPr="002B2346" w14:paraId="71F54A0D" w14:textId="77777777" w:rsidTr="00A907F3">
              <w:trPr>
                <w:trHeight w:val="472"/>
                <w:jc w:val="center"/>
              </w:trPr>
              <w:tc>
                <w:tcPr>
                  <w:tcW w:w="1730" w:type="dxa"/>
                  <w:vMerge/>
                  <w:tcBorders>
                    <w:top w:val="nil"/>
                    <w:bottom w:val="double" w:sz="2" w:space="0" w:color="000000"/>
                  </w:tcBorders>
                  <w:shd w:val="clear" w:color="auto" w:fill="D9D9D9"/>
                </w:tcPr>
                <w:p w14:paraId="137BBDD3" w14:textId="77777777" w:rsidR="00A907F3" w:rsidRPr="002B2346" w:rsidRDefault="00A907F3" w:rsidP="00A907F3">
                  <w:pPr>
                    <w:rPr>
                      <w:rFonts w:cstheme="minorHAnsi"/>
                    </w:rPr>
                  </w:pPr>
                </w:p>
              </w:tc>
              <w:tc>
                <w:tcPr>
                  <w:tcW w:w="1298" w:type="dxa"/>
                  <w:tcBorders>
                    <w:bottom w:val="double" w:sz="2" w:space="0" w:color="000000"/>
                  </w:tcBorders>
                  <w:shd w:val="clear" w:color="auto" w:fill="D9D9D9"/>
                </w:tcPr>
                <w:p w14:paraId="0D2E0A0B" w14:textId="77777777" w:rsidR="00A907F3" w:rsidRPr="002B2346" w:rsidRDefault="00A907F3" w:rsidP="00A907F3">
                  <w:pPr>
                    <w:pStyle w:val="TableParagraph"/>
                    <w:spacing w:before="0" w:line="221" w:lineRule="exact"/>
                    <w:ind w:left="300"/>
                    <w:jc w:val="left"/>
                    <w:rPr>
                      <w:rFonts w:asciiTheme="minorHAnsi" w:hAnsiTheme="minorHAnsi" w:cstheme="minorHAnsi"/>
                      <w:b/>
                    </w:rPr>
                  </w:pPr>
                  <w:r w:rsidRPr="002B2346">
                    <w:rPr>
                      <w:rFonts w:asciiTheme="minorHAnsi" w:hAnsiTheme="minorHAnsi" w:cstheme="minorHAnsi"/>
                      <w:b/>
                      <w:w w:val="85"/>
                    </w:rPr>
                    <w:t>Baseline</w:t>
                  </w:r>
                </w:p>
                <w:p w14:paraId="3A43F8ED" w14:textId="77777777" w:rsidR="00A907F3" w:rsidRPr="002B2346" w:rsidRDefault="00A907F3" w:rsidP="00A907F3">
                  <w:pPr>
                    <w:pStyle w:val="TableParagraph"/>
                    <w:spacing w:before="12" w:line="219" w:lineRule="exact"/>
                    <w:ind w:left="386"/>
                    <w:jc w:val="left"/>
                    <w:rPr>
                      <w:rFonts w:asciiTheme="minorHAnsi" w:hAnsiTheme="minorHAnsi" w:cstheme="minorHAnsi"/>
                      <w:b/>
                    </w:rPr>
                  </w:pPr>
                  <w:r w:rsidRPr="002B2346">
                    <w:rPr>
                      <w:rFonts w:asciiTheme="minorHAnsi" w:hAnsiTheme="minorHAnsi" w:cstheme="minorHAnsi"/>
                      <w:b/>
                      <w:w w:val="80"/>
                    </w:rPr>
                    <w:t>N = 31</w:t>
                  </w:r>
                </w:p>
              </w:tc>
              <w:tc>
                <w:tcPr>
                  <w:tcW w:w="1298" w:type="dxa"/>
                  <w:tcBorders>
                    <w:bottom w:val="double" w:sz="2" w:space="0" w:color="000000"/>
                  </w:tcBorders>
                  <w:shd w:val="clear" w:color="auto" w:fill="D9D9D9"/>
                </w:tcPr>
                <w:p w14:paraId="5CB16706" w14:textId="77777777" w:rsidR="00A907F3" w:rsidRPr="002B2346" w:rsidRDefault="00A907F3" w:rsidP="00A907F3">
                  <w:pPr>
                    <w:pStyle w:val="TableParagraph"/>
                    <w:spacing w:before="0" w:line="221" w:lineRule="exact"/>
                    <w:ind w:left="293"/>
                    <w:jc w:val="left"/>
                    <w:rPr>
                      <w:rFonts w:asciiTheme="minorHAnsi" w:hAnsiTheme="minorHAnsi" w:cstheme="minorHAnsi"/>
                      <w:b/>
                    </w:rPr>
                  </w:pPr>
                  <w:r w:rsidRPr="002B2346">
                    <w:rPr>
                      <w:rFonts w:asciiTheme="minorHAnsi" w:hAnsiTheme="minorHAnsi" w:cstheme="minorHAnsi"/>
                      <w:b/>
                      <w:w w:val="85"/>
                    </w:rPr>
                    <w:t>Month 3</w:t>
                  </w:r>
                </w:p>
                <w:p w14:paraId="1CCA4399" w14:textId="77777777" w:rsidR="00A907F3" w:rsidRPr="002B2346" w:rsidRDefault="00A907F3" w:rsidP="00A907F3">
                  <w:pPr>
                    <w:pStyle w:val="TableParagraph"/>
                    <w:spacing w:before="12" w:line="219" w:lineRule="exact"/>
                    <w:ind w:left="386"/>
                    <w:jc w:val="left"/>
                    <w:rPr>
                      <w:rFonts w:asciiTheme="minorHAnsi" w:hAnsiTheme="minorHAnsi" w:cstheme="minorHAnsi"/>
                      <w:b/>
                    </w:rPr>
                  </w:pPr>
                  <w:r w:rsidRPr="002B2346">
                    <w:rPr>
                      <w:rFonts w:asciiTheme="minorHAnsi" w:hAnsiTheme="minorHAnsi" w:cstheme="minorHAnsi"/>
                      <w:b/>
                      <w:w w:val="80"/>
                    </w:rPr>
                    <w:t>N = 29</w:t>
                  </w:r>
                </w:p>
              </w:tc>
              <w:tc>
                <w:tcPr>
                  <w:tcW w:w="1298" w:type="dxa"/>
                  <w:tcBorders>
                    <w:bottom w:val="double" w:sz="2" w:space="0" w:color="000000"/>
                  </w:tcBorders>
                  <w:shd w:val="clear" w:color="auto" w:fill="D9D9D9"/>
                </w:tcPr>
                <w:p w14:paraId="16900612" w14:textId="77777777" w:rsidR="00A907F3" w:rsidRPr="002B2346" w:rsidRDefault="00A907F3" w:rsidP="00A907F3">
                  <w:pPr>
                    <w:pStyle w:val="TableParagraph"/>
                    <w:spacing w:before="0" w:line="221" w:lineRule="exact"/>
                    <w:ind w:left="293"/>
                    <w:jc w:val="left"/>
                    <w:rPr>
                      <w:rFonts w:asciiTheme="minorHAnsi" w:hAnsiTheme="minorHAnsi" w:cstheme="minorHAnsi"/>
                      <w:b/>
                    </w:rPr>
                  </w:pPr>
                  <w:r w:rsidRPr="002B2346">
                    <w:rPr>
                      <w:rFonts w:asciiTheme="minorHAnsi" w:hAnsiTheme="minorHAnsi" w:cstheme="minorHAnsi"/>
                      <w:b/>
                      <w:w w:val="85"/>
                    </w:rPr>
                    <w:t>Month 6</w:t>
                  </w:r>
                </w:p>
                <w:p w14:paraId="2E45B0F0" w14:textId="77777777" w:rsidR="00A907F3" w:rsidRPr="002B2346" w:rsidRDefault="00A907F3" w:rsidP="00A907F3">
                  <w:pPr>
                    <w:pStyle w:val="TableParagraph"/>
                    <w:spacing w:before="12" w:line="219" w:lineRule="exact"/>
                    <w:ind w:left="387"/>
                    <w:jc w:val="left"/>
                    <w:rPr>
                      <w:rFonts w:asciiTheme="minorHAnsi" w:hAnsiTheme="minorHAnsi" w:cstheme="minorHAnsi"/>
                      <w:b/>
                    </w:rPr>
                  </w:pPr>
                  <w:r w:rsidRPr="002B2346">
                    <w:rPr>
                      <w:rFonts w:asciiTheme="minorHAnsi" w:hAnsiTheme="minorHAnsi" w:cstheme="minorHAnsi"/>
                      <w:b/>
                      <w:w w:val="80"/>
                    </w:rPr>
                    <w:t>N = 29</w:t>
                  </w:r>
                </w:p>
              </w:tc>
              <w:tc>
                <w:tcPr>
                  <w:tcW w:w="1298" w:type="dxa"/>
                  <w:tcBorders>
                    <w:bottom w:val="double" w:sz="2" w:space="0" w:color="000000"/>
                  </w:tcBorders>
                  <w:shd w:val="clear" w:color="auto" w:fill="D9D9D9"/>
                </w:tcPr>
                <w:p w14:paraId="42A1BD35" w14:textId="77777777" w:rsidR="00A907F3" w:rsidRPr="002B2346" w:rsidRDefault="00A907F3" w:rsidP="00A907F3">
                  <w:pPr>
                    <w:pStyle w:val="TableParagraph"/>
                    <w:spacing w:before="0" w:line="221" w:lineRule="exact"/>
                    <w:ind w:left="403"/>
                    <w:jc w:val="left"/>
                    <w:rPr>
                      <w:rFonts w:asciiTheme="minorHAnsi" w:hAnsiTheme="minorHAnsi" w:cstheme="minorHAnsi"/>
                      <w:b/>
                    </w:rPr>
                  </w:pPr>
                  <w:r w:rsidRPr="002B2346">
                    <w:rPr>
                      <w:rFonts w:asciiTheme="minorHAnsi" w:hAnsiTheme="minorHAnsi" w:cstheme="minorHAnsi"/>
                      <w:b/>
                      <w:w w:val="85"/>
                    </w:rPr>
                    <w:t>Preop</w:t>
                  </w:r>
                </w:p>
                <w:p w14:paraId="51E461CF" w14:textId="77777777" w:rsidR="00A907F3" w:rsidRPr="002B2346" w:rsidRDefault="00A907F3" w:rsidP="00A907F3">
                  <w:pPr>
                    <w:pStyle w:val="TableParagraph"/>
                    <w:spacing w:before="12" w:line="219" w:lineRule="exact"/>
                    <w:ind w:left="387"/>
                    <w:jc w:val="left"/>
                    <w:rPr>
                      <w:rFonts w:asciiTheme="minorHAnsi" w:hAnsiTheme="minorHAnsi" w:cstheme="minorHAnsi"/>
                      <w:b/>
                    </w:rPr>
                  </w:pPr>
                  <w:r w:rsidRPr="002B2346">
                    <w:rPr>
                      <w:rFonts w:asciiTheme="minorHAnsi" w:hAnsiTheme="minorHAnsi" w:cstheme="minorHAnsi"/>
                      <w:b/>
                      <w:w w:val="80"/>
                    </w:rPr>
                    <w:t>N</w:t>
                  </w:r>
                  <w:r w:rsidRPr="002B2346">
                    <w:rPr>
                      <w:rFonts w:asciiTheme="minorHAnsi" w:hAnsiTheme="minorHAnsi" w:cstheme="minorHAnsi"/>
                      <w:b/>
                      <w:spacing w:val="-26"/>
                      <w:w w:val="80"/>
                    </w:rPr>
                    <w:t xml:space="preserve"> </w:t>
                  </w:r>
                  <w:r w:rsidRPr="002B2346">
                    <w:rPr>
                      <w:rFonts w:asciiTheme="minorHAnsi" w:hAnsiTheme="minorHAnsi" w:cstheme="minorHAnsi"/>
                      <w:b/>
                      <w:w w:val="80"/>
                    </w:rPr>
                    <w:t>=</w:t>
                  </w:r>
                  <w:r w:rsidRPr="002B2346">
                    <w:rPr>
                      <w:rFonts w:asciiTheme="minorHAnsi" w:hAnsiTheme="minorHAnsi" w:cstheme="minorHAnsi"/>
                      <w:b/>
                      <w:spacing w:val="-26"/>
                      <w:w w:val="80"/>
                    </w:rPr>
                    <w:t xml:space="preserve"> </w:t>
                  </w:r>
                  <w:r w:rsidRPr="002B2346">
                    <w:rPr>
                      <w:rFonts w:asciiTheme="minorHAnsi" w:hAnsiTheme="minorHAnsi" w:cstheme="minorHAnsi"/>
                      <w:b/>
                      <w:w w:val="80"/>
                    </w:rPr>
                    <w:t>29</w:t>
                  </w:r>
                </w:p>
              </w:tc>
              <w:tc>
                <w:tcPr>
                  <w:tcW w:w="1297" w:type="dxa"/>
                  <w:tcBorders>
                    <w:bottom w:val="double" w:sz="2" w:space="0" w:color="000000"/>
                  </w:tcBorders>
                  <w:shd w:val="clear" w:color="auto" w:fill="D9D9D9"/>
                </w:tcPr>
                <w:p w14:paraId="41892DF2" w14:textId="77777777" w:rsidR="00A907F3" w:rsidRPr="002B2346" w:rsidRDefault="00A907F3" w:rsidP="00A907F3">
                  <w:pPr>
                    <w:pStyle w:val="TableParagraph"/>
                    <w:spacing w:before="0" w:line="221" w:lineRule="exact"/>
                    <w:ind w:left="294"/>
                    <w:jc w:val="left"/>
                    <w:rPr>
                      <w:rFonts w:asciiTheme="minorHAnsi" w:hAnsiTheme="minorHAnsi" w:cstheme="minorHAnsi"/>
                      <w:b/>
                    </w:rPr>
                  </w:pPr>
                  <w:r w:rsidRPr="002B2346">
                    <w:rPr>
                      <w:rFonts w:asciiTheme="minorHAnsi" w:hAnsiTheme="minorHAnsi" w:cstheme="minorHAnsi"/>
                      <w:b/>
                      <w:w w:val="85"/>
                    </w:rPr>
                    <w:t>Month 3</w:t>
                  </w:r>
                </w:p>
                <w:p w14:paraId="46B47E65" w14:textId="77777777" w:rsidR="00A907F3" w:rsidRPr="002B2346" w:rsidRDefault="00A907F3" w:rsidP="00A907F3">
                  <w:pPr>
                    <w:pStyle w:val="TableParagraph"/>
                    <w:spacing w:before="12" w:line="219" w:lineRule="exact"/>
                    <w:ind w:left="388"/>
                    <w:jc w:val="left"/>
                    <w:rPr>
                      <w:rFonts w:asciiTheme="minorHAnsi" w:hAnsiTheme="minorHAnsi" w:cstheme="minorHAnsi"/>
                      <w:b/>
                    </w:rPr>
                  </w:pPr>
                  <w:r w:rsidRPr="002B2346">
                    <w:rPr>
                      <w:rFonts w:asciiTheme="minorHAnsi" w:hAnsiTheme="minorHAnsi" w:cstheme="minorHAnsi"/>
                      <w:b/>
                      <w:w w:val="80"/>
                    </w:rPr>
                    <w:t>N = 28</w:t>
                  </w:r>
                </w:p>
              </w:tc>
              <w:tc>
                <w:tcPr>
                  <w:tcW w:w="1298" w:type="dxa"/>
                  <w:tcBorders>
                    <w:bottom w:val="double" w:sz="2" w:space="0" w:color="000000"/>
                  </w:tcBorders>
                  <w:shd w:val="clear" w:color="auto" w:fill="D9D9D9"/>
                </w:tcPr>
                <w:p w14:paraId="1561CE99" w14:textId="77777777" w:rsidR="00A907F3" w:rsidRPr="002B2346" w:rsidRDefault="00A907F3" w:rsidP="00A907F3">
                  <w:pPr>
                    <w:pStyle w:val="TableParagraph"/>
                    <w:spacing w:before="0" w:line="221" w:lineRule="exact"/>
                    <w:ind w:left="294"/>
                    <w:jc w:val="left"/>
                    <w:rPr>
                      <w:rFonts w:asciiTheme="minorHAnsi" w:hAnsiTheme="minorHAnsi" w:cstheme="minorHAnsi"/>
                      <w:b/>
                    </w:rPr>
                  </w:pPr>
                  <w:r w:rsidRPr="002B2346">
                    <w:rPr>
                      <w:rFonts w:asciiTheme="minorHAnsi" w:hAnsiTheme="minorHAnsi" w:cstheme="minorHAnsi"/>
                      <w:b/>
                      <w:w w:val="85"/>
                    </w:rPr>
                    <w:t>Month 6</w:t>
                  </w:r>
                </w:p>
                <w:p w14:paraId="643F7841" w14:textId="77777777" w:rsidR="00A907F3" w:rsidRPr="002B2346" w:rsidRDefault="00A907F3" w:rsidP="00A907F3">
                  <w:pPr>
                    <w:pStyle w:val="TableParagraph"/>
                    <w:spacing w:before="12" w:line="219" w:lineRule="exact"/>
                    <w:ind w:left="388"/>
                    <w:jc w:val="left"/>
                    <w:rPr>
                      <w:rFonts w:asciiTheme="minorHAnsi" w:hAnsiTheme="minorHAnsi" w:cstheme="minorHAnsi"/>
                      <w:b/>
                    </w:rPr>
                  </w:pPr>
                  <w:r w:rsidRPr="002B2346">
                    <w:rPr>
                      <w:rFonts w:asciiTheme="minorHAnsi" w:hAnsiTheme="minorHAnsi" w:cstheme="minorHAnsi"/>
                      <w:b/>
                      <w:w w:val="80"/>
                    </w:rPr>
                    <w:t>N = 25</w:t>
                  </w:r>
                </w:p>
              </w:tc>
            </w:tr>
            <w:tr w:rsidR="00A907F3" w:rsidRPr="002B2346" w14:paraId="250FBA8B" w14:textId="77777777" w:rsidTr="00A907F3">
              <w:trPr>
                <w:trHeight w:val="244"/>
                <w:jc w:val="center"/>
              </w:trPr>
              <w:tc>
                <w:tcPr>
                  <w:tcW w:w="1730" w:type="dxa"/>
                  <w:tcBorders>
                    <w:top w:val="double" w:sz="2" w:space="0" w:color="000000"/>
                  </w:tcBorders>
                </w:tcPr>
                <w:p w14:paraId="6A26B8E6"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0"/>
                    </w:rPr>
                    <w:t>n (Reported)</w:t>
                  </w:r>
                </w:p>
              </w:tc>
              <w:tc>
                <w:tcPr>
                  <w:tcW w:w="1298" w:type="dxa"/>
                  <w:tcBorders>
                    <w:top w:val="double" w:sz="2" w:space="0" w:color="000000"/>
                  </w:tcBorders>
                </w:tcPr>
                <w:p w14:paraId="6A904A36" w14:textId="77777777" w:rsidR="00A907F3" w:rsidRPr="002B2346" w:rsidRDefault="00A907F3" w:rsidP="00A907F3">
                  <w:pPr>
                    <w:pStyle w:val="TableParagraph"/>
                    <w:spacing w:before="5" w:line="219" w:lineRule="exact"/>
                    <w:ind w:left="78" w:right="63"/>
                    <w:rPr>
                      <w:rFonts w:asciiTheme="minorHAnsi" w:hAnsiTheme="minorHAnsi" w:cstheme="minorHAnsi"/>
                    </w:rPr>
                  </w:pPr>
                  <w:r w:rsidRPr="002B2346">
                    <w:rPr>
                      <w:rFonts w:asciiTheme="minorHAnsi" w:hAnsiTheme="minorHAnsi" w:cstheme="minorHAnsi"/>
                      <w:w w:val="90"/>
                    </w:rPr>
                    <w:t>31</w:t>
                  </w:r>
                </w:p>
              </w:tc>
              <w:tc>
                <w:tcPr>
                  <w:tcW w:w="1298" w:type="dxa"/>
                  <w:tcBorders>
                    <w:top w:val="double" w:sz="2" w:space="0" w:color="000000"/>
                  </w:tcBorders>
                </w:tcPr>
                <w:p w14:paraId="3C7BE0B8" w14:textId="77777777" w:rsidR="00A907F3" w:rsidRPr="002B2346" w:rsidRDefault="00A907F3" w:rsidP="00A907F3">
                  <w:pPr>
                    <w:pStyle w:val="TableParagraph"/>
                    <w:spacing w:before="5" w:line="219" w:lineRule="exact"/>
                    <w:ind w:left="79" w:right="63"/>
                    <w:rPr>
                      <w:rFonts w:asciiTheme="minorHAnsi" w:hAnsiTheme="minorHAnsi" w:cstheme="minorHAnsi"/>
                    </w:rPr>
                  </w:pPr>
                  <w:r w:rsidRPr="002B2346">
                    <w:rPr>
                      <w:rFonts w:asciiTheme="minorHAnsi" w:hAnsiTheme="minorHAnsi" w:cstheme="minorHAnsi"/>
                      <w:w w:val="90"/>
                    </w:rPr>
                    <w:t>29</w:t>
                  </w:r>
                </w:p>
              </w:tc>
              <w:tc>
                <w:tcPr>
                  <w:tcW w:w="1298" w:type="dxa"/>
                  <w:tcBorders>
                    <w:top w:val="double" w:sz="2" w:space="0" w:color="000000"/>
                  </w:tcBorders>
                </w:tcPr>
                <w:p w14:paraId="7768CA48" w14:textId="77777777" w:rsidR="00A907F3" w:rsidRPr="002B2346" w:rsidRDefault="00A907F3" w:rsidP="00A907F3">
                  <w:pPr>
                    <w:pStyle w:val="TableParagraph"/>
                    <w:spacing w:before="5" w:line="219" w:lineRule="exact"/>
                    <w:ind w:left="80" w:right="63"/>
                    <w:rPr>
                      <w:rFonts w:asciiTheme="minorHAnsi" w:hAnsiTheme="minorHAnsi" w:cstheme="minorHAnsi"/>
                    </w:rPr>
                  </w:pPr>
                  <w:r w:rsidRPr="002B2346">
                    <w:rPr>
                      <w:rFonts w:asciiTheme="minorHAnsi" w:hAnsiTheme="minorHAnsi" w:cstheme="minorHAnsi"/>
                      <w:w w:val="90"/>
                    </w:rPr>
                    <w:t>29</w:t>
                  </w:r>
                </w:p>
              </w:tc>
              <w:tc>
                <w:tcPr>
                  <w:tcW w:w="1298" w:type="dxa"/>
                  <w:tcBorders>
                    <w:top w:val="double" w:sz="2" w:space="0" w:color="000000"/>
                  </w:tcBorders>
                </w:tcPr>
                <w:p w14:paraId="0A252B63" w14:textId="77777777" w:rsidR="00A907F3" w:rsidRPr="002B2346" w:rsidRDefault="00A907F3" w:rsidP="00A907F3">
                  <w:pPr>
                    <w:pStyle w:val="TableParagraph"/>
                    <w:spacing w:before="5" w:line="219" w:lineRule="exact"/>
                    <w:ind w:left="81" w:right="63"/>
                    <w:rPr>
                      <w:rFonts w:asciiTheme="minorHAnsi" w:hAnsiTheme="minorHAnsi" w:cstheme="minorHAnsi"/>
                    </w:rPr>
                  </w:pPr>
                  <w:r w:rsidRPr="002B2346">
                    <w:rPr>
                      <w:rFonts w:asciiTheme="minorHAnsi" w:hAnsiTheme="minorHAnsi" w:cstheme="minorHAnsi"/>
                      <w:w w:val="90"/>
                    </w:rPr>
                    <w:t>29</w:t>
                  </w:r>
                </w:p>
              </w:tc>
              <w:tc>
                <w:tcPr>
                  <w:tcW w:w="1297" w:type="dxa"/>
                  <w:tcBorders>
                    <w:top w:val="double" w:sz="2" w:space="0" w:color="000000"/>
                  </w:tcBorders>
                </w:tcPr>
                <w:p w14:paraId="4EFE38ED" w14:textId="77777777" w:rsidR="00A907F3" w:rsidRPr="002B2346" w:rsidRDefault="00A907F3" w:rsidP="00A907F3">
                  <w:pPr>
                    <w:pStyle w:val="TableParagraph"/>
                    <w:spacing w:before="5" w:line="219" w:lineRule="exact"/>
                    <w:ind w:left="81" w:right="62"/>
                    <w:rPr>
                      <w:rFonts w:asciiTheme="minorHAnsi" w:hAnsiTheme="minorHAnsi" w:cstheme="minorHAnsi"/>
                    </w:rPr>
                  </w:pPr>
                  <w:r w:rsidRPr="002B2346">
                    <w:rPr>
                      <w:rFonts w:asciiTheme="minorHAnsi" w:hAnsiTheme="minorHAnsi" w:cstheme="minorHAnsi"/>
                      <w:w w:val="90"/>
                    </w:rPr>
                    <w:t>28</w:t>
                  </w:r>
                </w:p>
              </w:tc>
              <w:tc>
                <w:tcPr>
                  <w:tcW w:w="1298" w:type="dxa"/>
                  <w:tcBorders>
                    <w:top w:val="double" w:sz="2" w:space="0" w:color="000000"/>
                  </w:tcBorders>
                </w:tcPr>
                <w:p w14:paraId="09DAAC46" w14:textId="77777777" w:rsidR="00A907F3" w:rsidRPr="002B2346" w:rsidRDefault="00A907F3" w:rsidP="00A907F3">
                  <w:pPr>
                    <w:pStyle w:val="TableParagraph"/>
                    <w:spacing w:before="5" w:line="219" w:lineRule="exact"/>
                    <w:ind w:left="82" w:right="63"/>
                    <w:rPr>
                      <w:rFonts w:asciiTheme="minorHAnsi" w:hAnsiTheme="minorHAnsi" w:cstheme="minorHAnsi"/>
                    </w:rPr>
                  </w:pPr>
                  <w:r w:rsidRPr="002B2346">
                    <w:rPr>
                      <w:rFonts w:asciiTheme="minorHAnsi" w:hAnsiTheme="minorHAnsi" w:cstheme="minorHAnsi"/>
                      <w:w w:val="90"/>
                    </w:rPr>
                    <w:t>25</w:t>
                  </w:r>
                </w:p>
              </w:tc>
            </w:tr>
            <w:tr w:rsidR="00A907F3" w:rsidRPr="002B2346" w14:paraId="0ABF5047" w14:textId="77777777" w:rsidTr="00A907F3">
              <w:trPr>
                <w:trHeight w:val="244"/>
                <w:jc w:val="center"/>
              </w:trPr>
              <w:tc>
                <w:tcPr>
                  <w:tcW w:w="1730" w:type="dxa"/>
                </w:tcPr>
                <w:p w14:paraId="67743A6A"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20/16 or better</w:t>
                  </w:r>
                </w:p>
              </w:tc>
              <w:tc>
                <w:tcPr>
                  <w:tcW w:w="1298" w:type="dxa"/>
                </w:tcPr>
                <w:p w14:paraId="70F1DF21" w14:textId="77777777" w:rsidR="00A907F3" w:rsidRPr="002B2346" w:rsidRDefault="00A907F3" w:rsidP="00A907F3">
                  <w:pPr>
                    <w:pStyle w:val="TableParagraph"/>
                    <w:spacing w:before="5" w:line="219" w:lineRule="exact"/>
                    <w:ind w:left="125" w:right="20"/>
                    <w:rPr>
                      <w:rFonts w:asciiTheme="minorHAnsi" w:hAnsiTheme="minorHAnsi" w:cstheme="minorHAnsi"/>
                    </w:rPr>
                  </w:pPr>
                  <w:r w:rsidRPr="002B2346">
                    <w:rPr>
                      <w:rFonts w:asciiTheme="minorHAnsi" w:hAnsiTheme="minorHAnsi" w:cstheme="minorHAnsi"/>
                      <w:w w:val="90"/>
                    </w:rPr>
                    <w:t>0 (0.0%)</w:t>
                  </w:r>
                </w:p>
              </w:tc>
              <w:tc>
                <w:tcPr>
                  <w:tcW w:w="1298" w:type="dxa"/>
                </w:tcPr>
                <w:p w14:paraId="0A09E10A" w14:textId="77777777" w:rsidR="00A907F3" w:rsidRPr="002B2346" w:rsidRDefault="00A907F3" w:rsidP="00A907F3">
                  <w:pPr>
                    <w:pStyle w:val="TableParagraph"/>
                    <w:spacing w:before="5" w:line="219" w:lineRule="exact"/>
                    <w:ind w:left="125" w:right="19"/>
                    <w:rPr>
                      <w:rFonts w:asciiTheme="minorHAnsi" w:hAnsiTheme="minorHAnsi" w:cstheme="minorHAnsi"/>
                    </w:rPr>
                  </w:pPr>
                  <w:r w:rsidRPr="002B2346">
                    <w:rPr>
                      <w:rFonts w:asciiTheme="minorHAnsi" w:hAnsiTheme="minorHAnsi" w:cstheme="minorHAnsi"/>
                      <w:w w:val="90"/>
                    </w:rPr>
                    <w:t>0 (0.0%)</w:t>
                  </w:r>
                </w:p>
              </w:tc>
              <w:tc>
                <w:tcPr>
                  <w:tcW w:w="1298" w:type="dxa"/>
                </w:tcPr>
                <w:p w14:paraId="380AED69" w14:textId="77777777" w:rsidR="00A907F3" w:rsidRPr="002B2346" w:rsidRDefault="00A907F3" w:rsidP="00A907F3">
                  <w:pPr>
                    <w:pStyle w:val="TableParagraph"/>
                    <w:spacing w:before="5" w:line="219" w:lineRule="exact"/>
                    <w:ind w:left="125" w:right="18"/>
                    <w:rPr>
                      <w:rFonts w:asciiTheme="minorHAnsi" w:hAnsiTheme="minorHAnsi" w:cstheme="minorHAnsi"/>
                    </w:rPr>
                  </w:pPr>
                  <w:r w:rsidRPr="002B2346">
                    <w:rPr>
                      <w:rFonts w:asciiTheme="minorHAnsi" w:hAnsiTheme="minorHAnsi" w:cstheme="minorHAnsi"/>
                      <w:w w:val="90"/>
                    </w:rPr>
                    <w:t>0 (0.0%)</w:t>
                  </w:r>
                </w:p>
              </w:tc>
              <w:tc>
                <w:tcPr>
                  <w:tcW w:w="1298" w:type="dxa"/>
                </w:tcPr>
                <w:p w14:paraId="1642B881" w14:textId="77777777" w:rsidR="00A907F3" w:rsidRPr="002B2346" w:rsidRDefault="00A907F3" w:rsidP="00A907F3">
                  <w:pPr>
                    <w:pStyle w:val="TableParagraph"/>
                    <w:spacing w:before="5" w:line="219" w:lineRule="exact"/>
                    <w:ind w:left="363"/>
                    <w:jc w:val="left"/>
                    <w:rPr>
                      <w:rFonts w:asciiTheme="minorHAnsi" w:hAnsiTheme="minorHAnsi" w:cstheme="minorHAnsi"/>
                    </w:rPr>
                  </w:pPr>
                  <w:r w:rsidRPr="002B2346">
                    <w:rPr>
                      <w:rFonts w:asciiTheme="minorHAnsi" w:hAnsiTheme="minorHAnsi" w:cstheme="minorHAnsi"/>
                      <w:w w:val="90"/>
                    </w:rPr>
                    <w:t>0 (0.0%)</w:t>
                  </w:r>
                </w:p>
              </w:tc>
              <w:tc>
                <w:tcPr>
                  <w:tcW w:w="1297" w:type="dxa"/>
                </w:tcPr>
                <w:p w14:paraId="18ACDACC" w14:textId="77777777" w:rsidR="00A907F3" w:rsidRPr="002B2346" w:rsidRDefault="00A907F3" w:rsidP="00A907F3">
                  <w:pPr>
                    <w:pStyle w:val="TableParagraph"/>
                    <w:spacing w:before="5" w:line="219" w:lineRule="exact"/>
                    <w:ind w:left="127" w:right="17"/>
                    <w:rPr>
                      <w:rFonts w:asciiTheme="minorHAnsi" w:hAnsiTheme="minorHAnsi" w:cstheme="minorHAnsi"/>
                    </w:rPr>
                  </w:pPr>
                  <w:r w:rsidRPr="002B2346">
                    <w:rPr>
                      <w:rFonts w:asciiTheme="minorHAnsi" w:hAnsiTheme="minorHAnsi" w:cstheme="minorHAnsi"/>
                      <w:w w:val="90"/>
                    </w:rPr>
                    <w:t>0 (0.0%)</w:t>
                  </w:r>
                </w:p>
              </w:tc>
              <w:tc>
                <w:tcPr>
                  <w:tcW w:w="1298" w:type="dxa"/>
                </w:tcPr>
                <w:p w14:paraId="3A5284D9" w14:textId="77777777" w:rsidR="00A907F3" w:rsidRPr="002B2346" w:rsidRDefault="00A907F3" w:rsidP="00A907F3">
                  <w:pPr>
                    <w:pStyle w:val="TableParagraph"/>
                    <w:spacing w:before="5" w:line="219" w:lineRule="exact"/>
                    <w:ind w:left="125" w:right="16"/>
                    <w:rPr>
                      <w:rFonts w:asciiTheme="minorHAnsi" w:hAnsiTheme="minorHAnsi" w:cstheme="minorHAnsi"/>
                    </w:rPr>
                  </w:pPr>
                  <w:r w:rsidRPr="002B2346">
                    <w:rPr>
                      <w:rFonts w:asciiTheme="minorHAnsi" w:hAnsiTheme="minorHAnsi" w:cstheme="minorHAnsi"/>
                      <w:w w:val="90"/>
                    </w:rPr>
                    <w:t>0 (0.0%)</w:t>
                  </w:r>
                </w:p>
              </w:tc>
            </w:tr>
            <w:tr w:rsidR="00A907F3" w:rsidRPr="002B2346" w14:paraId="244E2911" w14:textId="77777777" w:rsidTr="00A907F3">
              <w:trPr>
                <w:trHeight w:val="244"/>
                <w:jc w:val="center"/>
              </w:trPr>
              <w:tc>
                <w:tcPr>
                  <w:tcW w:w="1730" w:type="dxa"/>
                </w:tcPr>
                <w:p w14:paraId="6877664B"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20/20 or better</w:t>
                  </w:r>
                </w:p>
              </w:tc>
              <w:tc>
                <w:tcPr>
                  <w:tcW w:w="1298" w:type="dxa"/>
                </w:tcPr>
                <w:p w14:paraId="479C356B" w14:textId="77777777" w:rsidR="00A907F3" w:rsidRPr="002B2346" w:rsidRDefault="00A907F3" w:rsidP="00A907F3">
                  <w:pPr>
                    <w:pStyle w:val="TableParagraph"/>
                    <w:spacing w:before="5" w:line="219" w:lineRule="exact"/>
                    <w:ind w:left="125" w:right="20"/>
                    <w:rPr>
                      <w:rFonts w:asciiTheme="minorHAnsi" w:hAnsiTheme="minorHAnsi" w:cstheme="minorHAnsi"/>
                    </w:rPr>
                  </w:pPr>
                  <w:r w:rsidRPr="002B2346">
                    <w:rPr>
                      <w:rFonts w:asciiTheme="minorHAnsi" w:hAnsiTheme="minorHAnsi" w:cstheme="minorHAnsi"/>
                      <w:w w:val="90"/>
                    </w:rPr>
                    <w:t>0 (0.0%)</w:t>
                  </w:r>
                </w:p>
              </w:tc>
              <w:tc>
                <w:tcPr>
                  <w:tcW w:w="1298" w:type="dxa"/>
                </w:tcPr>
                <w:p w14:paraId="4EBA3278" w14:textId="77777777" w:rsidR="00A907F3" w:rsidRPr="002B2346" w:rsidRDefault="00A907F3" w:rsidP="00A907F3">
                  <w:pPr>
                    <w:pStyle w:val="TableParagraph"/>
                    <w:spacing w:before="5" w:line="219" w:lineRule="exact"/>
                    <w:ind w:left="125" w:right="19"/>
                    <w:rPr>
                      <w:rFonts w:asciiTheme="minorHAnsi" w:hAnsiTheme="minorHAnsi" w:cstheme="minorHAnsi"/>
                    </w:rPr>
                  </w:pPr>
                  <w:r w:rsidRPr="002B2346">
                    <w:rPr>
                      <w:rFonts w:asciiTheme="minorHAnsi" w:hAnsiTheme="minorHAnsi" w:cstheme="minorHAnsi"/>
                      <w:w w:val="90"/>
                    </w:rPr>
                    <w:t>0 (0.0%)</w:t>
                  </w:r>
                </w:p>
              </w:tc>
              <w:tc>
                <w:tcPr>
                  <w:tcW w:w="1298" w:type="dxa"/>
                </w:tcPr>
                <w:p w14:paraId="582F1550" w14:textId="77777777" w:rsidR="00A907F3" w:rsidRPr="002B2346" w:rsidRDefault="00A907F3" w:rsidP="00A907F3">
                  <w:pPr>
                    <w:pStyle w:val="TableParagraph"/>
                    <w:spacing w:before="5" w:line="219" w:lineRule="exact"/>
                    <w:ind w:left="125" w:right="18"/>
                    <w:rPr>
                      <w:rFonts w:asciiTheme="minorHAnsi" w:hAnsiTheme="minorHAnsi" w:cstheme="minorHAnsi"/>
                    </w:rPr>
                  </w:pPr>
                  <w:r w:rsidRPr="002B2346">
                    <w:rPr>
                      <w:rFonts w:asciiTheme="minorHAnsi" w:hAnsiTheme="minorHAnsi" w:cstheme="minorHAnsi"/>
                      <w:w w:val="90"/>
                    </w:rPr>
                    <w:t>0 (0.0%)</w:t>
                  </w:r>
                </w:p>
              </w:tc>
              <w:tc>
                <w:tcPr>
                  <w:tcW w:w="1298" w:type="dxa"/>
                </w:tcPr>
                <w:p w14:paraId="2151713C" w14:textId="77777777" w:rsidR="00A907F3" w:rsidRPr="002B2346" w:rsidRDefault="00A907F3" w:rsidP="00A907F3">
                  <w:pPr>
                    <w:pStyle w:val="TableParagraph"/>
                    <w:spacing w:before="5" w:line="219" w:lineRule="exact"/>
                    <w:ind w:left="363"/>
                    <w:jc w:val="left"/>
                    <w:rPr>
                      <w:rFonts w:asciiTheme="minorHAnsi" w:hAnsiTheme="minorHAnsi" w:cstheme="minorHAnsi"/>
                    </w:rPr>
                  </w:pPr>
                  <w:r w:rsidRPr="002B2346">
                    <w:rPr>
                      <w:rFonts w:asciiTheme="minorHAnsi" w:hAnsiTheme="minorHAnsi" w:cstheme="minorHAnsi"/>
                      <w:w w:val="90"/>
                    </w:rPr>
                    <w:t>0 (0.0%)</w:t>
                  </w:r>
                </w:p>
              </w:tc>
              <w:tc>
                <w:tcPr>
                  <w:tcW w:w="1297" w:type="dxa"/>
                </w:tcPr>
                <w:p w14:paraId="4C71D619" w14:textId="77777777" w:rsidR="00A907F3" w:rsidRPr="002B2346" w:rsidRDefault="00A907F3" w:rsidP="00A907F3">
                  <w:pPr>
                    <w:pStyle w:val="TableParagraph"/>
                    <w:spacing w:before="5" w:line="219" w:lineRule="exact"/>
                    <w:ind w:left="127" w:right="17"/>
                    <w:rPr>
                      <w:rFonts w:asciiTheme="minorHAnsi" w:hAnsiTheme="minorHAnsi" w:cstheme="minorHAnsi"/>
                    </w:rPr>
                  </w:pPr>
                  <w:r w:rsidRPr="002B2346">
                    <w:rPr>
                      <w:rFonts w:asciiTheme="minorHAnsi" w:hAnsiTheme="minorHAnsi" w:cstheme="minorHAnsi"/>
                      <w:w w:val="90"/>
                    </w:rPr>
                    <w:t>1 (3.6%)</w:t>
                  </w:r>
                </w:p>
              </w:tc>
              <w:tc>
                <w:tcPr>
                  <w:tcW w:w="1298" w:type="dxa"/>
                </w:tcPr>
                <w:p w14:paraId="462F6BFA" w14:textId="77777777" w:rsidR="00A907F3" w:rsidRPr="002B2346" w:rsidRDefault="00A907F3" w:rsidP="00A907F3">
                  <w:pPr>
                    <w:pStyle w:val="TableParagraph"/>
                    <w:spacing w:before="5" w:line="219" w:lineRule="exact"/>
                    <w:ind w:left="125" w:right="16"/>
                    <w:rPr>
                      <w:rFonts w:asciiTheme="minorHAnsi" w:hAnsiTheme="minorHAnsi" w:cstheme="minorHAnsi"/>
                    </w:rPr>
                  </w:pPr>
                  <w:r w:rsidRPr="002B2346">
                    <w:rPr>
                      <w:rFonts w:asciiTheme="minorHAnsi" w:hAnsiTheme="minorHAnsi" w:cstheme="minorHAnsi"/>
                      <w:w w:val="90"/>
                    </w:rPr>
                    <w:t>2 (8.0%)</w:t>
                  </w:r>
                </w:p>
              </w:tc>
            </w:tr>
            <w:tr w:rsidR="00A907F3" w:rsidRPr="002B2346" w14:paraId="643F5780" w14:textId="77777777" w:rsidTr="00A907F3">
              <w:trPr>
                <w:trHeight w:val="244"/>
                <w:jc w:val="center"/>
              </w:trPr>
              <w:tc>
                <w:tcPr>
                  <w:tcW w:w="1730" w:type="dxa"/>
                </w:tcPr>
                <w:p w14:paraId="658A4372"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20/25 or better</w:t>
                  </w:r>
                </w:p>
              </w:tc>
              <w:tc>
                <w:tcPr>
                  <w:tcW w:w="1298" w:type="dxa"/>
                </w:tcPr>
                <w:p w14:paraId="044A5731" w14:textId="77777777" w:rsidR="00A907F3" w:rsidRPr="002B2346" w:rsidRDefault="00A907F3" w:rsidP="00A907F3">
                  <w:pPr>
                    <w:pStyle w:val="TableParagraph"/>
                    <w:spacing w:before="5" w:line="219" w:lineRule="exact"/>
                    <w:ind w:left="125" w:right="20"/>
                    <w:rPr>
                      <w:rFonts w:asciiTheme="minorHAnsi" w:hAnsiTheme="minorHAnsi" w:cstheme="minorHAnsi"/>
                    </w:rPr>
                  </w:pPr>
                  <w:r w:rsidRPr="002B2346">
                    <w:rPr>
                      <w:rFonts w:asciiTheme="minorHAnsi" w:hAnsiTheme="minorHAnsi" w:cstheme="minorHAnsi"/>
                      <w:w w:val="90"/>
                    </w:rPr>
                    <w:t>0 (0.0%)</w:t>
                  </w:r>
                </w:p>
              </w:tc>
              <w:tc>
                <w:tcPr>
                  <w:tcW w:w="1298" w:type="dxa"/>
                </w:tcPr>
                <w:p w14:paraId="32FFA00F" w14:textId="77777777" w:rsidR="00A907F3" w:rsidRPr="002B2346" w:rsidRDefault="00A907F3" w:rsidP="00A907F3">
                  <w:pPr>
                    <w:pStyle w:val="TableParagraph"/>
                    <w:spacing w:before="5" w:line="219" w:lineRule="exact"/>
                    <w:ind w:left="125" w:right="19"/>
                    <w:rPr>
                      <w:rFonts w:asciiTheme="minorHAnsi" w:hAnsiTheme="minorHAnsi" w:cstheme="minorHAnsi"/>
                    </w:rPr>
                  </w:pPr>
                  <w:r w:rsidRPr="002B2346">
                    <w:rPr>
                      <w:rFonts w:asciiTheme="minorHAnsi" w:hAnsiTheme="minorHAnsi" w:cstheme="minorHAnsi"/>
                      <w:w w:val="90"/>
                    </w:rPr>
                    <w:t>0 (0.0%)</w:t>
                  </w:r>
                </w:p>
              </w:tc>
              <w:tc>
                <w:tcPr>
                  <w:tcW w:w="1298" w:type="dxa"/>
                </w:tcPr>
                <w:p w14:paraId="13AC2E34" w14:textId="77777777" w:rsidR="00A907F3" w:rsidRPr="002B2346" w:rsidRDefault="00A907F3" w:rsidP="00A907F3">
                  <w:pPr>
                    <w:pStyle w:val="TableParagraph"/>
                    <w:spacing w:before="5" w:line="219" w:lineRule="exact"/>
                    <w:ind w:left="125" w:right="18"/>
                    <w:rPr>
                      <w:rFonts w:asciiTheme="minorHAnsi" w:hAnsiTheme="minorHAnsi" w:cstheme="minorHAnsi"/>
                    </w:rPr>
                  </w:pPr>
                  <w:r w:rsidRPr="002B2346">
                    <w:rPr>
                      <w:rFonts w:asciiTheme="minorHAnsi" w:hAnsiTheme="minorHAnsi" w:cstheme="minorHAnsi"/>
                      <w:w w:val="90"/>
                    </w:rPr>
                    <w:t>0 (0.0%)</w:t>
                  </w:r>
                </w:p>
              </w:tc>
              <w:tc>
                <w:tcPr>
                  <w:tcW w:w="1298" w:type="dxa"/>
                </w:tcPr>
                <w:p w14:paraId="4F7530B2" w14:textId="77777777" w:rsidR="00A907F3" w:rsidRPr="002B2346" w:rsidRDefault="00A907F3" w:rsidP="00A907F3">
                  <w:pPr>
                    <w:pStyle w:val="TableParagraph"/>
                    <w:spacing w:before="5" w:line="219" w:lineRule="exact"/>
                    <w:ind w:left="363"/>
                    <w:jc w:val="left"/>
                    <w:rPr>
                      <w:rFonts w:asciiTheme="minorHAnsi" w:hAnsiTheme="minorHAnsi" w:cstheme="minorHAnsi"/>
                    </w:rPr>
                  </w:pPr>
                  <w:r w:rsidRPr="002B2346">
                    <w:rPr>
                      <w:rFonts w:asciiTheme="minorHAnsi" w:hAnsiTheme="minorHAnsi" w:cstheme="minorHAnsi"/>
                      <w:w w:val="90"/>
                    </w:rPr>
                    <w:t>0 (0.0%)</w:t>
                  </w:r>
                </w:p>
              </w:tc>
              <w:tc>
                <w:tcPr>
                  <w:tcW w:w="1297" w:type="dxa"/>
                </w:tcPr>
                <w:p w14:paraId="5DD9F228" w14:textId="77777777" w:rsidR="00A907F3" w:rsidRPr="002B2346" w:rsidRDefault="00A907F3" w:rsidP="00A907F3">
                  <w:pPr>
                    <w:pStyle w:val="TableParagraph"/>
                    <w:spacing w:before="5" w:line="219" w:lineRule="exact"/>
                    <w:ind w:left="127" w:right="17"/>
                    <w:rPr>
                      <w:rFonts w:asciiTheme="minorHAnsi" w:hAnsiTheme="minorHAnsi" w:cstheme="minorHAnsi"/>
                    </w:rPr>
                  </w:pPr>
                  <w:r w:rsidRPr="002B2346">
                    <w:rPr>
                      <w:rFonts w:asciiTheme="minorHAnsi" w:hAnsiTheme="minorHAnsi" w:cstheme="minorHAnsi"/>
                      <w:w w:val="90"/>
                    </w:rPr>
                    <w:t>4 (14.3%)</w:t>
                  </w:r>
                </w:p>
              </w:tc>
              <w:tc>
                <w:tcPr>
                  <w:tcW w:w="1298" w:type="dxa"/>
                </w:tcPr>
                <w:p w14:paraId="0D2BCC0A" w14:textId="77777777" w:rsidR="00A907F3" w:rsidRPr="002B2346" w:rsidRDefault="00A907F3" w:rsidP="00A907F3">
                  <w:pPr>
                    <w:pStyle w:val="TableParagraph"/>
                    <w:spacing w:before="5" w:line="219" w:lineRule="exact"/>
                    <w:ind w:left="125" w:right="15"/>
                    <w:rPr>
                      <w:rFonts w:asciiTheme="minorHAnsi" w:hAnsiTheme="minorHAnsi" w:cstheme="minorHAnsi"/>
                    </w:rPr>
                  </w:pPr>
                  <w:r w:rsidRPr="002B2346">
                    <w:rPr>
                      <w:rFonts w:asciiTheme="minorHAnsi" w:hAnsiTheme="minorHAnsi" w:cstheme="minorHAnsi"/>
                      <w:w w:val="90"/>
                    </w:rPr>
                    <w:t>7 (28.0%)</w:t>
                  </w:r>
                </w:p>
              </w:tc>
            </w:tr>
            <w:tr w:rsidR="00A907F3" w:rsidRPr="002B2346" w14:paraId="3A61F14C" w14:textId="77777777" w:rsidTr="00A907F3">
              <w:trPr>
                <w:trHeight w:val="244"/>
                <w:jc w:val="center"/>
              </w:trPr>
              <w:tc>
                <w:tcPr>
                  <w:tcW w:w="1730" w:type="dxa"/>
                </w:tcPr>
                <w:p w14:paraId="6D0CA85B"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20/32 or better</w:t>
                  </w:r>
                </w:p>
              </w:tc>
              <w:tc>
                <w:tcPr>
                  <w:tcW w:w="1298" w:type="dxa"/>
                </w:tcPr>
                <w:p w14:paraId="19A3A99D" w14:textId="77777777" w:rsidR="00A907F3" w:rsidRPr="002B2346" w:rsidRDefault="00A907F3" w:rsidP="00A907F3">
                  <w:pPr>
                    <w:pStyle w:val="TableParagraph"/>
                    <w:spacing w:before="5" w:line="219" w:lineRule="exact"/>
                    <w:ind w:left="125" w:right="20"/>
                    <w:rPr>
                      <w:rFonts w:asciiTheme="minorHAnsi" w:hAnsiTheme="minorHAnsi" w:cstheme="minorHAnsi"/>
                    </w:rPr>
                  </w:pPr>
                  <w:r w:rsidRPr="002B2346">
                    <w:rPr>
                      <w:rFonts w:asciiTheme="minorHAnsi" w:hAnsiTheme="minorHAnsi" w:cstheme="minorHAnsi"/>
                      <w:w w:val="90"/>
                    </w:rPr>
                    <w:t>0 (0.0%)</w:t>
                  </w:r>
                </w:p>
              </w:tc>
              <w:tc>
                <w:tcPr>
                  <w:tcW w:w="1298" w:type="dxa"/>
                </w:tcPr>
                <w:p w14:paraId="36AEBDEF" w14:textId="77777777" w:rsidR="00A907F3" w:rsidRPr="002B2346" w:rsidRDefault="00A907F3" w:rsidP="00A907F3">
                  <w:pPr>
                    <w:pStyle w:val="TableParagraph"/>
                    <w:spacing w:before="5" w:line="219" w:lineRule="exact"/>
                    <w:ind w:left="125" w:right="19"/>
                    <w:rPr>
                      <w:rFonts w:asciiTheme="minorHAnsi" w:hAnsiTheme="minorHAnsi" w:cstheme="minorHAnsi"/>
                    </w:rPr>
                  </w:pPr>
                  <w:r w:rsidRPr="002B2346">
                    <w:rPr>
                      <w:rFonts w:asciiTheme="minorHAnsi" w:hAnsiTheme="minorHAnsi" w:cstheme="minorHAnsi"/>
                      <w:w w:val="90"/>
                    </w:rPr>
                    <w:t>0 (0.0%)</w:t>
                  </w:r>
                </w:p>
              </w:tc>
              <w:tc>
                <w:tcPr>
                  <w:tcW w:w="1298" w:type="dxa"/>
                </w:tcPr>
                <w:p w14:paraId="68B941C1" w14:textId="77777777" w:rsidR="00A907F3" w:rsidRPr="002B2346" w:rsidRDefault="00A907F3" w:rsidP="00A907F3">
                  <w:pPr>
                    <w:pStyle w:val="TableParagraph"/>
                    <w:spacing w:before="5" w:line="219" w:lineRule="exact"/>
                    <w:ind w:left="125" w:right="18"/>
                    <w:rPr>
                      <w:rFonts w:asciiTheme="minorHAnsi" w:hAnsiTheme="minorHAnsi" w:cstheme="minorHAnsi"/>
                    </w:rPr>
                  </w:pPr>
                  <w:r w:rsidRPr="002B2346">
                    <w:rPr>
                      <w:rFonts w:asciiTheme="minorHAnsi" w:hAnsiTheme="minorHAnsi" w:cstheme="minorHAnsi"/>
                      <w:w w:val="90"/>
                    </w:rPr>
                    <w:t>1 (3.4%)</w:t>
                  </w:r>
                </w:p>
              </w:tc>
              <w:tc>
                <w:tcPr>
                  <w:tcW w:w="1298" w:type="dxa"/>
                </w:tcPr>
                <w:p w14:paraId="261C7157" w14:textId="77777777" w:rsidR="00A907F3" w:rsidRPr="002B2346" w:rsidRDefault="00A907F3" w:rsidP="00A907F3">
                  <w:pPr>
                    <w:pStyle w:val="TableParagraph"/>
                    <w:spacing w:before="5" w:line="219" w:lineRule="exact"/>
                    <w:ind w:left="363"/>
                    <w:jc w:val="left"/>
                    <w:rPr>
                      <w:rFonts w:asciiTheme="minorHAnsi" w:hAnsiTheme="minorHAnsi" w:cstheme="minorHAnsi"/>
                    </w:rPr>
                  </w:pPr>
                  <w:r w:rsidRPr="002B2346">
                    <w:rPr>
                      <w:rFonts w:asciiTheme="minorHAnsi" w:hAnsiTheme="minorHAnsi" w:cstheme="minorHAnsi"/>
                      <w:w w:val="90"/>
                    </w:rPr>
                    <w:t>0 (0.0%)</w:t>
                  </w:r>
                </w:p>
              </w:tc>
              <w:tc>
                <w:tcPr>
                  <w:tcW w:w="1297" w:type="dxa"/>
                </w:tcPr>
                <w:p w14:paraId="2C34E37C" w14:textId="77777777" w:rsidR="00A907F3" w:rsidRPr="002B2346" w:rsidRDefault="00A907F3" w:rsidP="00A907F3">
                  <w:pPr>
                    <w:pStyle w:val="TableParagraph"/>
                    <w:spacing w:before="5" w:line="219" w:lineRule="exact"/>
                    <w:ind w:left="127" w:right="61"/>
                    <w:rPr>
                      <w:rFonts w:asciiTheme="minorHAnsi" w:hAnsiTheme="minorHAnsi" w:cstheme="minorHAnsi"/>
                    </w:rPr>
                  </w:pPr>
                  <w:r w:rsidRPr="002B2346">
                    <w:rPr>
                      <w:rFonts w:asciiTheme="minorHAnsi" w:hAnsiTheme="minorHAnsi" w:cstheme="minorHAnsi"/>
                      <w:w w:val="90"/>
                    </w:rPr>
                    <w:t>12 (42.9%)</w:t>
                  </w:r>
                </w:p>
              </w:tc>
              <w:tc>
                <w:tcPr>
                  <w:tcW w:w="1298" w:type="dxa"/>
                </w:tcPr>
                <w:p w14:paraId="0407CD77" w14:textId="77777777" w:rsidR="00A907F3" w:rsidRPr="002B2346" w:rsidRDefault="00A907F3" w:rsidP="00A907F3">
                  <w:pPr>
                    <w:pStyle w:val="TableParagraph"/>
                    <w:spacing w:before="5" w:line="219" w:lineRule="exact"/>
                    <w:ind w:left="125" w:right="59"/>
                    <w:rPr>
                      <w:rFonts w:asciiTheme="minorHAnsi" w:hAnsiTheme="minorHAnsi" w:cstheme="minorHAnsi"/>
                    </w:rPr>
                  </w:pPr>
                  <w:r w:rsidRPr="002B2346">
                    <w:rPr>
                      <w:rFonts w:asciiTheme="minorHAnsi" w:hAnsiTheme="minorHAnsi" w:cstheme="minorHAnsi"/>
                      <w:w w:val="90"/>
                    </w:rPr>
                    <w:t>13 (52.0%)</w:t>
                  </w:r>
                </w:p>
              </w:tc>
            </w:tr>
            <w:tr w:rsidR="00A907F3" w:rsidRPr="002B2346" w14:paraId="3CD510B2" w14:textId="77777777" w:rsidTr="00A907F3">
              <w:trPr>
                <w:trHeight w:val="244"/>
                <w:jc w:val="center"/>
              </w:trPr>
              <w:tc>
                <w:tcPr>
                  <w:tcW w:w="1730" w:type="dxa"/>
                </w:tcPr>
                <w:p w14:paraId="5A72CABF" w14:textId="77777777" w:rsidR="00A907F3" w:rsidRPr="002B2346" w:rsidRDefault="00A907F3" w:rsidP="00A907F3">
                  <w:pPr>
                    <w:pStyle w:val="TableParagraph"/>
                    <w:spacing w:before="5" w:line="219" w:lineRule="exact"/>
                    <w:ind w:left="59"/>
                    <w:jc w:val="left"/>
                    <w:rPr>
                      <w:rFonts w:asciiTheme="minorHAnsi" w:hAnsiTheme="minorHAnsi" w:cstheme="minorHAnsi"/>
                      <w:b/>
                    </w:rPr>
                  </w:pPr>
                  <w:r w:rsidRPr="002B2346">
                    <w:rPr>
                      <w:rFonts w:asciiTheme="minorHAnsi" w:hAnsiTheme="minorHAnsi" w:cstheme="minorHAnsi"/>
                      <w:b/>
                      <w:w w:val="85"/>
                    </w:rPr>
                    <w:t>20/40 or better</w:t>
                  </w:r>
                </w:p>
              </w:tc>
              <w:tc>
                <w:tcPr>
                  <w:tcW w:w="1298" w:type="dxa"/>
                </w:tcPr>
                <w:p w14:paraId="00D8EEF0" w14:textId="77777777" w:rsidR="00A907F3" w:rsidRPr="002B2346" w:rsidRDefault="00A907F3" w:rsidP="00A907F3">
                  <w:pPr>
                    <w:pStyle w:val="TableParagraph"/>
                    <w:spacing w:before="5" w:line="219" w:lineRule="exact"/>
                    <w:ind w:left="125" w:right="17"/>
                    <w:rPr>
                      <w:rFonts w:asciiTheme="minorHAnsi" w:hAnsiTheme="minorHAnsi" w:cstheme="minorHAnsi"/>
                      <w:b/>
                    </w:rPr>
                  </w:pPr>
                  <w:r w:rsidRPr="002B2346">
                    <w:rPr>
                      <w:rFonts w:asciiTheme="minorHAnsi" w:hAnsiTheme="minorHAnsi" w:cstheme="minorHAnsi"/>
                      <w:b/>
                      <w:w w:val="80"/>
                    </w:rPr>
                    <w:t>0 (0.0%)</w:t>
                  </w:r>
                </w:p>
              </w:tc>
              <w:tc>
                <w:tcPr>
                  <w:tcW w:w="1298" w:type="dxa"/>
                </w:tcPr>
                <w:p w14:paraId="1D530FBB" w14:textId="77777777" w:rsidR="00A907F3" w:rsidRPr="002B2346" w:rsidRDefault="00A907F3" w:rsidP="00A907F3">
                  <w:pPr>
                    <w:pStyle w:val="TableParagraph"/>
                    <w:spacing w:before="5" w:line="219" w:lineRule="exact"/>
                    <w:ind w:left="125" w:right="16"/>
                    <w:rPr>
                      <w:rFonts w:asciiTheme="minorHAnsi" w:hAnsiTheme="minorHAnsi" w:cstheme="minorHAnsi"/>
                      <w:b/>
                    </w:rPr>
                  </w:pPr>
                  <w:r w:rsidRPr="002B2346">
                    <w:rPr>
                      <w:rFonts w:asciiTheme="minorHAnsi" w:hAnsiTheme="minorHAnsi" w:cstheme="minorHAnsi"/>
                      <w:b/>
                      <w:w w:val="80"/>
                    </w:rPr>
                    <w:t>0 (0.0%)</w:t>
                  </w:r>
                </w:p>
              </w:tc>
              <w:tc>
                <w:tcPr>
                  <w:tcW w:w="1298" w:type="dxa"/>
                </w:tcPr>
                <w:p w14:paraId="168F48A9" w14:textId="77777777" w:rsidR="00A907F3" w:rsidRPr="002B2346" w:rsidRDefault="00A907F3" w:rsidP="00A907F3">
                  <w:pPr>
                    <w:pStyle w:val="TableParagraph"/>
                    <w:spacing w:before="5" w:line="219" w:lineRule="exact"/>
                    <w:ind w:left="125" w:right="16"/>
                    <w:rPr>
                      <w:rFonts w:asciiTheme="minorHAnsi" w:hAnsiTheme="minorHAnsi" w:cstheme="minorHAnsi"/>
                      <w:b/>
                    </w:rPr>
                  </w:pPr>
                  <w:r w:rsidRPr="002B2346">
                    <w:rPr>
                      <w:rFonts w:asciiTheme="minorHAnsi" w:hAnsiTheme="minorHAnsi" w:cstheme="minorHAnsi"/>
                      <w:b/>
                      <w:w w:val="80"/>
                    </w:rPr>
                    <w:t>3 (10.3%)</w:t>
                  </w:r>
                </w:p>
              </w:tc>
              <w:tc>
                <w:tcPr>
                  <w:tcW w:w="1298" w:type="dxa"/>
                </w:tcPr>
                <w:p w14:paraId="11E34491" w14:textId="77777777" w:rsidR="00A907F3" w:rsidRPr="002B2346" w:rsidRDefault="00A907F3" w:rsidP="00A907F3">
                  <w:pPr>
                    <w:pStyle w:val="TableParagraph"/>
                    <w:spacing w:before="5" w:line="219" w:lineRule="exact"/>
                    <w:ind w:left="360"/>
                    <w:jc w:val="left"/>
                    <w:rPr>
                      <w:rFonts w:asciiTheme="minorHAnsi" w:hAnsiTheme="minorHAnsi" w:cstheme="minorHAnsi"/>
                      <w:b/>
                    </w:rPr>
                  </w:pPr>
                  <w:r w:rsidRPr="002B2346">
                    <w:rPr>
                      <w:rFonts w:asciiTheme="minorHAnsi" w:hAnsiTheme="minorHAnsi" w:cstheme="minorHAnsi"/>
                      <w:b/>
                      <w:w w:val="80"/>
                    </w:rPr>
                    <w:t>0 (0.0%)</w:t>
                  </w:r>
                </w:p>
              </w:tc>
              <w:tc>
                <w:tcPr>
                  <w:tcW w:w="1297" w:type="dxa"/>
                </w:tcPr>
                <w:p w14:paraId="56CA1D3E" w14:textId="77777777" w:rsidR="00A907F3" w:rsidRPr="002B2346" w:rsidRDefault="00A907F3" w:rsidP="00A907F3">
                  <w:pPr>
                    <w:pStyle w:val="TableParagraph"/>
                    <w:spacing w:before="5" w:line="219" w:lineRule="exact"/>
                    <w:ind w:left="127" w:right="60"/>
                    <w:rPr>
                      <w:rFonts w:asciiTheme="minorHAnsi" w:hAnsiTheme="minorHAnsi" w:cstheme="minorHAnsi"/>
                      <w:b/>
                    </w:rPr>
                  </w:pPr>
                  <w:r w:rsidRPr="002B2346">
                    <w:rPr>
                      <w:rFonts w:asciiTheme="minorHAnsi" w:hAnsiTheme="minorHAnsi" w:cstheme="minorHAnsi"/>
                      <w:b/>
                      <w:w w:val="80"/>
                    </w:rPr>
                    <w:t>21 (75.0%)</w:t>
                  </w:r>
                </w:p>
              </w:tc>
              <w:tc>
                <w:tcPr>
                  <w:tcW w:w="1298" w:type="dxa"/>
                </w:tcPr>
                <w:p w14:paraId="22D0BC50" w14:textId="77777777" w:rsidR="00A907F3" w:rsidRPr="002B2346" w:rsidRDefault="00A907F3" w:rsidP="00A907F3">
                  <w:pPr>
                    <w:pStyle w:val="TableParagraph"/>
                    <w:spacing w:before="5" w:line="219" w:lineRule="exact"/>
                    <w:ind w:left="125" w:right="59"/>
                    <w:rPr>
                      <w:rFonts w:asciiTheme="minorHAnsi" w:hAnsiTheme="minorHAnsi" w:cstheme="minorHAnsi"/>
                      <w:b/>
                    </w:rPr>
                  </w:pPr>
                  <w:r w:rsidRPr="002B2346">
                    <w:rPr>
                      <w:rFonts w:asciiTheme="minorHAnsi" w:hAnsiTheme="minorHAnsi" w:cstheme="minorHAnsi"/>
                      <w:b/>
                      <w:w w:val="80"/>
                    </w:rPr>
                    <w:t>19 (76.0%)</w:t>
                  </w:r>
                </w:p>
              </w:tc>
            </w:tr>
            <w:tr w:rsidR="00A907F3" w:rsidRPr="002B2346" w14:paraId="68BEC819" w14:textId="77777777" w:rsidTr="00A907F3">
              <w:trPr>
                <w:trHeight w:val="244"/>
                <w:jc w:val="center"/>
              </w:trPr>
              <w:tc>
                <w:tcPr>
                  <w:tcW w:w="1730" w:type="dxa"/>
                </w:tcPr>
                <w:p w14:paraId="54EE4904"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20/50 or better</w:t>
                  </w:r>
                </w:p>
              </w:tc>
              <w:tc>
                <w:tcPr>
                  <w:tcW w:w="1298" w:type="dxa"/>
                </w:tcPr>
                <w:p w14:paraId="5473FBD0" w14:textId="77777777" w:rsidR="00A907F3" w:rsidRPr="002B2346" w:rsidRDefault="00A907F3" w:rsidP="00A907F3">
                  <w:pPr>
                    <w:pStyle w:val="TableParagraph"/>
                    <w:spacing w:before="5" w:line="219" w:lineRule="exact"/>
                    <w:ind w:left="125" w:right="19"/>
                    <w:rPr>
                      <w:rFonts w:asciiTheme="minorHAnsi" w:hAnsiTheme="minorHAnsi" w:cstheme="minorHAnsi"/>
                    </w:rPr>
                  </w:pPr>
                  <w:r w:rsidRPr="002B2346">
                    <w:rPr>
                      <w:rFonts w:asciiTheme="minorHAnsi" w:hAnsiTheme="minorHAnsi" w:cstheme="minorHAnsi"/>
                      <w:w w:val="90"/>
                    </w:rPr>
                    <w:t>5 (16.1%)</w:t>
                  </w:r>
                </w:p>
              </w:tc>
              <w:tc>
                <w:tcPr>
                  <w:tcW w:w="1298" w:type="dxa"/>
                </w:tcPr>
                <w:p w14:paraId="009040D8" w14:textId="77777777" w:rsidR="00A907F3" w:rsidRPr="002B2346" w:rsidRDefault="00A907F3" w:rsidP="00A907F3">
                  <w:pPr>
                    <w:pStyle w:val="TableParagraph"/>
                    <w:spacing w:before="5" w:line="219" w:lineRule="exact"/>
                    <w:ind w:left="125" w:right="18"/>
                    <w:rPr>
                      <w:rFonts w:asciiTheme="minorHAnsi" w:hAnsiTheme="minorHAnsi" w:cstheme="minorHAnsi"/>
                    </w:rPr>
                  </w:pPr>
                  <w:r w:rsidRPr="002B2346">
                    <w:rPr>
                      <w:rFonts w:asciiTheme="minorHAnsi" w:hAnsiTheme="minorHAnsi" w:cstheme="minorHAnsi"/>
                      <w:w w:val="90"/>
                    </w:rPr>
                    <w:t>5 (17.2%)</w:t>
                  </w:r>
                </w:p>
              </w:tc>
              <w:tc>
                <w:tcPr>
                  <w:tcW w:w="1298" w:type="dxa"/>
                </w:tcPr>
                <w:p w14:paraId="39144F9F" w14:textId="77777777" w:rsidR="00A907F3" w:rsidRPr="002B2346" w:rsidRDefault="00A907F3" w:rsidP="00A907F3">
                  <w:pPr>
                    <w:pStyle w:val="TableParagraph"/>
                    <w:spacing w:before="5" w:line="219" w:lineRule="exact"/>
                    <w:ind w:left="125" w:right="17"/>
                    <w:rPr>
                      <w:rFonts w:asciiTheme="minorHAnsi" w:hAnsiTheme="minorHAnsi" w:cstheme="minorHAnsi"/>
                    </w:rPr>
                  </w:pPr>
                  <w:r w:rsidRPr="002B2346">
                    <w:rPr>
                      <w:rFonts w:asciiTheme="minorHAnsi" w:hAnsiTheme="minorHAnsi" w:cstheme="minorHAnsi"/>
                      <w:w w:val="90"/>
                    </w:rPr>
                    <w:t>7 (24.1%)</w:t>
                  </w:r>
                </w:p>
              </w:tc>
              <w:tc>
                <w:tcPr>
                  <w:tcW w:w="1298" w:type="dxa"/>
                </w:tcPr>
                <w:p w14:paraId="5B3F6698" w14:textId="77777777" w:rsidR="00A907F3" w:rsidRPr="002B2346" w:rsidRDefault="00A907F3" w:rsidP="00A907F3">
                  <w:pPr>
                    <w:pStyle w:val="TableParagraph"/>
                    <w:spacing w:before="5" w:line="219" w:lineRule="exact"/>
                    <w:ind w:left="313"/>
                    <w:jc w:val="left"/>
                    <w:rPr>
                      <w:rFonts w:asciiTheme="minorHAnsi" w:hAnsiTheme="minorHAnsi" w:cstheme="minorHAnsi"/>
                    </w:rPr>
                  </w:pPr>
                  <w:r w:rsidRPr="002B2346">
                    <w:rPr>
                      <w:rFonts w:asciiTheme="minorHAnsi" w:hAnsiTheme="minorHAnsi" w:cstheme="minorHAnsi"/>
                      <w:w w:val="90"/>
                    </w:rPr>
                    <w:t>7 (24.1%)</w:t>
                  </w:r>
                </w:p>
              </w:tc>
              <w:tc>
                <w:tcPr>
                  <w:tcW w:w="1297" w:type="dxa"/>
                </w:tcPr>
                <w:p w14:paraId="2A4FC6BD" w14:textId="77777777" w:rsidR="00A907F3" w:rsidRPr="002B2346" w:rsidRDefault="00A907F3" w:rsidP="00A907F3">
                  <w:pPr>
                    <w:pStyle w:val="TableParagraph"/>
                    <w:spacing w:before="5" w:line="219" w:lineRule="exact"/>
                    <w:ind w:left="127" w:right="61"/>
                    <w:rPr>
                      <w:rFonts w:asciiTheme="minorHAnsi" w:hAnsiTheme="minorHAnsi" w:cstheme="minorHAnsi"/>
                    </w:rPr>
                  </w:pPr>
                  <w:r w:rsidRPr="002B2346">
                    <w:rPr>
                      <w:rFonts w:asciiTheme="minorHAnsi" w:hAnsiTheme="minorHAnsi" w:cstheme="minorHAnsi"/>
                      <w:w w:val="90"/>
                    </w:rPr>
                    <w:t>25 (89.3%)</w:t>
                  </w:r>
                </w:p>
              </w:tc>
              <w:tc>
                <w:tcPr>
                  <w:tcW w:w="1298" w:type="dxa"/>
                </w:tcPr>
                <w:p w14:paraId="5187FB41" w14:textId="77777777" w:rsidR="00A907F3" w:rsidRPr="002B2346" w:rsidRDefault="00A907F3" w:rsidP="00A907F3">
                  <w:pPr>
                    <w:pStyle w:val="TableParagraph"/>
                    <w:spacing w:before="5" w:line="219"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302D75D6" w14:textId="77777777" w:rsidTr="00A907F3">
              <w:trPr>
                <w:trHeight w:val="244"/>
                <w:jc w:val="center"/>
              </w:trPr>
              <w:tc>
                <w:tcPr>
                  <w:tcW w:w="1730" w:type="dxa"/>
                </w:tcPr>
                <w:p w14:paraId="7A0F5EF7" w14:textId="77777777" w:rsidR="00A907F3" w:rsidRPr="002B2346" w:rsidRDefault="00A907F3" w:rsidP="00A907F3">
                  <w:pPr>
                    <w:pStyle w:val="TableParagraph"/>
                    <w:spacing w:before="5" w:line="219" w:lineRule="exact"/>
                    <w:ind w:left="59"/>
                    <w:jc w:val="left"/>
                    <w:rPr>
                      <w:rFonts w:asciiTheme="minorHAnsi" w:hAnsiTheme="minorHAnsi" w:cstheme="minorHAnsi"/>
                    </w:rPr>
                  </w:pPr>
                  <w:r w:rsidRPr="002B2346">
                    <w:rPr>
                      <w:rFonts w:asciiTheme="minorHAnsi" w:hAnsiTheme="minorHAnsi" w:cstheme="minorHAnsi"/>
                      <w:w w:val="95"/>
                    </w:rPr>
                    <w:t>20/63 or better</w:t>
                  </w:r>
                </w:p>
              </w:tc>
              <w:tc>
                <w:tcPr>
                  <w:tcW w:w="1298" w:type="dxa"/>
                </w:tcPr>
                <w:p w14:paraId="3ABB1B8C" w14:textId="77777777" w:rsidR="00A907F3" w:rsidRPr="002B2346" w:rsidRDefault="00A907F3" w:rsidP="00A907F3">
                  <w:pPr>
                    <w:pStyle w:val="TableParagraph"/>
                    <w:spacing w:before="5" w:line="219" w:lineRule="exact"/>
                    <w:ind w:left="125" w:right="63"/>
                    <w:rPr>
                      <w:rFonts w:asciiTheme="minorHAnsi" w:hAnsiTheme="minorHAnsi" w:cstheme="minorHAnsi"/>
                    </w:rPr>
                  </w:pPr>
                  <w:r w:rsidRPr="002B2346">
                    <w:rPr>
                      <w:rFonts w:asciiTheme="minorHAnsi" w:hAnsiTheme="minorHAnsi" w:cstheme="minorHAnsi"/>
                      <w:w w:val="90"/>
                    </w:rPr>
                    <w:t>17 (54.8%)</w:t>
                  </w:r>
                </w:p>
              </w:tc>
              <w:tc>
                <w:tcPr>
                  <w:tcW w:w="1298" w:type="dxa"/>
                </w:tcPr>
                <w:p w14:paraId="371CA067" w14:textId="77777777" w:rsidR="00A907F3" w:rsidRPr="002B2346" w:rsidRDefault="00A907F3" w:rsidP="00A907F3">
                  <w:pPr>
                    <w:pStyle w:val="TableParagraph"/>
                    <w:spacing w:before="5" w:line="219" w:lineRule="exact"/>
                    <w:ind w:left="125" w:right="62"/>
                    <w:rPr>
                      <w:rFonts w:asciiTheme="minorHAnsi" w:hAnsiTheme="minorHAnsi" w:cstheme="minorHAnsi"/>
                    </w:rPr>
                  </w:pPr>
                  <w:r w:rsidRPr="002B2346">
                    <w:rPr>
                      <w:rFonts w:asciiTheme="minorHAnsi" w:hAnsiTheme="minorHAnsi" w:cstheme="minorHAnsi"/>
                      <w:w w:val="90"/>
                    </w:rPr>
                    <w:t>16 (55.2%)</w:t>
                  </w:r>
                </w:p>
              </w:tc>
              <w:tc>
                <w:tcPr>
                  <w:tcW w:w="1298" w:type="dxa"/>
                </w:tcPr>
                <w:p w14:paraId="60426163" w14:textId="77777777" w:rsidR="00A907F3" w:rsidRPr="002B2346" w:rsidRDefault="00A907F3" w:rsidP="00A907F3">
                  <w:pPr>
                    <w:pStyle w:val="TableParagraph"/>
                    <w:spacing w:before="5" w:line="219" w:lineRule="exact"/>
                    <w:ind w:left="125" w:right="61"/>
                    <w:rPr>
                      <w:rFonts w:asciiTheme="minorHAnsi" w:hAnsiTheme="minorHAnsi" w:cstheme="minorHAnsi"/>
                    </w:rPr>
                  </w:pPr>
                  <w:r w:rsidRPr="002B2346">
                    <w:rPr>
                      <w:rFonts w:asciiTheme="minorHAnsi" w:hAnsiTheme="minorHAnsi" w:cstheme="minorHAnsi"/>
                      <w:w w:val="90"/>
                    </w:rPr>
                    <w:t>17 (58.6%)</w:t>
                  </w:r>
                </w:p>
              </w:tc>
              <w:tc>
                <w:tcPr>
                  <w:tcW w:w="1298" w:type="dxa"/>
                </w:tcPr>
                <w:p w14:paraId="6D9F083A" w14:textId="77777777" w:rsidR="00A907F3" w:rsidRPr="002B2346" w:rsidRDefault="00A907F3" w:rsidP="00A907F3">
                  <w:pPr>
                    <w:pStyle w:val="TableParagraph"/>
                    <w:spacing w:before="5" w:line="219" w:lineRule="exact"/>
                    <w:ind w:left="240"/>
                    <w:jc w:val="left"/>
                    <w:rPr>
                      <w:rFonts w:asciiTheme="minorHAnsi" w:hAnsiTheme="minorHAnsi" w:cstheme="minorHAnsi"/>
                    </w:rPr>
                  </w:pPr>
                  <w:r w:rsidRPr="002B2346">
                    <w:rPr>
                      <w:rFonts w:asciiTheme="minorHAnsi" w:hAnsiTheme="minorHAnsi" w:cstheme="minorHAnsi"/>
                      <w:w w:val="90"/>
                    </w:rPr>
                    <w:t>19 (65.5%)</w:t>
                  </w:r>
                </w:p>
              </w:tc>
              <w:tc>
                <w:tcPr>
                  <w:tcW w:w="1297" w:type="dxa"/>
                </w:tcPr>
                <w:p w14:paraId="090B7D2E" w14:textId="77777777" w:rsidR="00A907F3" w:rsidRPr="002B2346" w:rsidRDefault="00A907F3" w:rsidP="00A907F3">
                  <w:pPr>
                    <w:pStyle w:val="TableParagraph"/>
                    <w:spacing w:before="5" w:line="219" w:lineRule="exact"/>
                    <w:ind w:left="127" w:right="61"/>
                    <w:rPr>
                      <w:rFonts w:asciiTheme="minorHAnsi" w:hAnsiTheme="minorHAnsi" w:cstheme="minorHAnsi"/>
                    </w:rPr>
                  </w:pPr>
                  <w:r w:rsidRPr="002B2346">
                    <w:rPr>
                      <w:rFonts w:asciiTheme="minorHAnsi" w:hAnsiTheme="minorHAnsi" w:cstheme="minorHAnsi"/>
                      <w:w w:val="90"/>
                    </w:rPr>
                    <w:t>27 (96.4%)</w:t>
                  </w:r>
                </w:p>
              </w:tc>
              <w:tc>
                <w:tcPr>
                  <w:tcW w:w="1298" w:type="dxa"/>
                </w:tcPr>
                <w:p w14:paraId="18CDF49A" w14:textId="77777777" w:rsidR="00A907F3" w:rsidRPr="002B2346" w:rsidRDefault="00A907F3" w:rsidP="00A907F3">
                  <w:pPr>
                    <w:pStyle w:val="TableParagraph"/>
                    <w:spacing w:before="5" w:line="219"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343B3952" w14:textId="77777777" w:rsidTr="00A907F3">
              <w:trPr>
                <w:trHeight w:val="244"/>
                <w:jc w:val="center"/>
              </w:trPr>
              <w:tc>
                <w:tcPr>
                  <w:tcW w:w="1730" w:type="dxa"/>
                </w:tcPr>
                <w:p w14:paraId="5B0E6DEE" w14:textId="77777777" w:rsidR="00A907F3" w:rsidRPr="002B2346" w:rsidRDefault="00A907F3" w:rsidP="00A907F3">
                  <w:pPr>
                    <w:pStyle w:val="TableParagraph"/>
                    <w:spacing w:line="221" w:lineRule="exact"/>
                    <w:ind w:left="59"/>
                    <w:jc w:val="left"/>
                    <w:rPr>
                      <w:rFonts w:asciiTheme="minorHAnsi" w:hAnsiTheme="minorHAnsi" w:cstheme="minorHAnsi"/>
                    </w:rPr>
                  </w:pPr>
                  <w:r w:rsidRPr="002B2346">
                    <w:rPr>
                      <w:rFonts w:asciiTheme="minorHAnsi" w:hAnsiTheme="minorHAnsi" w:cstheme="minorHAnsi"/>
                      <w:w w:val="95"/>
                    </w:rPr>
                    <w:t>20/80 or better</w:t>
                  </w:r>
                </w:p>
              </w:tc>
              <w:tc>
                <w:tcPr>
                  <w:tcW w:w="1298" w:type="dxa"/>
                </w:tcPr>
                <w:p w14:paraId="539C1F79" w14:textId="77777777" w:rsidR="00A907F3" w:rsidRPr="002B2346" w:rsidRDefault="00A907F3" w:rsidP="00A907F3">
                  <w:pPr>
                    <w:pStyle w:val="TableParagraph"/>
                    <w:spacing w:line="221" w:lineRule="exact"/>
                    <w:ind w:left="123" w:right="63"/>
                    <w:rPr>
                      <w:rFonts w:asciiTheme="minorHAnsi" w:hAnsiTheme="minorHAnsi" w:cstheme="minorHAnsi"/>
                    </w:rPr>
                  </w:pPr>
                  <w:r w:rsidRPr="002B2346">
                    <w:rPr>
                      <w:rFonts w:asciiTheme="minorHAnsi" w:hAnsiTheme="minorHAnsi" w:cstheme="minorHAnsi"/>
                      <w:w w:val="85"/>
                    </w:rPr>
                    <w:t>31 (100.0%)</w:t>
                  </w:r>
                </w:p>
              </w:tc>
              <w:tc>
                <w:tcPr>
                  <w:tcW w:w="1298" w:type="dxa"/>
                </w:tcPr>
                <w:p w14:paraId="277040E5" w14:textId="77777777" w:rsidR="00A907F3" w:rsidRPr="002B2346" w:rsidRDefault="00A907F3" w:rsidP="00A907F3">
                  <w:pPr>
                    <w:pStyle w:val="TableParagraph"/>
                    <w:spacing w:line="221" w:lineRule="exact"/>
                    <w:ind w:left="125" w:right="62"/>
                    <w:rPr>
                      <w:rFonts w:asciiTheme="minorHAnsi" w:hAnsiTheme="minorHAnsi" w:cstheme="minorHAnsi"/>
                    </w:rPr>
                  </w:pPr>
                  <w:r w:rsidRPr="002B2346">
                    <w:rPr>
                      <w:rFonts w:asciiTheme="minorHAnsi" w:hAnsiTheme="minorHAnsi" w:cstheme="minorHAnsi"/>
                      <w:w w:val="90"/>
                    </w:rPr>
                    <w:t>26 (89.7%)</w:t>
                  </w:r>
                </w:p>
              </w:tc>
              <w:tc>
                <w:tcPr>
                  <w:tcW w:w="1298" w:type="dxa"/>
                </w:tcPr>
                <w:p w14:paraId="1876662A" w14:textId="77777777" w:rsidR="00A907F3" w:rsidRPr="002B2346" w:rsidRDefault="00A907F3" w:rsidP="00A907F3">
                  <w:pPr>
                    <w:pStyle w:val="TableParagraph"/>
                    <w:spacing w:line="221" w:lineRule="exact"/>
                    <w:ind w:left="125" w:right="63"/>
                    <w:rPr>
                      <w:rFonts w:asciiTheme="minorHAnsi" w:hAnsiTheme="minorHAnsi" w:cstheme="minorHAnsi"/>
                    </w:rPr>
                  </w:pPr>
                  <w:r w:rsidRPr="002B2346">
                    <w:rPr>
                      <w:rFonts w:asciiTheme="minorHAnsi" w:hAnsiTheme="minorHAnsi" w:cstheme="minorHAnsi"/>
                      <w:w w:val="85"/>
                    </w:rPr>
                    <w:t>29 (100.0%)</w:t>
                  </w:r>
                </w:p>
              </w:tc>
              <w:tc>
                <w:tcPr>
                  <w:tcW w:w="1298" w:type="dxa"/>
                </w:tcPr>
                <w:p w14:paraId="113A0BFD" w14:textId="77777777" w:rsidR="00A907F3" w:rsidRPr="002B2346" w:rsidRDefault="00A907F3" w:rsidP="00A907F3">
                  <w:pPr>
                    <w:pStyle w:val="TableParagraph"/>
                    <w:spacing w:line="221" w:lineRule="exact"/>
                    <w:ind w:left="189"/>
                    <w:jc w:val="left"/>
                    <w:rPr>
                      <w:rFonts w:asciiTheme="minorHAnsi" w:hAnsiTheme="minorHAnsi" w:cstheme="minorHAnsi"/>
                    </w:rPr>
                  </w:pPr>
                  <w:r w:rsidRPr="002B2346">
                    <w:rPr>
                      <w:rFonts w:asciiTheme="minorHAnsi" w:hAnsiTheme="minorHAnsi" w:cstheme="minorHAnsi"/>
                      <w:w w:val="85"/>
                    </w:rPr>
                    <w:t>29 (100.0%)</w:t>
                  </w:r>
                </w:p>
              </w:tc>
              <w:tc>
                <w:tcPr>
                  <w:tcW w:w="1297" w:type="dxa"/>
                </w:tcPr>
                <w:p w14:paraId="7AEA9B42" w14:textId="77777777" w:rsidR="00A907F3" w:rsidRPr="002B2346" w:rsidRDefault="00A907F3" w:rsidP="00A907F3">
                  <w:pPr>
                    <w:pStyle w:val="TableParagraph"/>
                    <w:spacing w:line="221" w:lineRule="exact"/>
                    <w:ind w:left="127" w:right="62"/>
                    <w:rPr>
                      <w:rFonts w:asciiTheme="minorHAnsi" w:hAnsiTheme="minorHAnsi" w:cstheme="minorHAnsi"/>
                    </w:rPr>
                  </w:pPr>
                  <w:r w:rsidRPr="002B2346">
                    <w:rPr>
                      <w:rFonts w:asciiTheme="minorHAnsi" w:hAnsiTheme="minorHAnsi" w:cstheme="minorHAnsi"/>
                      <w:w w:val="85"/>
                    </w:rPr>
                    <w:t>28 (100.0%)</w:t>
                  </w:r>
                </w:p>
              </w:tc>
              <w:tc>
                <w:tcPr>
                  <w:tcW w:w="1298" w:type="dxa"/>
                </w:tcPr>
                <w:p w14:paraId="15533594" w14:textId="77777777" w:rsidR="00A907F3" w:rsidRPr="002B2346" w:rsidRDefault="00A907F3" w:rsidP="00A907F3">
                  <w:pPr>
                    <w:pStyle w:val="TableParagraph"/>
                    <w:spacing w:line="221"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65721725" w14:textId="77777777" w:rsidTr="00A907F3">
              <w:trPr>
                <w:trHeight w:val="244"/>
                <w:jc w:val="center"/>
              </w:trPr>
              <w:tc>
                <w:tcPr>
                  <w:tcW w:w="1730" w:type="dxa"/>
                </w:tcPr>
                <w:p w14:paraId="5F12CE5D" w14:textId="77777777" w:rsidR="00A907F3" w:rsidRPr="002B2346" w:rsidRDefault="00A907F3" w:rsidP="00A907F3">
                  <w:pPr>
                    <w:pStyle w:val="TableParagraph"/>
                    <w:spacing w:line="221" w:lineRule="exact"/>
                    <w:ind w:left="59"/>
                    <w:jc w:val="left"/>
                    <w:rPr>
                      <w:rFonts w:asciiTheme="minorHAnsi" w:hAnsiTheme="minorHAnsi" w:cstheme="minorHAnsi"/>
                    </w:rPr>
                  </w:pPr>
                  <w:r w:rsidRPr="002B2346">
                    <w:rPr>
                      <w:rFonts w:asciiTheme="minorHAnsi" w:hAnsiTheme="minorHAnsi" w:cstheme="minorHAnsi"/>
                      <w:w w:val="95"/>
                    </w:rPr>
                    <w:t>20/100 or better</w:t>
                  </w:r>
                </w:p>
              </w:tc>
              <w:tc>
                <w:tcPr>
                  <w:tcW w:w="1298" w:type="dxa"/>
                </w:tcPr>
                <w:p w14:paraId="6F839BE0" w14:textId="77777777" w:rsidR="00A907F3" w:rsidRPr="002B2346" w:rsidRDefault="00A907F3" w:rsidP="00A907F3">
                  <w:pPr>
                    <w:pStyle w:val="TableParagraph"/>
                    <w:spacing w:line="221" w:lineRule="exact"/>
                    <w:ind w:left="123" w:right="63"/>
                    <w:rPr>
                      <w:rFonts w:asciiTheme="minorHAnsi" w:hAnsiTheme="minorHAnsi" w:cstheme="minorHAnsi"/>
                    </w:rPr>
                  </w:pPr>
                  <w:r w:rsidRPr="002B2346">
                    <w:rPr>
                      <w:rFonts w:asciiTheme="minorHAnsi" w:hAnsiTheme="minorHAnsi" w:cstheme="minorHAnsi"/>
                      <w:w w:val="85"/>
                    </w:rPr>
                    <w:t>31 (100.0%)</w:t>
                  </w:r>
                </w:p>
              </w:tc>
              <w:tc>
                <w:tcPr>
                  <w:tcW w:w="1298" w:type="dxa"/>
                </w:tcPr>
                <w:p w14:paraId="26FFD544" w14:textId="77777777" w:rsidR="00A907F3" w:rsidRPr="002B2346" w:rsidRDefault="00A907F3" w:rsidP="00A907F3">
                  <w:pPr>
                    <w:pStyle w:val="TableParagraph"/>
                    <w:spacing w:line="221" w:lineRule="exact"/>
                    <w:ind w:left="124" w:right="63"/>
                    <w:rPr>
                      <w:rFonts w:asciiTheme="minorHAnsi" w:hAnsiTheme="minorHAnsi" w:cstheme="minorHAnsi"/>
                    </w:rPr>
                  </w:pPr>
                  <w:r w:rsidRPr="002B2346">
                    <w:rPr>
                      <w:rFonts w:asciiTheme="minorHAnsi" w:hAnsiTheme="minorHAnsi" w:cstheme="minorHAnsi"/>
                      <w:w w:val="85"/>
                    </w:rPr>
                    <w:t>29 (100.0%)</w:t>
                  </w:r>
                </w:p>
              </w:tc>
              <w:tc>
                <w:tcPr>
                  <w:tcW w:w="1298" w:type="dxa"/>
                </w:tcPr>
                <w:p w14:paraId="3FA552F7" w14:textId="77777777" w:rsidR="00A907F3" w:rsidRPr="002B2346" w:rsidRDefault="00A907F3" w:rsidP="00A907F3">
                  <w:pPr>
                    <w:pStyle w:val="TableParagraph"/>
                    <w:spacing w:line="221" w:lineRule="exact"/>
                    <w:ind w:left="125" w:right="63"/>
                    <w:rPr>
                      <w:rFonts w:asciiTheme="minorHAnsi" w:hAnsiTheme="minorHAnsi" w:cstheme="minorHAnsi"/>
                    </w:rPr>
                  </w:pPr>
                  <w:r w:rsidRPr="002B2346">
                    <w:rPr>
                      <w:rFonts w:asciiTheme="minorHAnsi" w:hAnsiTheme="minorHAnsi" w:cstheme="minorHAnsi"/>
                      <w:w w:val="85"/>
                    </w:rPr>
                    <w:t>29 (100.0%)</w:t>
                  </w:r>
                </w:p>
              </w:tc>
              <w:tc>
                <w:tcPr>
                  <w:tcW w:w="1298" w:type="dxa"/>
                </w:tcPr>
                <w:p w14:paraId="446CAF96" w14:textId="77777777" w:rsidR="00A907F3" w:rsidRPr="002B2346" w:rsidRDefault="00A907F3" w:rsidP="00A907F3">
                  <w:pPr>
                    <w:pStyle w:val="TableParagraph"/>
                    <w:spacing w:line="221" w:lineRule="exact"/>
                    <w:ind w:left="189"/>
                    <w:jc w:val="left"/>
                    <w:rPr>
                      <w:rFonts w:asciiTheme="minorHAnsi" w:hAnsiTheme="minorHAnsi" w:cstheme="minorHAnsi"/>
                    </w:rPr>
                  </w:pPr>
                  <w:r w:rsidRPr="002B2346">
                    <w:rPr>
                      <w:rFonts w:asciiTheme="minorHAnsi" w:hAnsiTheme="minorHAnsi" w:cstheme="minorHAnsi"/>
                      <w:w w:val="85"/>
                    </w:rPr>
                    <w:t>29 (100.0%)</w:t>
                  </w:r>
                </w:p>
              </w:tc>
              <w:tc>
                <w:tcPr>
                  <w:tcW w:w="1297" w:type="dxa"/>
                </w:tcPr>
                <w:p w14:paraId="1898EFE0" w14:textId="77777777" w:rsidR="00A907F3" w:rsidRPr="002B2346" w:rsidRDefault="00A907F3" w:rsidP="00A907F3">
                  <w:pPr>
                    <w:pStyle w:val="TableParagraph"/>
                    <w:spacing w:line="221" w:lineRule="exact"/>
                    <w:ind w:left="127" w:right="62"/>
                    <w:rPr>
                      <w:rFonts w:asciiTheme="minorHAnsi" w:hAnsiTheme="minorHAnsi" w:cstheme="minorHAnsi"/>
                    </w:rPr>
                  </w:pPr>
                  <w:r w:rsidRPr="002B2346">
                    <w:rPr>
                      <w:rFonts w:asciiTheme="minorHAnsi" w:hAnsiTheme="minorHAnsi" w:cstheme="minorHAnsi"/>
                      <w:w w:val="85"/>
                    </w:rPr>
                    <w:t>28 (100.0%)</w:t>
                  </w:r>
                </w:p>
              </w:tc>
              <w:tc>
                <w:tcPr>
                  <w:tcW w:w="1298" w:type="dxa"/>
                </w:tcPr>
                <w:p w14:paraId="3E372ACF" w14:textId="77777777" w:rsidR="00A907F3" w:rsidRPr="002B2346" w:rsidRDefault="00A907F3" w:rsidP="00A907F3">
                  <w:pPr>
                    <w:pStyle w:val="TableParagraph"/>
                    <w:spacing w:line="221"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2C91CEAE" w14:textId="77777777" w:rsidTr="00A907F3">
              <w:trPr>
                <w:trHeight w:val="244"/>
                <w:jc w:val="center"/>
              </w:trPr>
              <w:tc>
                <w:tcPr>
                  <w:tcW w:w="1730" w:type="dxa"/>
                </w:tcPr>
                <w:p w14:paraId="64EEDF60" w14:textId="77777777" w:rsidR="00A907F3" w:rsidRPr="002B2346" w:rsidRDefault="00A907F3" w:rsidP="00A907F3">
                  <w:pPr>
                    <w:pStyle w:val="TableParagraph"/>
                    <w:spacing w:line="221" w:lineRule="exact"/>
                    <w:ind w:left="59"/>
                    <w:jc w:val="left"/>
                    <w:rPr>
                      <w:rFonts w:asciiTheme="minorHAnsi" w:hAnsiTheme="minorHAnsi" w:cstheme="minorHAnsi"/>
                    </w:rPr>
                  </w:pPr>
                  <w:r w:rsidRPr="002B2346">
                    <w:rPr>
                      <w:rFonts w:asciiTheme="minorHAnsi" w:hAnsiTheme="minorHAnsi" w:cstheme="minorHAnsi"/>
                      <w:w w:val="95"/>
                    </w:rPr>
                    <w:t>20/125 or better</w:t>
                  </w:r>
                </w:p>
              </w:tc>
              <w:tc>
                <w:tcPr>
                  <w:tcW w:w="1298" w:type="dxa"/>
                </w:tcPr>
                <w:p w14:paraId="3AFC4629" w14:textId="77777777" w:rsidR="00A907F3" w:rsidRPr="002B2346" w:rsidRDefault="00A907F3" w:rsidP="00A907F3">
                  <w:pPr>
                    <w:pStyle w:val="TableParagraph"/>
                    <w:spacing w:line="221" w:lineRule="exact"/>
                    <w:ind w:left="123" w:right="63"/>
                    <w:rPr>
                      <w:rFonts w:asciiTheme="minorHAnsi" w:hAnsiTheme="minorHAnsi" w:cstheme="minorHAnsi"/>
                    </w:rPr>
                  </w:pPr>
                  <w:r w:rsidRPr="002B2346">
                    <w:rPr>
                      <w:rFonts w:asciiTheme="minorHAnsi" w:hAnsiTheme="minorHAnsi" w:cstheme="minorHAnsi"/>
                      <w:w w:val="85"/>
                    </w:rPr>
                    <w:t>31 (100.0%)</w:t>
                  </w:r>
                </w:p>
              </w:tc>
              <w:tc>
                <w:tcPr>
                  <w:tcW w:w="1298" w:type="dxa"/>
                </w:tcPr>
                <w:p w14:paraId="7B1C5607" w14:textId="77777777" w:rsidR="00A907F3" w:rsidRPr="002B2346" w:rsidRDefault="00A907F3" w:rsidP="00A907F3">
                  <w:pPr>
                    <w:pStyle w:val="TableParagraph"/>
                    <w:spacing w:line="221" w:lineRule="exact"/>
                    <w:ind w:left="124" w:right="63"/>
                    <w:rPr>
                      <w:rFonts w:asciiTheme="minorHAnsi" w:hAnsiTheme="minorHAnsi" w:cstheme="minorHAnsi"/>
                    </w:rPr>
                  </w:pPr>
                  <w:r w:rsidRPr="002B2346">
                    <w:rPr>
                      <w:rFonts w:asciiTheme="minorHAnsi" w:hAnsiTheme="minorHAnsi" w:cstheme="minorHAnsi"/>
                      <w:w w:val="85"/>
                    </w:rPr>
                    <w:t>29 (100.0%)</w:t>
                  </w:r>
                </w:p>
              </w:tc>
              <w:tc>
                <w:tcPr>
                  <w:tcW w:w="1298" w:type="dxa"/>
                </w:tcPr>
                <w:p w14:paraId="091D4128" w14:textId="77777777" w:rsidR="00A907F3" w:rsidRPr="002B2346" w:rsidRDefault="00A907F3" w:rsidP="00A907F3">
                  <w:pPr>
                    <w:pStyle w:val="TableParagraph"/>
                    <w:spacing w:line="221" w:lineRule="exact"/>
                    <w:ind w:left="125" w:right="63"/>
                    <w:rPr>
                      <w:rFonts w:asciiTheme="minorHAnsi" w:hAnsiTheme="minorHAnsi" w:cstheme="minorHAnsi"/>
                    </w:rPr>
                  </w:pPr>
                  <w:r w:rsidRPr="002B2346">
                    <w:rPr>
                      <w:rFonts w:asciiTheme="minorHAnsi" w:hAnsiTheme="minorHAnsi" w:cstheme="minorHAnsi"/>
                      <w:w w:val="85"/>
                    </w:rPr>
                    <w:t>29 (100.0%)</w:t>
                  </w:r>
                </w:p>
              </w:tc>
              <w:tc>
                <w:tcPr>
                  <w:tcW w:w="1298" w:type="dxa"/>
                </w:tcPr>
                <w:p w14:paraId="425963B0" w14:textId="77777777" w:rsidR="00A907F3" w:rsidRPr="002B2346" w:rsidRDefault="00A907F3" w:rsidP="00A907F3">
                  <w:pPr>
                    <w:pStyle w:val="TableParagraph"/>
                    <w:spacing w:line="221" w:lineRule="exact"/>
                    <w:ind w:left="189"/>
                    <w:jc w:val="left"/>
                    <w:rPr>
                      <w:rFonts w:asciiTheme="minorHAnsi" w:hAnsiTheme="minorHAnsi" w:cstheme="minorHAnsi"/>
                    </w:rPr>
                  </w:pPr>
                  <w:r w:rsidRPr="002B2346">
                    <w:rPr>
                      <w:rFonts w:asciiTheme="minorHAnsi" w:hAnsiTheme="minorHAnsi" w:cstheme="minorHAnsi"/>
                      <w:w w:val="85"/>
                    </w:rPr>
                    <w:t>29 (100.0%)</w:t>
                  </w:r>
                </w:p>
              </w:tc>
              <w:tc>
                <w:tcPr>
                  <w:tcW w:w="1297" w:type="dxa"/>
                </w:tcPr>
                <w:p w14:paraId="7A522DB4" w14:textId="77777777" w:rsidR="00A907F3" w:rsidRPr="002B2346" w:rsidRDefault="00A907F3" w:rsidP="00A907F3">
                  <w:pPr>
                    <w:pStyle w:val="TableParagraph"/>
                    <w:spacing w:line="221" w:lineRule="exact"/>
                    <w:ind w:left="127" w:right="62"/>
                    <w:rPr>
                      <w:rFonts w:asciiTheme="minorHAnsi" w:hAnsiTheme="minorHAnsi" w:cstheme="minorHAnsi"/>
                    </w:rPr>
                  </w:pPr>
                  <w:r w:rsidRPr="002B2346">
                    <w:rPr>
                      <w:rFonts w:asciiTheme="minorHAnsi" w:hAnsiTheme="minorHAnsi" w:cstheme="minorHAnsi"/>
                      <w:w w:val="85"/>
                    </w:rPr>
                    <w:t>28 (100.0%)</w:t>
                  </w:r>
                </w:p>
              </w:tc>
              <w:tc>
                <w:tcPr>
                  <w:tcW w:w="1298" w:type="dxa"/>
                </w:tcPr>
                <w:p w14:paraId="3DB03945" w14:textId="77777777" w:rsidR="00A907F3" w:rsidRPr="002B2346" w:rsidRDefault="00A907F3" w:rsidP="00A907F3">
                  <w:pPr>
                    <w:pStyle w:val="TableParagraph"/>
                    <w:spacing w:line="221"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5D5818E9" w14:textId="77777777" w:rsidTr="00A907F3">
              <w:trPr>
                <w:trHeight w:val="244"/>
                <w:jc w:val="center"/>
              </w:trPr>
              <w:tc>
                <w:tcPr>
                  <w:tcW w:w="1730" w:type="dxa"/>
                </w:tcPr>
                <w:p w14:paraId="70B2AF0B" w14:textId="77777777" w:rsidR="00A907F3" w:rsidRPr="002B2346" w:rsidRDefault="00A907F3" w:rsidP="00A907F3">
                  <w:pPr>
                    <w:pStyle w:val="TableParagraph"/>
                    <w:spacing w:line="221" w:lineRule="exact"/>
                    <w:ind w:left="59"/>
                    <w:jc w:val="left"/>
                    <w:rPr>
                      <w:rFonts w:asciiTheme="minorHAnsi" w:hAnsiTheme="minorHAnsi" w:cstheme="minorHAnsi"/>
                    </w:rPr>
                  </w:pPr>
                  <w:r w:rsidRPr="002B2346">
                    <w:rPr>
                      <w:rFonts w:asciiTheme="minorHAnsi" w:hAnsiTheme="minorHAnsi" w:cstheme="minorHAnsi"/>
                      <w:w w:val="95"/>
                    </w:rPr>
                    <w:t>20/160 or better</w:t>
                  </w:r>
                </w:p>
              </w:tc>
              <w:tc>
                <w:tcPr>
                  <w:tcW w:w="1298" w:type="dxa"/>
                </w:tcPr>
                <w:p w14:paraId="11F21DED" w14:textId="77777777" w:rsidR="00A907F3" w:rsidRPr="002B2346" w:rsidRDefault="00A907F3" w:rsidP="00A907F3">
                  <w:pPr>
                    <w:pStyle w:val="TableParagraph"/>
                    <w:spacing w:line="221" w:lineRule="exact"/>
                    <w:ind w:left="123" w:right="63"/>
                    <w:rPr>
                      <w:rFonts w:asciiTheme="minorHAnsi" w:hAnsiTheme="minorHAnsi" w:cstheme="minorHAnsi"/>
                    </w:rPr>
                  </w:pPr>
                  <w:r w:rsidRPr="002B2346">
                    <w:rPr>
                      <w:rFonts w:asciiTheme="minorHAnsi" w:hAnsiTheme="minorHAnsi" w:cstheme="minorHAnsi"/>
                      <w:w w:val="85"/>
                    </w:rPr>
                    <w:t>31 (100.0%)</w:t>
                  </w:r>
                </w:p>
              </w:tc>
              <w:tc>
                <w:tcPr>
                  <w:tcW w:w="1298" w:type="dxa"/>
                </w:tcPr>
                <w:p w14:paraId="1072DA5A" w14:textId="77777777" w:rsidR="00A907F3" w:rsidRPr="002B2346" w:rsidRDefault="00A907F3" w:rsidP="00A907F3">
                  <w:pPr>
                    <w:pStyle w:val="TableParagraph"/>
                    <w:spacing w:line="221" w:lineRule="exact"/>
                    <w:ind w:left="124" w:right="63"/>
                    <w:rPr>
                      <w:rFonts w:asciiTheme="minorHAnsi" w:hAnsiTheme="minorHAnsi" w:cstheme="minorHAnsi"/>
                    </w:rPr>
                  </w:pPr>
                  <w:r w:rsidRPr="002B2346">
                    <w:rPr>
                      <w:rFonts w:asciiTheme="minorHAnsi" w:hAnsiTheme="minorHAnsi" w:cstheme="minorHAnsi"/>
                      <w:w w:val="85"/>
                    </w:rPr>
                    <w:t>29 (100.0%)</w:t>
                  </w:r>
                </w:p>
              </w:tc>
              <w:tc>
                <w:tcPr>
                  <w:tcW w:w="1298" w:type="dxa"/>
                </w:tcPr>
                <w:p w14:paraId="212F6C97" w14:textId="77777777" w:rsidR="00A907F3" w:rsidRPr="002B2346" w:rsidRDefault="00A907F3" w:rsidP="00A907F3">
                  <w:pPr>
                    <w:pStyle w:val="TableParagraph"/>
                    <w:spacing w:line="221" w:lineRule="exact"/>
                    <w:ind w:left="125" w:right="63"/>
                    <w:rPr>
                      <w:rFonts w:asciiTheme="minorHAnsi" w:hAnsiTheme="minorHAnsi" w:cstheme="minorHAnsi"/>
                    </w:rPr>
                  </w:pPr>
                  <w:r w:rsidRPr="002B2346">
                    <w:rPr>
                      <w:rFonts w:asciiTheme="minorHAnsi" w:hAnsiTheme="minorHAnsi" w:cstheme="minorHAnsi"/>
                      <w:w w:val="85"/>
                    </w:rPr>
                    <w:t>29 (100.0%)</w:t>
                  </w:r>
                </w:p>
              </w:tc>
              <w:tc>
                <w:tcPr>
                  <w:tcW w:w="1298" w:type="dxa"/>
                </w:tcPr>
                <w:p w14:paraId="336591AE" w14:textId="77777777" w:rsidR="00A907F3" w:rsidRPr="002B2346" w:rsidRDefault="00A907F3" w:rsidP="00A907F3">
                  <w:pPr>
                    <w:pStyle w:val="TableParagraph"/>
                    <w:spacing w:line="221" w:lineRule="exact"/>
                    <w:ind w:left="189"/>
                    <w:jc w:val="left"/>
                    <w:rPr>
                      <w:rFonts w:asciiTheme="minorHAnsi" w:hAnsiTheme="minorHAnsi" w:cstheme="minorHAnsi"/>
                    </w:rPr>
                  </w:pPr>
                  <w:r w:rsidRPr="002B2346">
                    <w:rPr>
                      <w:rFonts w:asciiTheme="minorHAnsi" w:hAnsiTheme="minorHAnsi" w:cstheme="minorHAnsi"/>
                      <w:w w:val="85"/>
                    </w:rPr>
                    <w:t>29 (100.0%)</w:t>
                  </w:r>
                </w:p>
              </w:tc>
              <w:tc>
                <w:tcPr>
                  <w:tcW w:w="1297" w:type="dxa"/>
                </w:tcPr>
                <w:p w14:paraId="5A929C39" w14:textId="77777777" w:rsidR="00A907F3" w:rsidRPr="002B2346" w:rsidRDefault="00A907F3" w:rsidP="00A907F3">
                  <w:pPr>
                    <w:pStyle w:val="TableParagraph"/>
                    <w:spacing w:line="221" w:lineRule="exact"/>
                    <w:ind w:left="127" w:right="62"/>
                    <w:rPr>
                      <w:rFonts w:asciiTheme="minorHAnsi" w:hAnsiTheme="minorHAnsi" w:cstheme="minorHAnsi"/>
                    </w:rPr>
                  </w:pPr>
                  <w:r w:rsidRPr="002B2346">
                    <w:rPr>
                      <w:rFonts w:asciiTheme="minorHAnsi" w:hAnsiTheme="minorHAnsi" w:cstheme="minorHAnsi"/>
                      <w:w w:val="85"/>
                    </w:rPr>
                    <w:t>28 (100.0%)</w:t>
                  </w:r>
                </w:p>
              </w:tc>
              <w:tc>
                <w:tcPr>
                  <w:tcW w:w="1298" w:type="dxa"/>
                </w:tcPr>
                <w:p w14:paraId="458012A5" w14:textId="77777777" w:rsidR="00A907F3" w:rsidRPr="002B2346" w:rsidRDefault="00A907F3" w:rsidP="00A907F3">
                  <w:pPr>
                    <w:pStyle w:val="TableParagraph"/>
                    <w:spacing w:line="221"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4CCE503D" w14:textId="77777777" w:rsidTr="00A907F3">
              <w:trPr>
                <w:trHeight w:val="236"/>
                <w:jc w:val="center"/>
              </w:trPr>
              <w:tc>
                <w:tcPr>
                  <w:tcW w:w="1730" w:type="dxa"/>
                  <w:tcBorders>
                    <w:bottom w:val="single" w:sz="18" w:space="0" w:color="000000"/>
                  </w:tcBorders>
                </w:tcPr>
                <w:p w14:paraId="17C07BBD" w14:textId="77777777" w:rsidR="00A907F3" w:rsidRPr="002B2346" w:rsidRDefault="00A907F3" w:rsidP="00A907F3">
                  <w:pPr>
                    <w:pStyle w:val="TableParagraph"/>
                    <w:spacing w:line="213" w:lineRule="exact"/>
                    <w:ind w:left="59"/>
                    <w:jc w:val="left"/>
                    <w:rPr>
                      <w:rFonts w:asciiTheme="minorHAnsi" w:hAnsiTheme="minorHAnsi" w:cstheme="minorHAnsi"/>
                    </w:rPr>
                  </w:pPr>
                  <w:r w:rsidRPr="002B2346">
                    <w:rPr>
                      <w:rFonts w:asciiTheme="minorHAnsi" w:hAnsiTheme="minorHAnsi" w:cstheme="minorHAnsi"/>
                      <w:w w:val="95"/>
                    </w:rPr>
                    <w:t>20/200 or better</w:t>
                  </w:r>
                </w:p>
              </w:tc>
              <w:tc>
                <w:tcPr>
                  <w:tcW w:w="1298" w:type="dxa"/>
                  <w:tcBorders>
                    <w:bottom w:val="single" w:sz="18" w:space="0" w:color="000000"/>
                  </w:tcBorders>
                </w:tcPr>
                <w:p w14:paraId="4E57B403" w14:textId="77777777" w:rsidR="00A907F3" w:rsidRPr="002B2346" w:rsidRDefault="00A907F3" w:rsidP="00A907F3">
                  <w:pPr>
                    <w:pStyle w:val="TableParagraph"/>
                    <w:spacing w:line="213" w:lineRule="exact"/>
                    <w:ind w:left="123" w:right="63"/>
                    <w:rPr>
                      <w:rFonts w:asciiTheme="minorHAnsi" w:hAnsiTheme="minorHAnsi" w:cstheme="minorHAnsi"/>
                    </w:rPr>
                  </w:pPr>
                  <w:r w:rsidRPr="002B2346">
                    <w:rPr>
                      <w:rFonts w:asciiTheme="minorHAnsi" w:hAnsiTheme="minorHAnsi" w:cstheme="minorHAnsi"/>
                      <w:w w:val="85"/>
                    </w:rPr>
                    <w:t>31 (100.0%)</w:t>
                  </w:r>
                </w:p>
              </w:tc>
              <w:tc>
                <w:tcPr>
                  <w:tcW w:w="1298" w:type="dxa"/>
                  <w:tcBorders>
                    <w:bottom w:val="single" w:sz="18" w:space="0" w:color="000000"/>
                  </w:tcBorders>
                </w:tcPr>
                <w:p w14:paraId="15A1B354" w14:textId="77777777" w:rsidR="00A907F3" w:rsidRPr="002B2346" w:rsidRDefault="00A907F3" w:rsidP="00A907F3">
                  <w:pPr>
                    <w:pStyle w:val="TableParagraph"/>
                    <w:spacing w:line="213" w:lineRule="exact"/>
                    <w:ind w:left="124" w:right="63"/>
                    <w:rPr>
                      <w:rFonts w:asciiTheme="minorHAnsi" w:hAnsiTheme="minorHAnsi" w:cstheme="minorHAnsi"/>
                    </w:rPr>
                  </w:pPr>
                  <w:r w:rsidRPr="002B2346">
                    <w:rPr>
                      <w:rFonts w:asciiTheme="minorHAnsi" w:hAnsiTheme="minorHAnsi" w:cstheme="minorHAnsi"/>
                      <w:w w:val="85"/>
                    </w:rPr>
                    <w:t>29 (100.0%)</w:t>
                  </w:r>
                </w:p>
              </w:tc>
              <w:tc>
                <w:tcPr>
                  <w:tcW w:w="1298" w:type="dxa"/>
                  <w:tcBorders>
                    <w:bottom w:val="single" w:sz="18" w:space="0" w:color="000000"/>
                  </w:tcBorders>
                </w:tcPr>
                <w:p w14:paraId="776967FE" w14:textId="77777777" w:rsidR="00A907F3" w:rsidRPr="002B2346" w:rsidRDefault="00A907F3" w:rsidP="00A907F3">
                  <w:pPr>
                    <w:pStyle w:val="TableParagraph"/>
                    <w:spacing w:line="213" w:lineRule="exact"/>
                    <w:ind w:left="125" w:right="63"/>
                    <w:rPr>
                      <w:rFonts w:asciiTheme="minorHAnsi" w:hAnsiTheme="minorHAnsi" w:cstheme="minorHAnsi"/>
                    </w:rPr>
                  </w:pPr>
                  <w:r w:rsidRPr="002B2346">
                    <w:rPr>
                      <w:rFonts w:asciiTheme="minorHAnsi" w:hAnsiTheme="minorHAnsi" w:cstheme="minorHAnsi"/>
                      <w:w w:val="85"/>
                    </w:rPr>
                    <w:t>29 (100.0%)</w:t>
                  </w:r>
                </w:p>
              </w:tc>
              <w:tc>
                <w:tcPr>
                  <w:tcW w:w="1298" w:type="dxa"/>
                  <w:tcBorders>
                    <w:bottom w:val="single" w:sz="18" w:space="0" w:color="000000"/>
                  </w:tcBorders>
                </w:tcPr>
                <w:p w14:paraId="21C76A3F" w14:textId="77777777" w:rsidR="00A907F3" w:rsidRPr="002B2346" w:rsidRDefault="00A907F3" w:rsidP="00A907F3">
                  <w:pPr>
                    <w:pStyle w:val="TableParagraph"/>
                    <w:spacing w:line="213" w:lineRule="exact"/>
                    <w:ind w:left="189"/>
                    <w:jc w:val="left"/>
                    <w:rPr>
                      <w:rFonts w:asciiTheme="minorHAnsi" w:hAnsiTheme="minorHAnsi" w:cstheme="minorHAnsi"/>
                    </w:rPr>
                  </w:pPr>
                  <w:r w:rsidRPr="002B2346">
                    <w:rPr>
                      <w:rFonts w:asciiTheme="minorHAnsi" w:hAnsiTheme="minorHAnsi" w:cstheme="minorHAnsi"/>
                      <w:w w:val="85"/>
                    </w:rPr>
                    <w:t>29 (100.0%)</w:t>
                  </w:r>
                </w:p>
              </w:tc>
              <w:tc>
                <w:tcPr>
                  <w:tcW w:w="1297" w:type="dxa"/>
                  <w:tcBorders>
                    <w:bottom w:val="single" w:sz="18" w:space="0" w:color="000000"/>
                  </w:tcBorders>
                </w:tcPr>
                <w:p w14:paraId="7A43A6CF" w14:textId="77777777" w:rsidR="00A907F3" w:rsidRPr="002B2346" w:rsidRDefault="00A907F3" w:rsidP="00A907F3">
                  <w:pPr>
                    <w:pStyle w:val="TableParagraph"/>
                    <w:spacing w:line="213" w:lineRule="exact"/>
                    <w:ind w:left="127" w:right="62"/>
                    <w:rPr>
                      <w:rFonts w:asciiTheme="minorHAnsi" w:hAnsiTheme="minorHAnsi" w:cstheme="minorHAnsi"/>
                    </w:rPr>
                  </w:pPr>
                  <w:r w:rsidRPr="002B2346">
                    <w:rPr>
                      <w:rFonts w:asciiTheme="minorHAnsi" w:hAnsiTheme="minorHAnsi" w:cstheme="minorHAnsi"/>
                      <w:w w:val="85"/>
                    </w:rPr>
                    <w:t>28 (100.0%)</w:t>
                  </w:r>
                </w:p>
              </w:tc>
              <w:tc>
                <w:tcPr>
                  <w:tcW w:w="1298" w:type="dxa"/>
                  <w:tcBorders>
                    <w:bottom w:val="single" w:sz="18" w:space="0" w:color="000000"/>
                  </w:tcBorders>
                </w:tcPr>
                <w:p w14:paraId="10634EAF" w14:textId="77777777" w:rsidR="00A907F3" w:rsidRPr="002B2346" w:rsidRDefault="00A907F3" w:rsidP="00A907F3">
                  <w:pPr>
                    <w:pStyle w:val="TableParagraph"/>
                    <w:spacing w:line="213" w:lineRule="exact"/>
                    <w:ind w:left="125" w:right="61"/>
                    <w:rPr>
                      <w:rFonts w:asciiTheme="minorHAnsi" w:hAnsiTheme="minorHAnsi" w:cstheme="minorHAnsi"/>
                    </w:rPr>
                  </w:pPr>
                  <w:r w:rsidRPr="002B2346">
                    <w:rPr>
                      <w:rFonts w:asciiTheme="minorHAnsi" w:hAnsiTheme="minorHAnsi" w:cstheme="minorHAnsi"/>
                      <w:w w:val="85"/>
                    </w:rPr>
                    <w:t>25 (100.0%)</w:t>
                  </w:r>
                </w:p>
              </w:tc>
            </w:tr>
            <w:tr w:rsidR="00A907F3" w:rsidRPr="002B2346" w14:paraId="68E01338" w14:textId="77777777" w:rsidTr="00A907F3">
              <w:trPr>
                <w:trHeight w:val="235"/>
                <w:jc w:val="center"/>
              </w:trPr>
              <w:tc>
                <w:tcPr>
                  <w:tcW w:w="1730" w:type="dxa"/>
                  <w:tcBorders>
                    <w:top w:val="single" w:sz="18" w:space="0" w:color="000000"/>
                  </w:tcBorders>
                </w:tcPr>
                <w:p w14:paraId="21E904A3" w14:textId="77777777" w:rsidR="00A907F3" w:rsidRPr="002B2346" w:rsidRDefault="00A907F3" w:rsidP="00A907F3">
                  <w:pPr>
                    <w:pStyle w:val="TableParagraph"/>
                    <w:spacing w:before="0" w:line="216" w:lineRule="exact"/>
                    <w:ind w:left="59"/>
                    <w:jc w:val="left"/>
                    <w:rPr>
                      <w:rFonts w:asciiTheme="minorHAnsi" w:hAnsiTheme="minorHAnsi" w:cstheme="minorHAnsi"/>
                    </w:rPr>
                  </w:pPr>
                  <w:r w:rsidRPr="002B2346">
                    <w:rPr>
                      <w:rFonts w:asciiTheme="minorHAnsi" w:hAnsiTheme="minorHAnsi" w:cstheme="minorHAnsi"/>
                      <w:w w:val="95"/>
                    </w:rPr>
                    <w:t>Not Reported</w:t>
                  </w:r>
                </w:p>
              </w:tc>
              <w:tc>
                <w:tcPr>
                  <w:tcW w:w="1298" w:type="dxa"/>
                  <w:tcBorders>
                    <w:top w:val="single" w:sz="18" w:space="0" w:color="000000"/>
                  </w:tcBorders>
                </w:tcPr>
                <w:p w14:paraId="036397D7" w14:textId="77777777" w:rsidR="00A907F3" w:rsidRPr="002B2346" w:rsidRDefault="00A907F3" w:rsidP="00A907F3">
                  <w:pPr>
                    <w:pStyle w:val="TableParagraph"/>
                    <w:spacing w:before="0" w:line="216" w:lineRule="exact"/>
                    <w:ind w:left="16"/>
                    <w:rPr>
                      <w:rFonts w:asciiTheme="minorHAnsi" w:hAnsiTheme="minorHAnsi" w:cstheme="minorHAnsi"/>
                    </w:rPr>
                  </w:pPr>
                  <w:r w:rsidRPr="002B2346">
                    <w:rPr>
                      <w:rFonts w:asciiTheme="minorHAnsi" w:hAnsiTheme="minorHAnsi" w:cstheme="minorHAnsi"/>
                      <w:w w:val="79"/>
                    </w:rPr>
                    <w:t>0</w:t>
                  </w:r>
                </w:p>
              </w:tc>
              <w:tc>
                <w:tcPr>
                  <w:tcW w:w="1298" w:type="dxa"/>
                  <w:tcBorders>
                    <w:top w:val="single" w:sz="18" w:space="0" w:color="000000"/>
                  </w:tcBorders>
                </w:tcPr>
                <w:p w14:paraId="1EC4D68B" w14:textId="77777777" w:rsidR="00A907F3" w:rsidRPr="002B2346" w:rsidRDefault="00A907F3" w:rsidP="00A907F3">
                  <w:pPr>
                    <w:pStyle w:val="TableParagraph"/>
                    <w:spacing w:before="0" w:line="216" w:lineRule="exact"/>
                    <w:ind w:left="17"/>
                    <w:rPr>
                      <w:rFonts w:asciiTheme="minorHAnsi" w:hAnsiTheme="minorHAnsi" w:cstheme="minorHAnsi"/>
                    </w:rPr>
                  </w:pPr>
                  <w:r w:rsidRPr="002B2346">
                    <w:rPr>
                      <w:rFonts w:asciiTheme="minorHAnsi" w:hAnsiTheme="minorHAnsi" w:cstheme="minorHAnsi"/>
                      <w:w w:val="79"/>
                    </w:rPr>
                    <w:t>0</w:t>
                  </w:r>
                </w:p>
              </w:tc>
              <w:tc>
                <w:tcPr>
                  <w:tcW w:w="1298" w:type="dxa"/>
                  <w:tcBorders>
                    <w:top w:val="single" w:sz="18" w:space="0" w:color="000000"/>
                  </w:tcBorders>
                </w:tcPr>
                <w:p w14:paraId="00675842" w14:textId="77777777" w:rsidR="00A907F3" w:rsidRPr="002B2346" w:rsidRDefault="00A907F3" w:rsidP="00A907F3">
                  <w:pPr>
                    <w:pStyle w:val="TableParagraph"/>
                    <w:spacing w:before="0" w:line="216" w:lineRule="exact"/>
                    <w:ind w:left="17"/>
                    <w:rPr>
                      <w:rFonts w:asciiTheme="minorHAnsi" w:hAnsiTheme="minorHAnsi" w:cstheme="minorHAnsi"/>
                    </w:rPr>
                  </w:pPr>
                  <w:r w:rsidRPr="002B2346">
                    <w:rPr>
                      <w:rFonts w:asciiTheme="minorHAnsi" w:hAnsiTheme="minorHAnsi" w:cstheme="minorHAnsi"/>
                      <w:w w:val="79"/>
                    </w:rPr>
                    <w:t>0</w:t>
                  </w:r>
                </w:p>
              </w:tc>
              <w:tc>
                <w:tcPr>
                  <w:tcW w:w="1298" w:type="dxa"/>
                  <w:tcBorders>
                    <w:top w:val="single" w:sz="18" w:space="0" w:color="000000"/>
                  </w:tcBorders>
                </w:tcPr>
                <w:p w14:paraId="17B19393" w14:textId="77777777" w:rsidR="00A907F3" w:rsidRPr="002B2346" w:rsidRDefault="00A907F3" w:rsidP="00A907F3">
                  <w:pPr>
                    <w:pStyle w:val="TableParagraph"/>
                    <w:spacing w:before="0" w:line="216" w:lineRule="exact"/>
                    <w:ind w:left="18"/>
                    <w:rPr>
                      <w:rFonts w:asciiTheme="minorHAnsi" w:hAnsiTheme="minorHAnsi" w:cstheme="minorHAnsi"/>
                    </w:rPr>
                  </w:pPr>
                  <w:r w:rsidRPr="002B2346">
                    <w:rPr>
                      <w:rFonts w:asciiTheme="minorHAnsi" w:hAnsiTheme="minorHAnsi" w:cstheme="minorHAnsi"/>
                      <w:w w:val="79"/>
                    </w:rPr>
                    <w:t>0</w:t>
                  </w:r>
                </w:p>
              </w:tc>
              <w:tc>
                <w:tcPr>
                  <w:tcW w:w="1297" w:type="dxa"/>
                  <w:tcBorders>
                    <w:top w:val="single" w:sz="18" w:space="0" w:color="000000"/>
                  </w:tcBorders>
                </w:tcPr>
                <w:p w14:paraId="12773FB4" w14:textId="77777777" w:rsidR="00A907F3" w:rsidRPr="002B2346" w:rsidRDefault="00A907F3" w:rsidP="00A907F3">
                  <w:pPr>
                    <w:pStyle w:val="TableParagraph"/>
                    <w:spacing w:before="0" w:line="216" w:lineRule="exact"/>
                    <w:ind w:left="20"/>
                    <w:rPr>
                      <w:rFonts w:asciiTheme="minorHAnsi" w:hAnsiTheme="minorHAnsi" w:cstheme="minorHAnsi"/>
                    </w:rPr>
                  </w:pPr>
                  <w:r w:rsidRPr="002B2346">
                    <w:rPr>
                      <w:rFonts w:asciiTheme="minorHAnsi" w:hAnsiTheme="minorHAnsi" w:cstheme="minorHAnsi"/>
                      <w:w w:val="79"/>
                    </w:rPr>
                    <w:t>0</w:t>
                  </w:r>
                </w:p>
              </w:tc>
              <w:tc>
                <w:tcPr>
                  <w:tcW w:w="1298" w:type="dxa"/>
                  <w:tcBorders>
                    <w:top w:val="single" w:sz="18" w:space="0" w:color="000000"/>
                  </w:tcBorders>
                </w:tcPr>
                <w:p w14:paraId="03D3A14F" w14:textId="77777777" w:rsidR="00A907F3" w:rsidRPr="002B2346" w:rsidRDefault="00A907F3" w:rsidP="00A907F3">
                  <w:pPr>
                    <w:pStyle w:val="TableParagraph"/>
                    <w:spacing w:before="0" w:line="216" w:lineRule="exact"/>
                    <w:ind w:left="19"/>
                    <w:rPr>
                      <w:rFonts w:asciiTheme="minorHAnsi" w:hAnsiTheme="minorHAnsi" w:cstheme="minorHAnsi"/>
                    </w:rPr>
                  </w:pPr>
                  <w:r w:rsidRPr="002B2346">
                    <w:rPr>
                      <w:rFonts w:asciiTheme="minorHAnsi" w:hAnsiTheme="minorHAnsi" w:cstheme="minorHAnsi"/>
                      <w:w w:val="79"/>
                    </w:rPr>
                    <w:t>0</w:t>
                  </w:r>
                </w:p>
              </w:tc>
            </w:tr>
          </w:tbl>
          <w:p w14:paraId="224921FA" w14:textId="77777777" w:rsidR="00F81060" w:rsidRPr="00605696" w:rsidRDefault="00F81060" w:rsidP="002335AD">
            <w:pPr>
              <w:rPr>
                <w:rFonts w:cstheme="minorHAnsi"/>
                <w:sz w:val="20"/>
                <w:szCs w:val="20"/>
              </w:rPr>
            </w:pPr>
          </w:p>
        </w:tc>
      </w:tr>
      <w:tr w:rsidR="00F81060" w14:paraId="367FA2A1" w14:textId="77777777" w:rsidTr="00D6104B">
        <w:tc>
          <w:tcPr>
            <w:tcW w:w="9360" w:type="dxa"/>
          </w:tcPr>
          <w:p w14:paraId="7F1DD4F4" w14:textId="04CAC440" w:rsidR="00F81060" w:rsidRPr="00605696" w:rsidRDefault="00F2539E" w:rsidP="002335AD">
            <w:pPr>
              <w:rPr>
                <w:rFonts w:cstheme="minorHAnsi"/>
                <w:sz w:val="20"/>
                <w:szCs w:val="20"/>
              </w:rPr>
            </w:pPr>
            <w:r w:rsidRPr="00D26490">
              <w:rPr>
                <w:rFonts w:cstheme="minorHAnsi"/>
                <w:sz w:val="18"/>
                <w:szCs w:val="18"/>
              </w:rPr>
              <w:t>Percentage is based on the number of eye</w:t>
            </w:r>
            <w:r>
              <w:rPr>
                <w:rFonts w:cstheme="minorHAnsi"/>
                <w:sz w:val="18"/>
                <w:szCs w:val="18"/>
              </w:rPr>
              <w:t>s</w:t>
            </w:r>
            <w:r w:rsidRPr="00D26490">
              <w:rPr>
                <w:rFonts w:cstheme="minorHAnsi"/>
                <w:sz w:val="18"/>
                <w:szCs w:val="18"/>
              </w:rPr>
              <w:t xml:space="preserve"> reported with data.</w:t>
            </w:r>
          </w:p>
        </w:tc>
      </w:tr>
    </w:tbl>
    <w:p w14:paraId="54D487E6" w14:textId="7FA3A9C9" w:rsidR="00A10119" w:rsidRDefault="00A10119"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12657" w14:paraId="3A658272" w14:textId="77777777" w:rsidTr="0019316D">
        <w:tc>
          <w:tcPr>
            <w:tcW w:w="9350" w:type="dxa"/>
          </w:tcPr>
          <w:p w14:paraId="4D8675E4" w14:textId="5230277E" w:rsidR="00112657" w:rsidRDefault="0019316D" w:rsidP="00EE11B6">
            <w:pPr>
              <w:pStyle w:val="Heading2"/>
            </w:pPr>
            <w:bookmarkStart w:id="65" w:name="_Toc110010430"/>
            <w:bookmarkStart w:id="66" w:name="_Toc138252455"/>
            <w:r>
              <w:t>1</w:t>
            </w:r>
            <w:r w:rsidR="0096624D">
              <w:t>5</w:t>
            </w:r>
            <w:r>
              <w:t>.2 Safety</w:t>
            </w:r>
            <w:bookmarkEnd w:id="65"/>
            <w:bookmarkEnd w:id="66"/>
          </w:p>
        </w:tc>
      </w:tr>
      <w:tr w:rsidR="00112657" w14:paraId="2EFAF5D7" w14:textId="77777777" w:rsidTr="0019316D">
        <w:tc>
          <w:tcPr>
            <w:tcW w:w="9350" w:type="dxa"/>
          </w:tcPr>
          <w:p w14:paraId="634A285A" w14:textId="784251C0" w:rsidR="00112657" w:rsidRPr="006A179C" w:rsidRDefault="008F1D69" w:rsidP="002335AD">
            <w:r w:rsidRPr="006A179C">
              <w:rPr>
                <w:rFonts w:cstheme="minorHAnsi"/>
              </w:rPr>
              <w:t xml:space="preserve">The analysis of safety was based on the full cohort of 360 subjects who underwent VisAbility™ Micro Insert implantation. The key safety outcomes for this study are presented in </w:t>
            </w:r>
            <w:r w:rsidRPr="006A179C">
              <w:rPr>
                <w:rFonts w:cstheme="minorHAnsi"/>
                <w:b/>
                <w:bCs/>
              </w:rPr>
              <w:t>Tables 7</w:t>
            </w:r>
            <w:r w:rsidRPr="006A179C">
              <w:rPr>
                <w:rFonts w:cstheme="minorHAnsi"/>
              </w:rPr>
              <w:t xml:space="preserve"> and </w:t>
            </w:r>
            <w:r w:rsidRPr="006A179C">
              <w:rPr>
                <w:rFonts w:cstheme="minorHAnsi"/>
                <w:b/>
                <w:bCs/>
              </w:rPr>
              <w:t>8</w:t>
            </w:r>
            <w:r w:rsidRPr="006A179C">
              <w:rPr>
                <w:rFonts w:cstheme="minorHAnsi"/>
              </w:rPr>
              <w:t xml:space="preserve">. Ocular and non‐ocular adverse events are reported in </w:t>
            </w:r>
            <w:r w:rsidRPr="006A179C">
              <w:rPr>
                <w:rFonts w:cstheme="minorHAnsi"/>
                <w:b/>
                <w:bCs/>
              </w:rPr>
              <w:t>Tables 9</w:t>
            </w:r>
            <w:r w:rsidRPr="006A179C">
              <w:rPr>
                <w:rFonts w:cstheme="minorHAnsi"/>
              </w:rPr>
              <w:t xml:space="preserve"> and </w:t>
            </w:r>
            <w:r w:rsidRPr="006A179C">
              <w:rPr>
                <w:rFonts w:cstheme="minorHAnsi"/>
                <w:b/>
                <w:bCs/>
              </w:rPr>
              <w:t>10</w:t>
            </w:r>
            <w:r w:rsidRPr="006A179C">
              <w:rPr>
                <w:rFonts w:cstheme="minorHAnsi"/>
              </w:rPr>
              <w:t xml:space="preserve">. There were no serious ocular events in this clinical trial. Additional safety outcomes are presented in </w:t>
            </w:r>
            <w:r w:rsidRPr="006A179C">
              <w:rPr>
                <w:rFonts w:cstheme="minorHAnsi"/>
                <w:b/>
                <w:bCs/>
              </w:rPr>
              <w:t>Table 11</w:t>
            </w:r>
            <w:r w:rsidRPr="006A179C">
              <w:rPr>
                <w:rFonts w:cstheme="minorHAnsi"/>
              </w:rPr>
              <w:t>.</w:t>
            </w:r>
          </w:p>
        </w:tc>
      </w:tr>
      <w:tr w:rsidR="007D7821" w14:paraId="159751DE" w14:textId="77777777" w:rsidTr="0019316D">
        <w:tc>
          <w:tcPr>
            <w:tcW w:w="9350" w:type="dxa"/>
          </w:tcPr>
          <w:p w14:paraId="5F7E9141" w14:textId="77777777" w:rsidR="007D7821" w:rsidRPr="006A179C" w:rsidRDefault="007D7821" w:rsidP="002335AD">
            <w:pPr>
              <w:rPr>
                <w:rFonts w:cstheme="minorHAnsi"/>
              </w:rPr>
            </w:pPr>
          </w:p>
        </w:tc>
      </w:tr>
      <w:tr w:rsidR="007D7821" w14:paraId="1994462A" w14:textId="77777777" w:rsidTr="0019316D">
        <w:tc>
          <w:tcPr>
            <w:tcW w:w="9350" w:type="dxa"/>
          </w:tcPr>
          <w:p w14:paraId="68EAFA61" w14:textId="4467A319" w:rsidR="007D7821" w:rsidRPr="006A179C" w:rsidRDefault="007D7821" w:rsidP="002335AD">
            <w:pPr>
              <w:rPr>
                <w:rFonts w:cstheme="minorHAnsi"/>
              </w:rPr>
            </w:pPr>
            <w:r w:rsidRPr="006A179C">
              <w:rPr>
                <w:rFonts w:cstheme="minorHAnsi"/>
              </w:rPr>
              <w:t xml:space="preserve">Table 7 shows </w:t>
            </w:r>
            <w:r w:rsidR="002C1FD4" w:rsidRPr="006A179C">
              <w:rPr>
                <w:rFonts w:cstheme="minorHAnsi"/>
              </w:rPr>
              <w:t>the best</w:t>
            </w:r>
            <w:r w:rsidRPr="006A179C">
              <w:rPr>
                <w:rFonts w:cstheme="minorHAnsi"/>
              </w:rPr>
              <w:t xml:space="preserve"> corrected distance vision over time for all implanted eyes</w:t>
            </w:r>
            <w:r w:rsidR="00A46926" w:rsidRPr="006A179C">
              <w:rPr>
                <w:rFonts w:cstheme="minorHAnsi"/>
              </w:rPr>
              <w:t xml:space="preserve">. </w:t>
            </w:r>
            <w:r w:rsidRPr="006A179C">
              <w:rPr>
                <w:rFonts w:cstheme="minorHAnsi"/>
              </w:rPr>
              <w:t>Early temporary postoperative decreases in BCDVA were due to ocular surface disruption.</w:t>
            </w:r>
          </w:p>
        </w:tc>
      </w:tr>
      <w:tr w:rsidR="007D7821" w14:paraId="3EFD5339" w14:textId="77777777" w:rsidTr="0019316D">
        <w:tc>
          <w:tcPr>
            <w:tcW w:w="9350" w:type="dxa"/>
          </w:tcPr>
          <w:p w14:paraId="0B044CA7" w14:textId="77777777" w:rsidR="007D7821" w:rsidRPr="006A179C" w:rsidRDefault="007D7821" w:rsidP="002335AD">
            <w:pPr>
              <w:rPr>
                <w:rFonts w:cstheme="minorHAnsi"/>
              </w:rPr>
            </w:pPr>
          </w:p>
        </w:tc>
      </w:tr>
      <w:tr w:rsidR="007D7821" w14:paraId="384B9A6A" w14:textId="77777777" w:rsidTr="0019316D">
        <w:tc>
          <w:tcPr>
            <w:tcW w:w="9350" w:type="dxa"/>
          </w:tcPr>
          <w:p w14:paraId="05375F31" w14:textId="677CCCEE" w:rsidR="007D7821" w:rsidRPr="006A179C" w:rsidRDefault="007D7821" w:rsidP="002335AD">
            <w:pPr>
              <w:rPr>
                <w:rFonts w:cstheme="minorHAnsi"/>
              </w:rPr>
            </w:pPr>
            <w:r w:rsidRPr="006A179C">
              <w:rPr>
                <w:rFonts w:cstheme="minorHAnsi"/>
              </w:rPr>
              <w:t>No eye experienced persistent loss of 2 or more lines of BCDVA; however, ten eyes of nine patients did experience a transient decrease of 2 or more lines at 3 months or later which, per protocol, was considered an adverse event.</w:t>
            </w:r>
          </w:p>
        </w:tc>
      </w:tr>
      <w:tr w:rsidR="007D7821" w14:paraId="259E3BD6" w14:textId="77777777" w:rsidTr="0019316D">
        <w:tc>
          <w:tcPr>
            <w:tcW w:w="9350" w:type="dxa"/>
          </w:tcPr>
          <w:p w14:paraId="23B9AFE9" w14:textId="77777777" w:rsidR="007D7821" w:rsidRPr="006A179C" w:rsidRDefault="007D7821" w:rsidP="002335AD">
            <w:pPr>
              <w:rPr>
                <w:rFonts w:cstheme="minorHAnsi"/>
              </w:rPr>
            </w:pPr>
          </w:p>
        </w:tc>
      </w:tr>
      <w:tr w:rsidR="007D7821" w14:paraId="70D23633" w14:textId="77777777" w:rsidTr="0019316D">
        <w:tc>
          <w:tcPr>
            <w:tcW w:w="9350" w:type="dxa"/>
          </w:tcPr>
          <w:p w14:paraId="03C32795" w14:textId="1BD5470F" w:rsidR="007D7821" w:rsidRPr="006A179C" w:rsidRDefault="006C0C0B" w:rsidP="002335AD">
            <w:pPr>
              <w:rPr>
                <w:rFonts w:cstheme="minorHAnsi"/>
              </w:rPr>
            </w:pPr>
            <w:r w:rsidRPr="006A179C">
              <w:rPr>
                <w:rFonts w:cstheme="minorHAnsi"/>
              </w:rPr>
              <w:t>In 5 of the 10 eyes, decreased visual acuity was associated with ocular surface findings that resolved following treatment.</w:t>
            </w:r>
          </w:p>
        </w:tc>
      </w:tr>
      <w:tr w:rsidR="007D7821" w14:paraId="5154E2D0" w14:textId="77777777" w:rsidTr="0019316D">
        <w:tc>
          <w:tcPr>
            <w:tcW w:w="9350" w:type="dxa"/>
          </w:tcPr>
          <w:p w14:paraId="4B60882C" w14:textId="77777777" w:rsidR="007D7821" w:rsidRPr="006A179C" w:rsidRDefault="007D7821" w:rsidP="002335AD">
            <w:pPr>
              <w:rPr>
                <w:rFonts w:cstheme="minorHAnsi"/>
              </w:rPr>
            </w:pPr>
          </w:p>
        </w:tc>
      </w:tr>
      <w:tr w:rsidR="007D7821" w14:paraId="2FB0ED0E" w14:textId="77777777" w:rsidTr="0019316D">
        <w:tc>
          <w:tcPr>
            <w:tcW w:w="9350" w:type="dxa"/>
          </w:tcPr>
          <w:p w14:paraId="0EBB8C8E" w14:textId="77777777" w:rsidR="006C0C0B" w:rsidRPr="006A179C" w:rsidRDefault="006C0C0B" w:rsidP="006C0C0B">
            <w:pPr>
              <w:rPr>
                <w:rFonts w:cstheme="minorHAnsi"/>
              </w:rPr>
            </w:pPr>
            <w:r w:rsidRPr="006A179C">
              <w:rPr>
                <w:rFonts w:cstheme="minorHAnsi"/>
              </w:rPr>
              <w:t>Ocular surface findings—resolved following treatment-5 eyes</w:t>
            </w:r>
          </w:p>
          <w:p w14:paraId="4C0BCD65" w14:textId="77777777" w:rsidR="006C0C0B" w:rsidRPr="006A179C" w:rsidRDefault="006C0C0B" w:rsidP="006C0C0B">
            <w:pPr>
              <w:pStyle w:val="ListParagraph"/>
              <w:widowControl w:val="0"/>
              <w:numPr>
                <w:ilvl w:val="0"/>
                <w:numId w:val="22"/>
              </w:numPr>
              <w:autoSpaceDE w:val="0"/>
              <w:autoSpaceDN w:val="0"/>
              <w:spacing w:before="92" w:after="120" w:line="276" w:lineRule="auto"/>
              <w:contextualSpacing w:val="0"/>
              <w:rPr>
                <w:rFonts w:cstheme="minorHAnsi"/>
              </w:rPr>
            </w:pPr>
            <w:r w:rsidRPr="006A179C">
              <w:rPr>
                <w:rFonts w:cstheme="minorHAnsi"/>
              </w:rPr>
              <w:t>corneal abrasion-1 eye</w:t>
            </w:r>
          </w:p>
          <w:p w14:paraId="7BD3832A" w14:textId="77777777" w:rsidR="006C0C0B" w:rsidRPr="006A179C" w:rsidRDefault="006C0C0B" w:rsidP="006C0C0B">
            <w:pPr>
              <w:pStyle w:val="ListParagraph"/>
              <w:widowControl w:val="0"/>
              <w:numPr>
                <w:ilvl w:val="0"/>
                <w:numId w:val="22"/>
              </w:numPr>
              <w:autoSpaceDE w:val="0"/>
              <w:autoSpaceDN w:val="0"/>
              <w:spacing w:before="92" w:after="120" w:line="276" w:lineRule="auto"/>
              <w:contextualSpacing w:val="0"/>
              <w:rPr>
                <w:rFonts w:cstheme="minorHAnsi"/>
              </w:rPr>
            </w:pPr>
            <w:r w:rsidRPr="006A179C">
              <w:rPr>
                <w:rFonts w:cstheme="minorHAnsi"/>
              </w:rPr>
              <w:lastRenderedPageBreak/>
              <w:t>hypertensive optic neuropathy-1 eye</w:t>
            </w:r>
          </w:p>
          <w:p w14:paraId="7C5BDC8A" w14:textId="77777777" w:rsidR="006C0C0B" w:rsidRPr="006A179C" w:rsidRDefault="006C0C0B" w:rsidP="006C0C0B">
            <w:pPr>
              <w:pStyle w:val="ListParagraph"/>
              <w:widowControl w:val="0"/>
              <w:numPr>
                <w:ilvl w:val="0"/>
                <w:numId w:val="22"/>
              </w:numPr>
              <w:autoSpaceDE w:val="0"/>
              <w:autoSpaceDN w:val="0"/>
              <w:spacing w:before="92" w:after="120" w:line="276" w:lineRule="auto"/>
              <w:contextualSpacing w:val="0"/>
              <w:rPr>
                <w:rFonts w:cstheme="minorHAnsi"/>
              </w:rPr>
            </w:pPr>
            <w:r w:rsidRPr="006A179C">
              <w:rPr>
                <w:rFonts w:cstheme="minorHAnsi"/>
              </w:rPr>
              <w:t>cataract-2 eyes</w:t>
            </w:r>
          </w:p>
          <w:p w14:paraId="6B2884C1" w14:textId="77777777" w:rsidR="006C0C0B" w:rsidRPr="006A179C" w:rsidRDefault="006C0C0B" w:rsidP="006C0C0B">
            <w:pPr>
              <w:pStyle w:val="ListParagraph"/>
              <w:widowControl w:val="0"/>
              <w:numPr>
                <w:ilvl w:val="0"/>
                <w:numId w:val="22"/>
              </w:numPr>
              <w:autoSpaceDE w:val="0"/>
              <w:autoSpaceDN w:val="0"/>
              <w:spacing w:before="92" w:after="120" w:line="276" w:lineRule="auto"/>
              <w:contextualSpacing w:val="0"/>
              <w:rPr>
                <w:rFonts w:cstheme="minorHAnsi"/>
              </w:rPr>
            </w:pPr>
            <w:r w:rsidRPr="006A179C">
              <w:rPr>
                <w:rFonts w:cstheme="minorHAnsi"/>
              </w:rPr>
              <w:t>unknown etiology-1 eye—resolved by next visit without treatment</w:t>
            </w:r>
          </w:p>
          <w:p w14:paraId="2AB2FD6C" w14:textId="4A0637C7" w:rsidR="007D7821" w:rsidRPr="006A179C" w:rsidRDefault="006C0C0B" w:rsidP="006C0C0B">
            <w:pPr>
              <w:pStyle w:val="ListParagraph"/>
              <w:widowControl w:val="0"/>
              <w:numPr>
                <w:ilvl w:val="0"/>
                <w:numId w:val="22"/>
              </w:numPr>
              <w:autoSpaceDE w:val="0"/>
              <w:autoSpaceDN w:val="0"/>
              <w:spacing w:before="92" w:after="120" w:line="276" w:lineRule="auto"/>
              <w:contextualSpacing w:val="0"/>
              <w:rPr>
                <w:rFonts w:cstheme="minorHAnsi"/>
              </w:rPr>
            </w:pPr>
            <w:r w:rsidRPr="006A179C">
              <w:rPr>
                <w:rFonts w:cstheme="minorHAnsi"/>
              </w:rPr>
              <w:t>In all cases, the loss of BCDVA resolved by the next study visit interval.</w:t>
            </w:r>
          </w:p>
        </w:tc>
      </w:tr>
      <w:tr w:rsidR="006C0C0B" w14:paraId="75352FD8" w14:textId="77777777" w:rsidTr="0019316D">
        <w:tc>
          <w:tcPr>
            <w:tcW w:w="9350" w:type="dxa"/>
          </w:tcPr>
          <w:p w14:paraId="06FB63ED" w14:textId="77777777" w:rsidR="006C0C0B" w:rsidRPr="00D206E3" w:rsidRDefault="006C0C0B" w:rsidP="002335AD">
            <w:pPr>
              <w:rPr>
                <w:rFonts w:cstheme="minorHAnsi"/>
                <w:sz w:val="20"/>
                <w:szCs w:val="20"/>
              </w:rPr>
            </w:pPr>
          </w:p>
        </w:tc>
      </w:tr>
      <w:tr w:rsidR="006C0C0B" w14:paraId="2BD72FCA" w14:textId="77777777" w:rsidTr="0019316D">
        <w:tc>
          <w:tcPr>
            <w:tcW w:w="9350" w:type="dxa"/>
          </w:tcPr>
          <w:p w14:paraId="54B75496" w14:textId="77777777" w:rsidR="002E671C" w:rsidRDefault="002E671C" w:rsidP="002E671C">
            <w:pPr>
              <w:jc w:val="center"/>
              <w:rPr>
                <w:rFonts w:cstheme="minorHAnsi"/>
                <w:b/>
                <w:bCs/>
                <w:sz w:val="20"/>
                <w:szCs w:val="20"/>
              </w:rPr>
            </w:pPr>
            <w:r w:rsidRPr="00052343">
              <w:rPr>
                <w:rFonts w:cstheme="minorHAnsi"/>
                <w:b/>
                <w:bCs/>
                <w:sz w:val="20"/>
                <w:szCs w:val="20"/>
              </w:rPr>
              <w:t xml:space="preserve">Table 7 </w:t>
            </w:r>
          </w:p>
          <w:p w14:paraId="52CA4DEA" w14:textId="6E83E364" w:rsidR="002E671C" w:rsidRPr="00052343" w:rsidRDefault="002E671C" w:rsidP="002E671C">
            <w:pPr>
              <w:jc w:val="center"/>
              <w:rPr>
                <w:rFonts w:cstheme="minorHAnsi"/>
                <w:b/>
                <w:bCs/>
                <w:sz w:val="20"/>
                <w:szCs w:val="20"/>
              </w:rPr>
            </w:pPr>
            <w:r w:rsidRPr="00052343">
              <w:rPr>
                <w:rFonts w:cstheme="minorHAnsi"/>
                <w:b/>
                <w:bCs/>
                <w:sz w:val="20"/>
                <w:szCs w:val="20"/>
              </w:rPr>
              <w:t>BCDVA Over Time</w:t>
            </w:r>
          </w:p>
          <w:p w14:paraId="1152AD83" w14:textId="361BE293" w:rsidR="006C0C0B" w:rsidRPr="00D206E3" w:rsidRDefault="002E671C" w:rsidP="002E671C">
            <w:pPr>
              <w:jc w:val="center"/>
              <w:rPr>
                <w:rFonts w:cstheme="minorHAnsi"/>
                <w:sz w:val="20"/>
                <w:szCs w:val="20"/>
              </w:rPr>
            </w:pPr>
            <w:r w:rsidRPr="00052343">
              <w:rPr>
                <w:rFonts w:cstheme="minorHAnsi"/>
                <w:b/>
                <w:bCs/>
                <w:sz w:val="20"/>
                <w:szCs w:val="20"/>
              </w:rPr>
              <w:t>Safety Cohort</w:t>
            </w:r>
          </w:p>
        </w:tc>
      </w:tr>
      <w:tr w:rsidR="006C0C0B" w14:paraId="5D3C9E98" w14:textId="77777777" w:rsidTr="0019316D">
        <w:tc>
          <w:tcPr>
            <w:tcW w:w="935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356"/>
              <w:gridCol w:w="864"/>
              <w:gridCol w:w="862"/>
              <w:gridCol w:w="863"/>
              <w:gridCol w:w="861"/>
              <w:gridCol w:w="863"/>
              <w:gridCol w:w="862"/>
              <w:gridCol w:w="863"/>
              <w:gridCol w:w="861"/>
              <w:gridCol w:w="863"/>
            </w:tblGrid>
            <w:tr w:rsidR="00A305C0" w:rsidRPr="00B445C8" w14:paraId="64ADAB5B" w14:textId="77777777" w:rsidTr="00A305C0">
              <w:trPr>
                <w:trHeight w:val="390"/>
                <w:jc w:val="center"/>
              </w:trPr>
              <w:tc>
                <w:tcPr>
                  <w:tcW w:w="1369" w:type="dxa"/>
                  <w:tcBorders>
                    <w:bottom w:val="double" w:sz="2" w:space="0" w:color="000000"/>
                  </w:tcBorders>
                  <w:shd w:val="clear" w:color="auto" w:fill="D9D9D9"/>
                </w:tcPr>
                <w:p w14:paraId="6D75FEAD" w14:textId="77777777" w:rsidR="00A305C0" w:rsidRPr="00B445C8" w:rsidRDefault="00A305C0" w:rsidP="00A305C0">
                  <w:pPr>
                    <w:pStyle w:val="TableParagraph"/>
                    <w:spacing w:before="0" w:after="0"/>
                    <w:ind w:left="0"/>
                    <w:jc w:val="left"/>
                    <w:rPr>
                      <w:rFonts w:asciiTheme="minorHAnsi" w:hAnsiTheme="minorHAnsi" w:cstheme="minorHAnsi"/>
                      <w:sz w:val="18"/>
                      <w:szCs w:val="18"/>
                    </w:rPr>
                  </w:pPr>
                </w:p>
              </w:tc>
              <w:tc>
                <w:tcPr>
                  <w:tcW w:w="866" w:type="dxa"/>
                  <w:tcBorders>
                    <w:bottom w:val="double" w:sz="2" w:space="0" w:color="000000"/>
                  </w:tcBorders>
                  <w:shd w:val="clear" w:color="auto" w:fill="D9D9D9"/>
                </w:tcPr>
                <w:p w14:paraId="62B8264F" w14:textId="77777777" w:rsidR="00A305C0" w:rsidRPr="00B445C8" w:rsidRDefault="00A305C0" w:rsidP="00A305C0">
                  <w:pPr>
                    <w:pStyle w:val="TableParagraph"/>
                    <w:spacing w:after="0"/>
                    <w:ind w:left="235"/>
                    <w:jc w:val="left"/>
                    <w:rPr>
                      <w:rFonts w:asciiTheme="minorHAnsi" w:hAnsiTheme="minorHAnsi" w:cstheme="minorHAnsi"/>
                      <w:b/>
                      <w:sz w:val="18"/>
                      <w:szCs w:val="18"/>
                    </w:rPr>
                  </w:pPr>
                  <w:r w:rsidRPr="00B445C8">
                    <w:rPr>
                      <w:rFonts w:asciiTheme="minorHAnsi" w:hAnsiTheme="minorHAnsi" w:cstheme="minorHAnsi"/>
                      <w:b/>
                      <w:w w:val="85"/>
                      <w:sz w:val="18"/>
                      <w:szCs w:val="18"/>
                    </w:rPr>
                    <w:t>Preop</w:t>
                  </w:r>
                </w:p>
                <w:p w14:paraId="4DA2A174" w14:textId="77777777" w:rsidR="00A305C0" w:rsidRPr="00B445C8" w:rsidRDefault="00A305C0" w:rsidP="00A305C0">
                  <w:pPr>
                    <w:pStyle w:val="TableParagraph"/>
                    <w:spacing w:before="10" w:after="0" w:line="171" w:lineRule="exact"/>
                    <w:ind w:left="182"/>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708</w:t>
                  </w:r>
                </w:p>
              </w:tc>
              <w:tc>
                <w:tcPr>
                  <w:tcW w:w="865" w:type="dxa"/>
                  <w:tcBorders>
                    <w:bottom w:val="double" w:sz="2" w:space="0" w:color="000000"/>
                  </w:tcBorders>
                  <w:shd w:val="clear" w:color="auto" w:fill="D9D9D9"/>
                </w:tcPr>
                <w:p w14:paraId="7318C989" w14:textId="77777777" w:rsidR="00A305C0" w:rsidRPr="00B445C8" w:rsidRDefault="00A305C0" w:rsidP="00A305C0">
                  <w:pPr>
                    <w:pStyle w:val="TableParagraph"/>
                    <w:spacing w:after="0"/>
                    <w:ind w:left="182"/>
                    <w:jc w:val="left"/>
                    <w:rPr>
                      <w:rFonts w:asciiTheme="minorHAnsi" w:hAnsiTheme="minorHAnsi" w:cstheme="minorHAnsi"/>
                      <w:b/>
                      <w:sz w:val="18"/>
                      <w:szCs w:val="18"/>
                    </w:rPr>
                  </w:pPr>
                  <w:r w:rsidRPr="00B445C8">
                    <w:rPr>
                      <w:rFonts w:asciiTheme="minorHAnsi" w:hAnsiTheme="minorHAnsi" w:cstheme="minorHAnsi"/>
                      <w:b/>
                      <w:w w:val="80"/>
                      <w:sz w:val="18"/>
                      <w:szCs w:val="18"/>
                    </w:rPr>
                    <w:t>1</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Week</w:t>
                  </w:r>
                </w:p>
                <w:p w14:paraId="18F88A47" w14:textId="77777777" w:rsidR="00A305C0" w:rsidRPr="00B445C8" w:rsidRDefault="00A305C0" w:rsidP="00A305C0">
                  <w:pPr>
                    <w:pStyle w:val="TableParagraph"/>
                    <w:spacing w:before="10" w:after="0" w:line="171" w:lineRule="exact"/>
                    <w:ind w:left="182"/>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702</w:t>
                  </w:r>
                </w:p>
              </w:tc>
              <w:tc>
                <w:tcPr>
                  <w:tcW w:w="866" w:type="dxa"/>
                  <w:tcBorders>
                    <w:bottom w:val="double" w:sz="2" w:space="0" w:color="000000"/>
                  </w:tcBorders>
                  <w:shd w:val="clear" w:color="auto" w:fill="D9D9D9"/>
                </w:tcPr>
                <w:p w14:paraId="11DD82DD" w14:textId="77777777" w:rsidR="00A305C0" w:rsidRPr="00B445C8" w:rsidRDefault="00A305C0" w:rsidP="00A305C0">
                  <w:pPr>
                    <w:pStyle w:val="TableParagraph"/>
                    <w:spacing w:after="0"/>
                    <w:ind w:left="148"/>
                    <w:jc w:val="left"/>
                    <w:rPr>
                      <w:rFonts w:asciiTheme="minorHAnsi" w:hAnsiTheme="minorHAnsi" w:cstheme="minorHAnsi"/>
                      <w:b/>
                      <w:sz w:val="18"/>
                      <w:szCs w:val="18"/>
                    </w:rPr>
                  </w:pPr>
                  <w:r w:rsidRPr="00B445C8">
                    <w:rPr>
                      <w:rFonts w:asciiTheme="minorHAnsi" w:hAnsiTheme="minorHAnsi" w:cstheme="minorHAnsi"/>
                      <w:b/>
                      <w:w w:val="80"/>
                      <w:sz w:val="18"/>
                      <w:szCs w:val="18"/>
                    </w:rPr>
                    <w:t>Month</w:t>
                  </w:r>
                  <w:r w:rsidRPr="00B445C8">
                    <w:rPr>
                      <w:rFonts w:asciiTheme="minorHAnsi" w:hAnsiTheme="minorHAnsi" w:cstheme="minorHAnsi"/>
                      <w:b/>
                      <w:spacing w:val="-13"/>
                      <w:w w:val="80"/>
                      <w:sz w:val="18"/>
                      <w:szCs w:val="18"/>
                    </w:rPr>
                    <w:t xml:space="preserve"> </w:t>
                  </w:r>
                  <w:r w:rsidRPr="00B445C8">
                    <w:rPr>
                      <w:rFonts w:asciiTheme="minorHAnsi" w:hAnsiTheme="minorHAnsi" w:cstheme="minorHAnsi"/>
                      <w:b/>
                      <w:w w:val="80"/>
                      <w:sz w:val="18"/>
                      <w:szCs w:val="18"/>
                    </w:rPr>
                    <w:t>1</w:t>
                  </w:r>
                </w:p>
                <w:p w14:paraId="79F20D2E" w14:textId="77777777" w:rsidR="00A305C0" w:rsidRPr="00B445C8" w:rsidRDefault="00A305C0" w:rsidP="00A305C0">
                  <w:pPr>
                    <w:pStyle w:val="TableParagraph"/>
                    <w:spacing w:before="10" w:after="0" w:line="171" w:lineRule="exact"/>
                    <w:ind w:left="182"/>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698</w:t>
                  </w:r>
                </w:p>
              </w:tc>
              <w:tc>
                <w:tcPr>
                  <w:tcW w:w="864" w:type="dxa"/>
                  <w:tcBorders>
                    <w:bottom w:val="double" w:sz="2" w:space="0" w:color="000000"/>
                  </w:tcBorders>
                  <w:shd w:val="clear" w:color="auto" w:fill="D9D9D9"/>
                </w:tcPr>
                <w:p w14:paraId="55F0A70E" w14:textId="77777777" w:rsidR="00A305C0" w:rsidRPr="00B445C8" w:rsidRDefault="00A305C0" w:rsidP="00A305C0">
                  <w:pPr>
                    <w:pStyle w:val="TableParagraph"/>
                    <w:spacing w:after="0"/>
                    <w:ind w:left="148"/>
                    <w:jc w:val="left"/>
                    <w:rPr>
                      <w:rFonts w:asciiTheme="minorHAnsi" w:hAnsiTheme="minorHAnsi" w:cstheme="minorHAnsi"/>
                      <w:b/>
                      <w:sz w:val="18"/>
                      <w:szCs w:val="18"/>
                    </w:rPr>
                  </w:pPr>
                  <w:r w:rsidRPr="00B445C8">
                    <w:rPr>
                      <w:rFonts w:asciiTheme="minorHAnsi" w:hAnsiTheme="minorHAnsi" w:cstheme="minorHAnsi"/>
                      <w:b/>
                      <w:w w:val="80"/>
                      <w:sz w:val="18"/>
                      <w:szCs w:val="18"/>
                    </w:rPr>
                    <w:t>Month</w:t>
                  </w:r>
                  <w:r w:rsidRPr="00B445C8">
                    <w:rPr>
                      <w:rFonts w:asciiTheme="minorHAnsi" w:hAnsiTheme="minorHAnsi" w:cstheme="minorHAnsi"/>
                      <w:b/>
                      <w:spacing w:val="-13"/>
                      <w:w w:val="80"/>
                      <w:sz w:val="18"/>
                      <w:szCs w:val="18"/>
                    </w:rPr>
                    <w:t xml:space="preserve"> </w:t>
                  </w:r>
                  <w:r w:rsidRPr="00B445C8">
                    <w:rPr>
                      <w:rFonts w:asciiTheme="minorHAnsi" w:hAnsiTheme="minorHAnsi" w:cstheme="minorHAnsi"/>
                      <w:b/>
                      <w:w w:val="80"/>
                      <w:sz w:val="18"/>
                      <w:szCs w:val="18"/>
                    </w:rPr>
                    <w:t>2</w:t>
                  </w:r>
                </w:p>
                <w:p w14:paraId="0C459BFB" w14:textId="77777777" w:rsidR="00A305C0" w:rsidRPr="00B445C8" w:rsidRDefault="00A305C0" w:rsidP="00A305C0">
                  <w:pPr>
                    <w:pStyle w:val="TableParagraph"/>
                    <w:spacing w:before="10" w:after="0" w:line="171" w:lineRule="exact"/>
                    <w:ind w:left="183"/>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691</w:t>
                  </w:r>
                </w:p>
              </w:tc>
              <w:tc>
                <w:tcPr>
                  <w:tcW w:w="866" w:type="dxa"/>
                  <w:tcBorders>
                    <w:bottom w:val="double" w:sz="2" w:space="0" w:color="000000"/>
                  </w:tcBorders>
                  <w:shd w:val="clear" w:color="auto" w:fill="D9D9D9"/>
                </w:tcPr>
                <w:p w14:paraId="657DA221" w14:textId="77777777" w:rsidR="00A305C0" w:rsidRPr="00B445C8" w:rsidRDefault="00A305C0" w:rsidP="00A305C0">
                  <w:pPr>
                    <w:pStyle w:val="TableParagraph"/>
                    <w:spacing w:after="0"/>
                    <w:ind w:left="148"/>
                    <w:jc w:val="left"/>
                    <w:rPr>
                      <w:rFonts w:asciiTheme="minorHAnsi" w:hAnsiTheme="minorHAnsi" w:cstheme="minorHAnsi"/>
                      <w:b/>
                      <w:sz w:val="18"/>
                      <w:szCs w:val="18"/>
                    </w:rPr>
                  </w:pPr>
                  <w:r w:rsidRPr="00B445C8">
                    <w:rPr>
                      <w:rFonts w:asciiTheme="minorHAnsi" w:hAnsiTheme="minorHAnsi" w:cstheme="minorHAnsi"/>
                      <w:b/>
                      <w:w w:val="80"/>
                      <w:sz w:val="18"/>
                      <w:szCs w:val="18"/>
                    </w:rPr>
                    <w:t>Month</w:t>
                  </w:r>
                  <w:r w:rsidRPr="00B445C8">
                    <w:rPr>
                      <w:rFonts w:asciiTheme="minorHAnsi" w:hAnsiTheme="minorHAnsi" w:cstheme="minorHAnsi"/>
                      <w:b/>
                      <w:spacing w:val="-13"/>
                      <w:w w:val="80"/>
                      <w:sz w:val="18"/>
                      <w:szCs w:val="18"/>
                    </w:rPr>
                    <w:t xml:space="preserve"> </w:t>
                  </w:r>
                  <w:r w:rsidRPr="00B445C8">
                    <w:rPr>
                      <w:rFonts w:asciiTheme="minorHAnsi" w:hAnsiTheme="minorHAnsi" w:cstheme="minorHAnsi"/>
                      <w:b/>
                      <w:w w:val="80"/>
                      <w:sz w:val="18"/>
                      <w:szCs w:val="18"/>
                    </w:rPr>
                    <w:t>3</w:t>
                  </w:r>
                </w:p>
                <w:p w14:paraId="1FC1C3CD" w14:textId="77777777" w:rsidR="00A305C0" w:rsidRPr="00B445C8" w:rsidRDefault="00A305C0" w:rsidP="00A305C0">
                  <w:pPr>
                    <w:pStyle w:val="TableParagraph"/>
                    <w:spacing w:before="10" w:after="0" w:line="171" w:lineRule="exact"/>
                    <w:ind w:left="183"/>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689</w:t>
                  </w:r>
                </w:p>
              </w:tc>
              <w:tc>
                <w:tcPr>
                  <w:tcW w:w="865" w:type="dxa"/>
                  <w:tcBorders>
                    <w:bottom w:val="double" w:sz="2" w:space="0" w:color="000000"/>
                  </w:tcBorders>
                  <w:shd w:val="clear" w:color="auto" w:fill="D9D9D9"/>
                </w:tcPr>
                <w:p w14:paraId="678153F4" w14:textId="77777777" w:rsidR="00A305C0" w:rsidRPr="00B445C8" w:rsidRDefault="00A305C0" w:rsidP="00A305C0">
                  <w:pPr>
                    <w:pStyle w:val="TableParagraph"/>
                    <w:spacing w:after="0"/>
                    <w:ind w:left="148"/>
                    <w:jc w:val="left"/>
                    <w:rPr>
                      <w:rFonts w:asciiTheme="minorHAnsi" w:hAnsiTheme="minorHAnsi" w:cstheme="minorHAnsi"/>
                      <w:b/>
                      <w:sz w:val="18"/>
                      <w:szCs w:val="18"/>
                    </w:rPr>
                  </w:pPr>
                  <w:r w:rsidRPr="00B445C8">
                    <w:rPr>
                      <w:rFonts w:asciiTheme="minorHAnsi" w:hAnsiTheme="minorHAnsi" w:cstheme="minorHAnsi"/>
                      <w:b/>
                      <w:w w:val="80"/>
                      <w:sz w:val="18"/>
                      <w:szCs w:val="18"/>
                    </w:rPr>
                    <w:t>Month</w:t>
                  </w:r>
                  <w:r w:rsidRPr="00B445C8">
                    <w:rPr>
                      <w:rFonts w:asciiTheme="minorHAnsi" w:hAnsiTheme="minorHAnsi" w:cstheme="minorHAnsi"/>
                      <w:b/>
                      <w:spacing w:val="-13"/>
                      <w:w w:val="80"/>
                      <w:sz w:val="18"/>
                      <w:szCs w:val="18"/>
                    </w:rPr>
                    <w:t xml:space="preserve"> </w:t>
                  </w:r>
                  <w:r w:rsidRPr="00B445C8">
                    <w:rPr>
                      <w:rFonts w:asciiTheme="minorHAnsi" w:hAnsiTheme="minorHAnsi" w:cstheme="minorHAnsi"/>
                      <w:b/>
                      <w:w w:val="80"/>
                      <w:sz w:val="18"/>
                      <w:szCs w:val="18"/>
                    </w:rPr>
                    <w:t>6</w:t>
                  </w:r>
                </w:p>
                <w:p w14:paraId="677EB897" w14:textId="77777777" w:rsidR="00A305C0" w:rsidRPr="00B445C8" w:rsidRDefault="00A305C0" w:rsidP="00A305C0">
                  <w:pPr>
                    <w:pStyle w:val="TableParagraph"/>
                    <w:spacing w:before="10" w:after="0" w:line="171" w:lineRule="exact"/>
                    <w:ind w:left="183"/>
                    <w:jc w:val="left"/>
                    <w:rPr>
                      <w:rFonts w:asciiTheme="minorHAnsi" w:hAnsiTheme="minorHAnsi" w:cstheme="minorHAnsi"/>
                      <w:b/>
                      <w:sz w:val="18"/>
                      <w:szCs w:val="18"/>
                    </w:rPr>
                  </w:pPr>
                  <w:r w:rsidRPr="00B445C8">
                    <w:rPr>
                      <w:rFonts w:asciiTheme="minorHAnsi" w:hAnsiTheme="minorHAnsi" w:cstheme="minorHAnsi"/>
                      <w:b/>
                      <w:w w:val="80"/>
                      <w:sz w:val="18"/>
                      <w:szCs w:val="18"/>
                    </w:rPr>
                    <w:t>N</w:t>
                  </w:r>
                  <w:r w:rsidRPr="00B445C8">
                    <w:rPr>
                      <w:rFonts w:asciiTheme="minorHAnsi" w:hAnsiTheme="minorHAnsi" w:cstheme="minorHAnsi"/>
                      <w:b/>
                      <w:spacing w:val="-27"/>
                      <w:w w:val="80"/>
                      <w:sz w:val="18"/>
                      <w:szCs w:val="18"/>
                    </w:rPr>
                    <w:t xml:space="preserve"> </w:t>
                  </w:r>
                  <w:r w:rsidRPr="00B445C8">
                    <w:rPr>
                      <w:rFonts w:asciiTheme="minorHAnsi" w:hAnsiTheme="minorHAnsi" w:cstheme="minorHAnsi"/>
                      <w:b/>
                      <w:w w:val="80"/>
                      <w:sz w:val="18"/>
                      <w:szCs w:val="18"/>
                    </w:rPr>
                    <w:t>=</w:t>
                  </w:r>
                  <w:r w:rsidRPr="00B445C8">
                    <w:rPr>
                      <w:rFonts w:asciiTheme="minorHAnsi" w:hAnsiTheme="minorHAnsi" w:cstheme="minorHAnsi"/>
                      <w:b/>
                      <w:spacing w:val="-26"/>
                      <w:w w:val="80"/>
                      <w:sz w:val="18"/>
                      <w:szCs w:val="18"/>
                    </w:rPr>
                    <w:t xml:space="preserve"> </w:t>
                  </w:r>
                  <w:r w:rsidRPr="00B445C8">
                    <w:rPr>
                      <w:rFonts w:asciiTheme="minorHAnsi" w:hAnsiTheme="minorHAnsi" w:cstheme="minorHAnsi"/>
                      <w:b/>
                      <w:w w:val="80"/>
                      <w:sz w:val="18"/>
                      <w:szCs w:val="18"/>
                    </w:rPr>
                    <w:t>686</w:t>
                  </w:r>
                </w:p>
              </w:tc>
              <w:tc>
                <w:tcPr>
                  <w:tcW w:w="866" w:type="dxa"/>
                  <w:tcBorders>
                    <w:bottom w:val="double" w:sz="2" w:space="0" w:color="000000"/>
                  </w:tcBorders>
                  <w:shd w:val="clear" w:color="auto" w:fill="D9D9D9"/>
                </w:tcPr>
                <w:p w14:paraId="037C69DA" w14:textId="77777777" w:rsidR="00A305C0" w:rsidRPr="00B445C8" w:rsidRDefault="00A305C0" w:rsidP="00A305C0">
                  <w:pPr>
                    <w:pStyle w:val="TableParagraph"/>
                    <w:spacing w:after="0"/>
                    <w:ind w:left="108"/>
                    <w:jc w:val="left"/>
                    <w:rPr>
                      <w:rFonts w:asciiTheme="minorHAnsi" w:hAnsiTheme="minorHAnsi" w:cstheme="minorHAnsi"/>
                      <w:b/>
                      <w:sz w:val="18"/>
                      <w:szCs w:val="18"/>
                    </w:rPr>
                  </w:pPr>
                  <w:r w:rsidRPr="00B445C8">
                    <w:rPr>
                      <w:rFonts w:asciiTheme="minorHAnsi" w:hAnsiTheme="minorHAnsi" w:cstheme="minorHAnsi"/>
                      <w:b/>
                      <w:w w:val="85"/>
                      <w:sz w:val="18"/>
                      <w:szCs w:val="18"/>
                    </w:rPr>
                    <w:t>Month 12</w:t>
                  </w:r>
                </w:p>
                <w:p w14:paraId="56F58060" w14:textId="77777777" w:rsidR="00A305C0" w:rsidRPr="00B445C8" w:rsidRDefault="00A305C0" w:rsidP="00A305C0">
                  <w:pPr>
                    <w:pStyle w:val="TableParagraph"/>
                    <w:spacing w:before="10" w:after="0" w:line="171" w:lineRule="exact"/>
                    <w:ind w:left="183"/>
                    <w:jc w:val="left"/>
                    <w:rPr>
                      <w:rFonts w:asciiTheme="minorHAnsi" w:hAnsiTheme="minorHAnsi" w:cstheme="minorHAnsi"/>
                      <w:b/>
                      <w:sz w:val="18"/>
                      <w:szCs w:val="18"/>
                    </w:rPr>
                  </w:pPr>
                  <w:r w:rsidRPr="00B445C8">
                    <w:rPr>
                      <w:rFonts w:asciiTheme="minorHAnsi" w:hAnsiTheme="minorHAnsi" w:cstheme="minorHAnsi"/>
                      <w:b/>
                      <w:w w:val="80"/>
                      <w:sz w:val="18"/>
                      <w:szCs w:val="18"/>
                    </w:rPr>
                    <w:t>N = 687</w:t>
                  </w:r>
                </w:p>
              </w:tc>
              <w:tc>
                <w:tcPr>
                  <w:tcW w:w="864" w:type="dxa"/>
                  <w:tcBorders>
                    <w:bottom w:val="double" w:sz="2" w:space="0" w:color="000000"/>
                  </w:tcBorders>
                  <w:shd w:val="clear" w:color="auto" w:fill="D9D9D9"/>
                </w:tcPr>
                <w:p w14:paraId="234AB4D9" w14:textId="77777777" w:rsidR="00A305C0" w:rsidRPr="00B445C8" w:rsidRDefault="00A305C0" w:rsidP="00A305C0">
                  <w:pPr>
                    <w:pStyle w:val="TableParagraph"/>
                    <w:spacing w:after="0"/>
                    <w:ind w:left="108"/>
                    <w:jc w:val="left"/>
                    <w:rPr>
                      <w:rFonts w:asciiTheme="minorHAnsi" w:hAnsiTheme="minorHAnsi" w:cstheme="minorHAnsi"/>
                      <w:b/>
                      <w:sz w:val="18"/>
                      <w:szCs w:val="18"/>
                    </w:rPr>
                  </w:pPr>
                  <w:r w:rsidRPr="00B445C8">
                    <w:rPr>
                      <w:rFonts w:asciiTheme="minorHAnsi" w:hAnsiTheme="minorHAnsi" w:cstheme="minorHAnsi"/>
                      <w:b/>
                      <w:w w:val="85"/>
                      <w:sz w:val="18"/>
                      <w:szCs w:val="18"/>
                    </w:rPr>
                    <w:t>Month 18</w:t>
                  </w:r>
                </w:p>
                <w:p w14:paraId="0408B7BC" w14:textId="77777777" w:rsidR="00A305C0" w:rsidRPr="00B445C8" w:rsidRDefault="00A305C0" w:rsidP="00A305C0">
                  <w:pPr>
                    <w:pStyle w:val="TableParagraph"/>
                    <w:spacing w:before="10" w:after="0" w:line="171" w:lineRule="exact"/>
                    <w:ind w:left="184"/>
                    <w:jc w:val="left"/>
                    <w:rPr>
                      <w:rFonts w:asciiTheme="minorHAnsi" w:hAnsiTheme="minorHAnsi" w:cstheme="minorHAnsi"/>
                      <w:b/>
                      <w:sz w:val="18"/>
                      <w:szCs w:val="18"/>
                    </w:rPr>
                  </w:pPr>
                  <w:r w:rsidRPr="00B445C8">
                    <w:rPr>
                      <w:rFonts w:asciiTheme="minorHAnsi" w:hAnsiTheme="minorHAnsi" w:cstheme="minorHAnsi"/>
                      <w:b/>
                      <w:w w:val="80"/>
                      <w:sz w:val="18"/>
                      <w:szCs w:val="18"/>
                    </w:rPr>
                    <w:t>N = 652</w:t>
                  </w:r>
                </w:p>
              </w:tc>
              <w:tc>
                <w:tcPr>
                  <w:tcW w:w="866" w:type="dxa"/>
                  <w:tcBorders>
                    <w:bottom w:val="double" w:sz="2" w:space="0" w:color="000000"/>
                  </w:tcBorders>
                  <w:shd w:val="clear" w:color="auto" w:fill="D9D9D9"/>
                </w:tcPr>
                <w:p w14:paraId="5D7D6509" w14:textId="77777777" w:rsidR="00A305C0" w:rsidRPr="00B445C8" w:rsidRDefault="00A305C0" w:rsidP="00A305C0">
                  <w:pPr>
                    <w:pStyle w:val="TableParagraph"/>
                    <w:spacing w:after="0"/>
                    <w:ind w:left="108"/>
                    <w:jc w:val="left"/>
                    <w:rPr>
                      <w:rFonts w:asciiTheme="minorHAnsi" w:hAnsiTheme="minorHAnsi" w:cstheme="minorHAnsi"/>
                      <w:b/>
                      <w:sz w:val="18"/>
                      <w:szCs w:val="18"/>
                    </w:rPr>
                  </w:pPr>
                  <w:r w:rsidRPr="00B445C8">
                    <w:rPr>
                      <w:rFonts w:asciiTheme="minorHAnsi" w:hAnsiTheme="minorHAnsi" w:cstheme="minorHAnsi"/>
                      <w:b/>
                      <w:w w:val="85"/>
                      <w:sz w:val="18"/>
                      <w:szCs w:val="18"/>
                    </w:rPr>
                    <w:t>Month 24</w:t>
                  </w:r>
                </w:p>
                <w:p w14:paraId="2E99FDE3" w14:textId="77777777" w:rsidR="00A305C0" w:rsidRPr="00B445C8" w:rsidRDefault="00A305C0" w:rsidP="00A305C0">
                  <w:pPr>
                    <w:pStyle w:val="TableParagraph"/>
                    <w:spacing w:before="10" w:after="0" w:line="171" w:lineRule="exact"/>
                    <w:ind w:left="184"/>
                    <w:jc w:val="left"/>
                    <w:rPr>
                      <w:rFonts w:asciiTheme="minorHAnsi" w:hAnsiTheme="minorHAnsi" w:cstheme="minorHAnsi"/>
                      <w:b/>
                      <w:sz w:val="18"/>
                      <w:szCs w:val="18"/>
                    </w:rPr>
                  </w:pPr>
                  <w:r w:rsidRPr="00B445C8">
                    <w:rPr>
                      <w:rFonts w:asciiTheme="minorHAnsi" w:hAnsiTheme="minorHAnsi" w:cstheme="minorHAnsi"/>
                      <w:b/>
                      <w:w w:val="80"/>
                      <w:sz w:val="18"/>
                      <w:szCs w:val="18"/>
                    </w:rPr>
                    <w:t>N = 668</w:t>
                  </w:r>
                </w:p>
              </w:tc>
            </w:tr>
            <w:tr w:rsidR="00A305C0" w:rsidRPr="00B445C8" w14:paraId="3E5CEA8F" w14:textId="77777777" w:rsidTr="00A305C0">
              <w:trPr>
                <w:trHeight w:val="200"/>
                <w:jc w:val="center"/>
              </w:trPr>
              <w:tc>
                <w:tcPr>
                  <w:tcW w:w="1369" w:type="dxa"/>
                  <w:tcBorders>
                    <w:top w:val="double" w:sz="2" w:space="0" w:color="000000"/>
                  </w:tcBorders>
                </w:tcPr>
                <w:p w14:paraId="75939D3E" w14:textId="77777777" w:rsidR="00A305C0" w:rsidRPr="00B445C8" w:rsidRDefault="00A305C0" w:rsidP="00A305C0">
                  <w:pPr>
                    <w:pStyle w:val="TableParagraph"/>
                    <w:spacing w:before="4" w:after="0" w:line="176" w:lineRule="exact"/>
                    <w:ind w:left="59"/>
                    <w:jc w:val="left"/>
                    <w:rPr>
                      <w:rFonts w:asciiTheme="minorHAnsi" w:hAnsiTheme="minorHAnsi" w:cstheme="minorHAnsi"/>
                      <w:sz w:val="18"/>
                      <w:szCs w:val="18"/>
                    </w:rPr>
                  </w:pPr>
                  <w:r w:rsidRPr="00B445C8">
                    <w:rPr>
                      <w:rFonts w:asciiTheme="minorHAnsi" w:hAnsiTheme="minorHAnsi" w:cstheme="minorHAnsi"/>
                      <w:w w:val="90"/>
                      <w:sz w:val="18"/>
                      <w:szCs w:val="18"/>
                    </w:rPr>
                    <w:t>n (Reported)</w:t>
                  </w:r>
                </w:p>
              </w:tc>
              <w:tc>
                <w:tcPr>
                  <w:tcW w:w="866" w:type="dxa"/>
                  <w:tcBorders>
                    <w:top w:val="double" w:sz="2" w:space="0" w:color="000000"/>
                  </w:tcBorders>
                </w:tcPr>
                <w:p w14:paraId="3B0455E6" w14:textId="77777777" w:rsidR="00A305C0" w:rsidRPr="00B445C8" w:rsidRDefault="00A305C0" w:rsidP="00A305C0">
                  <w:pPr>
                    <w:pStyle w:val="TableParagraph"/>
                    <w:spacing w:before="4" w:after="0" w:line="176" w:lineRule="exact"/>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tc>
              <w:tc>
                <w:tcPr>
                  <w:tcW w:w="865" w:type="dxa"/>
                  <w:tcBorders>
                    <w:top w:val="double" w:sz="2" w:space="0" w:color="000000"/>
                  </w:tcBorders>
                </w:tcPr>
                <w:p w14:paraId="3060347E" w14:textId="77777777" w:rsidR="00A305C0" w:rsidRPr="00B445C8" w:rsidRDefault="00A305C0" w:rsidP="00A305C0">
                  <w:pPr>
                    <w:pStyle w:val="TableParagraph"/>
                    <w:spacing w:before="4" w:after="0" w:line="176"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tc>
              <w:tc>
                <w:tcPr>
                  <w:tcW w:w="866" w:type="dxa"/>
                  <w:tcBorders>
                    <w:top w:val="double" w:sz="2" w:space="0" w:color="000000"/>
                  </w:tcBorders>
                </w:tcPr>
                <w:p w14:paraId="75CA9ABD" w14:textId="77777777" w:rsidR="00A305C0" w:rsidRPr="00B445C8" w:rsidRDefault="00A305C0" w:rsidP="00A305C0">
                  <w:pPr>
                    <w:pStyle w:val="TableParagraph"/>
                    <w:spacing w:before="4" w:after="0" w:line="176" w:lineRule="exact"/>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tc>
              <w:tc>
                <w:tcPr>
                  <w:tcW w:w="864" w:type="dxa"/>
                  <w:tcBorders>
                    <w:top w:val="double" w:sz="2" w:space="0" w:color="000000"/>
                  </w:tcBorders>
                </w:tcPr>
                <w:p w14:paraId="789F441C" w14:textId="77777777" w:rsidR="00A305C0" w:rsidRPr="00B445C8" w:rsidRDefault="00A305C0" w:rsidP="00A305C0">
                  <w:pPr>
                    <w:pStyle w:val="TableParagraph"/>
                    <w:spacing w:before="4" w:after="0" w:line="176" w:lineRule="exact"/>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tc>
              <w:tc>
                <w:tcPr>
                  <w:tcW w:w="866" w:type="dxa"/>
                  <w:tcBorders>
                    <w:top w:val="double" w:sz="2" w:space="0" w:color="000000"/>
                  </w:tcBorders>
                </w:tcPr>
                <w:p w14:paraId="1104E554" w14:textId="77777777" w:rsidR="00A305C0" w:rsidRPr="00B445C8" w:rsidRDefault="00A305C0" w:rsidP="00A305C0">
                  <w:pPr>
                    <w:pStyle w:val="TableParagraph"/>
                    <w:spacing w:before="4" w:after="0" w:line="176"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tc>
              <w:tc>
                <w:tcPr>
                  <w:tcW w:w="865" w:type="dxa"/>
                  <w:tcBorders>
                    <w:top w:val="double" w:sz="2" w:space="0" w:color="000000"/>
                  </w:tcBorders>
                </w:tcPr>
                <w:p w14:paraId="03DE8470" w14:textId="77777777" w:rsidR="00A305C0" w:rsidRPr="00B445C8" w:rsidRDefault="00A305C0" w:rsidP="00A305C0">
                  <w:pPr>
                    <w:pStyle w:val="TableParagraph"/>
                    <w:spacing w:before="4" w:after="0" w:line="176" w:lineRule="exact"/>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tc>
              <w:tc>
                <w:tcPr>
                  <w:tcW w:w="866" w:type="dxa"/>
                  <w:tcBorders>
                    <w:top w:val="double" w:sz="2" w:space="0" w:color="000000"/>
                  </w:tcBorders>
                </w:tcPr>
                <w:p w14:paraId="0A8B63A7" w14:textId="77777777" w:rsidR="00A305C0" w:rsidRPr="00B445C8" w:rsidRDefault="00A305C0" w:rsidP="00A305C0">
                  <w:pPr>
                    <w:pStyle w:val="TableParagraph"/>
                    <w:spacing w:before="4" w:after="0" w:line="176" w:lineRule="exact"/>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tc>
              <w:tc>
                <w:tcPr>
                  <w:tcW w:w="864" w:type="dxa"/>
                  <w:tcBorders>
                    <w:top w:val="double" w:sz="2" w:space="0" w:color="000000"/>
                  </w:tcBorders>
                </w:tcPr>
                <w:p w14:paraId="207AC288" w14:textId="77777777" w:rsidR="00A305C0" w:rsidRPr="00B445C8" w:rsidRDefault="00A305C0" w:rsidP="00A305C0">
                  <w:pPr>
                    <w:pStyle w:val="TableParagraph"/>
                    <w:spacing w:before="4" w:after="0" w:line="176" w:lineRule="exact"/>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tc>
              <w:tc>
                <w:tcPr>
                  <w:tcW w:w="866" w:type="dxa"/>
                  <w:tcBorders>
                    <w:top w:val="double" w:sz="2" w:space="0" w:color="000000"/>
                  </w:tcBorders>
                </w:tcPr>
                <w:p w14:paraId="20858C1D" w14:textId="77777777" w:rsidR="00A305C0" w:rsidRPr="00B445C8" w:rsidRDefault="00A305C0" w:rsidP="00A305C0">
                  <w:pPr>
                    <w:pStyle w:val="TableParagraph"/>
                    <w:spacing w:before="4" w:after="0" w:line="176" w:lineRule="exact"/>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tc>
            </w:tr>
            <w:tr w:rsidR="00A305C0" w:rsidRPr="00B445C8" w14:paraId="3E40DA7A" w14:textId="77777777" w:rsidTr="00A305C0">
              <w:trPr>
                <w:trHeight w:val="390"/>
                <w:jc w:val="center"/>
              </w:trPr>
              <w:tc>
                <w:tcPr>
                  <w:tcW w:w="1369" w:type="dxa"/>
                </w:tcPr>
                <w:p w14:paraId="0D9F485E"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20/16 or better</w:t>
                  </w:r>
                </w:p>
              </w:tc>
              <w:tc>
                <w:tcPr>
                  <w:tcW w:w="866" w:type="dxa"/>
                </w:tcPr>
                <w:p w14:paraId="32A7FE83"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449</w:t>
                  </w:r>
                </w:p>
                <w:p w14:paraId="71DBC28D" w14:textId="77777777" w:rsidR="00A305C0" w:rsidRPr="00B445C8" w:rsidRDefault="00A305C0" w:rsidP="00A305C0">
                  <w:pPr>
                    <w:pStyle w:val="TableParagraph"/>
                    <w:spacing w:before="10" w:after="0" w:line="171" w:lineRule="exact"/>
                    <w:ind w:left="97" w:right="84"/>
                    <w:rPr>
                      <w:rFonts w:asciiTheme="minorHAnsi" w:hAnsiTheme="minorHAnsi" w:cstheme="minorHAnsi"/>
                      <w:sz w:val="18"/>
                      <w:szCs w:val="18"/>
                    </w:rPr>
                  </w:pPr>
                  <w:r w:rsidRPr="00B445C8">
                    <w:rPr>
                      <w:rFonts w:asciiTheme="minorHAnsi" w:hAnsiTheme="minorHAnsi" w:cstheme="minorHAnsi"/>
                      <w:w w:val="90"/>
                      <w:sz w:val="18"/>
                      <w:szCs w:val="18"/>
                    </w:rPr>
                    <w:t>(63.4%)</w:t>
                  </w:r>
                </w:p>
              </w:tc>
              <w:tc>
                <w:tcPr>
                  <w:tcW w:w="865" w:type="dxa"/>
                </w:tcPr>
                <w:p w14:paraId="16C388B2"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372</w:t>
                  </w:r>
                </w:p>
                <w:p w14:paraId="665FD6AD"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(53.0%)</w:t>
                  </w:r>
                </w:p>
              </w:tc>
              <w:tc>
                <w:tcPr>
                  <w:tcW w:w="866" w:type="dxa"/>
                </w:tcPr>
                <w:p w14:paraId="05BB85AA"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442</w:t>
                  </w:r>
                </w:p>
                <w:p w14:paraId="060383EF"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90"/>
                      <w:sz w:val="18"/>
                      <w:szCs w:val="18"/>
                    </w:rPr>
                    <w:t>(63.5%)</w:t>
                  </w:r>
                </w:p>
              </w:tc>
              <w:tc>
                <w:tcPr>
                  <w:tcW w:w="864" w:type="dxa"/>
                </w:tcPr>
                <w:p w14:paraId="4FE90BA4"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494</w:t>
                  </w:r>
                </w:p>
                <w:p w14:paraId="3A7065AD"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90"/>
                      <w:sz w:val="18"/>
                      <w:szCs w:val="18"/>
                    </w:rPr>
                    <w:t>(71.5%)</w:t>
                  </w:r>
                </w:p>
              </w:tc>
              <w:tc>
                <w:tcPr>
                  <w:tcW w:w="866" w:type="dxa"/>
                </w:tcPr>
                <w:p w14:paraId="04F96230"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533</w:t>
                  </w:r>
                </w:p>
                <w:p w14:paraId="6E3871B9"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(77.5%)</w:t>
                  </w:r>
                </w:p>
              </w:tc>
              <w:tc>
                <w:tcPr>
                  <w:tcW w:w="865" w:type="dxa"/>
                </w:tcPr>
                <w:p w14:paraId="066FBF72"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544</w:t>
                  </w:r>
                </w:p>
                <w:p w14:paraId="081027FF" w14:textId="77777777" w:rsidR="00A305C0" w:rsidRPr="00B445C8" w:rsidRDefault="00A305C0" w:rsidP="00A305C0">
                  <w:pPr>
                    <w:pStyle w:val="TableParagraph"/>
                    <w:spacing w:before="10" w:after="0" w:line="171" w:lineRule="exact"/>
                    <w:ind w:left="99" w:right="83"/>
                    <w:rPr>
                      <w:rFonts w:asciiTheme="minorHAnsi" w:hAnsiTheme="minorHAnsi" w:cstheme="minorHAnsi"/>
                      <w:sz w:val="18"/>
                      <w:szCs w:val="18"/>
                    </w:rPr>
                  </w:pPr>
                  <w:r w:rsidRPr="00B445C8">
                    <w:rPr>
                      <w:rFonts w:asciiTheme="minorHAnsi" w:hAnsiTheme="minorHAnsi" w:cstheme="minorHAnsi"/>
                      <w:w w:val="90"/>
                      <w:sz w:val="18"/>
                      <w:szCs w:val="18"/>
                    </w:rPr>
                    <w:t>(79.5%)</w:t>
                  </w:r>
                </w:p>
              </w:tc>
              <w:tc>
                <w:tcPr>
                  <w:tcW w:w="866" w:type="dxa"/>
                </w:tcPr>
                <w:p w14:paraId="6EDB2239"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581</w:t>
                  </w:r>
                </w:p>
                <w:p w14:paraId="67BCD493"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90"/>
                      <w:sz w:val="18"/>
                      <w:szCs w:val="18"/>
                    </w:rPr>
                    <w:t>(84.6%)</w:t>
                  </w:r>
                </w:p>
              </w:tc>
              <w:tc>
                <w:tcPr>
                  <w:tcW w:w="864" w:type="dxa"/>
                </w:tcPr>
                <w:p w14:paraId="5233EC95"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558</w:t>
                  </w:r>
                </w:p>
                <w:p w14:paraId="2D080086" w14:textId="77777777" w:rsidR="00A305C0" w:rsidRPr="00B445C8" w:rsidRDefault="00A305C0" w:rsidP="00A305C0">
                  <w:pPr>
                    <w:pStyle w:val="TableParagraph"/>
                    <w:spacing w:before="10" w:after="0" w:line="171" w:lineRule="exact"/>
                    <w:ind w:left="99" w:right="80"/>
                    <w:rPr>
                      <w:rFonts w:asciiTheme="minorHAnsi" w:hAnsiTheme="minorHAnsi" w:cstheme="minorHAnsi"/>
                      <w:sz w:val="18"/>
                      <w:szCs w:val="18"/>
                    </w:rPr>
                  </w:pPr>
                  <w:r w:rsidRPr="00B445C8">
                    <w:rPr>
                      <w:rFonts w:asciiTheme="minorHAnsi" w:hAnsiTheme="minorHAnsi" w:cstheme="minorHAnsi"/>
                      <w:w w:val="90"/>
                      <w:sz w:val="18"/>
                      <w:szCs w:val="18"/>
                    </w:rPr>
                    <w:t>(85.6%)</w:t>
                  </w:r>
                </w:p>
              </w:tc>
              <w:tc>
                <w:tcPr>
                  <w:tcW w:w="866" w:type="dxa"/>
                </w:tcPr>
                <w:p w14:paraId="2708D9D7"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552</w:t>
                  </w:r>
                </w:p>
                <w:p w14:paraId="1999D9AF"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90"/>
                      <w:sz w:val="18"/>
                      <w:szCs w:val="18"/>
                    </w:rPr>
                    <w:t>(82.6%)</w:t>
                  </w:r>
                </w:p>
              </w:tc>
            </w:tr>
            <w:tr w:rsidR="00A305C0" w:rsidRPr="00B445C8" w14:paraId="21153FAD" w14:textId="77777777" w:rsidTr="00A305C0">
              <w:trPr>
                <w:trHeight w:val="390"/>
                <w:jc w:val="center"/>
              </w:trPr>
              <w:tc>
                <w:tcPr>
                  <w:tcW w:w="1369" w:type="dxa"/>
                </w:tcPr>
                <w:p w14:paraId="590A543C"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20/20 or better</w:t>
                  </w:r>
                </w:p>
              </w:tc>
              <w:tc>
                <w:tcPr>
                  <w:tcW w:w="866" w:type="dxa"/>
                </w:tcPr>
                <w:p w14:paraId="7C4E5A6F"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64F04FF4"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723838C0"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642</w:t>
                  </w:r>
                </w:p>
                <w:p w14:paraId="71E61A47"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(91.5%)</w:t>
                  </w:r>
                </w:p>
              </w:tc>
              <w:tc>
                <w:tcPr>
                  <w:tcW w:w="866" w:type="dxa"/>
                </w:tcPr>
                <w:p w14:paraId="238B11CD"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676</w:t>
                  </w:r>
                </w:p>
                <w:p w14:paraId="2936B0A1"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90"/>
                      <w:sz w:val="18"/>
                      <w:szCs w:val="18"/>
                    </w:rPr>
                    <w:t>(97.1%)</w:t>
                  </w:r>
                </w:p>
              </w:tc>
              <w:tc>
                <w:tcPr>
                  <w:tcW w:w="864" w:type="dxa"/>
                </w:tcPr>
                <w:p w14:paraId="3222CB15"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676</w:t>
                  </w:r>
                </w:p>
                <w:p w14:paraId="7BD5C01D"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90"/>
                      <w:sz w:val="18"/>
                      <w:szCs w:val="18"/>
                    </w:rPr>
                    <w:t>(97.8%)</w:t>
                  </w:r>
                </w:p>
              </w:tc>
              <w:tc>
                <w:tcPr>
                  <w:tcW w:w="866" w:type="dxa"/>
                </w:tcPr>
                <w:p w14:paraId="5238106B"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684</w:t>
                  </w:r>
                </w:p>
                <w:p w14:paraId="4BDACAB0"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(99.4%)</w:t>
                  </w:r>
                </w:p>
              </w:tc>
              <w:tc>
                <w:tcPr>
                  <w:tcW w:w="865" w:type="dxa"/>
                </w:tcPr>
                <w:p w14:paraId="239E9868"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682</w:t>
                  </w:r>
                </w:p>
                <w:p w14:paraId="164998CA" w14:textId="77777777" w:rsidR="00A305C0" w:rsidRPr="00B445C8" w:rsidRDefault="00A305C0" w:rsidP="00A305C0">
                  <w:pPr>
                    <w:pStyle w:val="TableParagraph"/>
                    <w:spacing w:before="10" w:after="0" w:line="171" w:lineRule="exact"/>
                    <w:ind w:left="99" w:right="83"/>
                    <w:rPr>
                      <w:rFonts w:asciiTheme="minorHAnsi" w:hAnsiTheme="minorHAnsi" w:cstheme="minorHAnsi"/>
                      <w:sz w:val="18"/>
                      <w:szCs w:val="18"/>
                    </w:rPr>
                  </w:pPr>
                  <w:r w:rsidRPr="00B445C8">
                    <w:rPr>
                      <w:rFonts w:asciiTheme="minorHAnsi" w:hAnsiTheme="minorHAnsi" w:cstheme="minorHAnsi"/>
                      <w:w w:val="90"/>
                      <w:sz w:val="18"/>
                      <w:szCs w:val="18"/>
                    </w:rPr>
                    <w:t>(99.7%)</w:t>
                  </w:r>
                </w:p>
              </w:tc>
              <w:tc>
                <w:tcPr>
                  <w:tcW w:w="866" w:type="dxa"/>
                </w:tcPr>
                <w:p w14:paraId="20772A0B"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683</w:t>
                  </w:r>
                </w:p>
                <w:p w14:paraId="1694A55D"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90"/>
                      <w:sz w:val="18"/>
                      <w:szCs w:val="18"/>
                    </w:rPr>
                    <w:t>(99.4%)</w:t>
                  </w:r>
                </w:p>
              </w:tc>
              <w:tc>
                <w:tcPr>
                  <w:tcW w:w="864" w:type="dxa"/>
                </w:tcPr>
                <w:p w14:paraId="5F98B18E"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647</w:t>
                  </w:r>
                </w:p>
                <w:p w14:paraId="7FE08D71" w14:textId="77777777" w:rsidR="00A305C0" w:rsidRPr="00B445C8" w:rsidRDefault="00A305C0" w:rsidP="00A305C0">
                  <w:pPr>
                    <w:pStyle w:val="TableParagraph"/>
                    <w:spacing w:before="10" w:after="0" w:line="171" w:lineRule="exact"/>
                    <w:ind w:left="99" w:right="80"/>
                    <w:rPr>
                      <w:rFonts w:asciiTheme="minorHAnsi" w:hAnsiTheme="minorHAnsi" w:cstheme="minorHAnsi"/>
                      <w:sz w:val="18"/>
                      <w:szCs w:val="18"/>
                    </w:rPr>
                  </w:pPr>
                  <w:r w:rsidRPr="00B445C8">
                    <w:rPr>
                      <w:rFonts w:asciiTheme="minorHAnsi" w:hAnsiTheme="minorHAnsi" w:cstheme="minorHAnsi"/>
                      <w:w w:val="90"/>
                      <w:sz w:val="18"/>
                      <w:szCs w:val="18"/>
                    </w:rPr>
                    <w:t>(99.2%)</w:t>
                  </w:r>
                </w:p>
              </w:tc>
              <w:tc>
                <w:tcPr>
                  <w:tcW w:w="866" w:type="dxa"/>
                </w:tcPr>
                <w:p w14:paraId="649F27BA"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665</w:t>
                  </w:r>
                </w:p>
                <w:p w14:paraId="48C3F831"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90"/>
                      <w:sz w:val="18"/>
                      <w:szCs w:val="18"/>
                    </w:rPr>
                    <w:t>(99.6%)</w:t>
                  </w:r>
                </w:p>
              </w:tc>
            </w:tr>
            <w:tr w:rsidR="00A305C0" w:rsidRPr="00B445C8" w14:paraId="6B834D62" w14:textId="77777777" w:rsidTr="00A305C0">
              <w:trPr>
                <w:trHeight w:val="390"/>
                <w:jc w:val="center"/>
              </w:trPr>
              <w:tc>
                <w:tcPr>
                  <w:tcW w:w="1369" w:type="dxa"/>
                </w:tcPr>
                <w:p w14:paraId="47389B73"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20/25 or better</w:t>
                  </w:r>
                </w:p>
              </w:tc>
              <w:tc>
                <w:tcPr>
                  <w:tcW w:w="866" w:type="dxa"/>
                </w:tcPr>
                <w:p w14:paraId="61B06F2E"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48A620D6"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28468584"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691</w:t>
                  </w:r>
                </w:p>
                <w:p w14:paraId="347CCF47"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(98.4%)</w:t>
                  </w:r>
                </w:p>
              </w:tc>
              <w:tc>
                <w:tcPr>
                  <w:tcW w:w="866" w:type="dxa"/>
                </w:tcPr>
                <w:p w14:paraId="3328A4B8"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3943FD16"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00511175"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690</w:t>
                  </w:r>
                </w:p>
                <w:p w14:paraId="41176E86"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90"/>
                      <w:sz w:val="18"/>
                      <w:szCs w:val="18"/>
                    </w:rPr>
                    <w:t>(99.9%)</w:t>
                  </w:r>
                </w:p>
              </w:tc>
              <w:tc>
                <w:tcPr>
                  <w:tcW w:w="866" w:type="dxa"/>
                </w:tcPr>
                <w:p w14:paraId="3AF7ED4A"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5456F33E"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(99.9%)</w:t>
                  </w:r>
                </w:p>
              </w:tc>
              <w:tc>
                <w:tcPr>
                  <w:tcW w:w="865" w:type="dxa"/>
                </w:tcPr>
                <w:p w14:paraId="26BE76AE"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73DBACED"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4D85F762"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27704B09"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19FB6958"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5D051CF9"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28356BA7"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246FAE6D"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0EB45457" w14:textId="77777777" w:rsidTr="00A305C0">
              <w:trPr>
                <w:trHeight w:val="390"/>
                <w:jc w:val="center"/>
              </w:trPr>
              <w:tc>
                <w:tcPr>
                  <w:tcW w:w="1369" w:type="dxa"/>
                </w:tcPr>
                <w:p w14:paraId="273C94E0"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20/32 or better</w:t>
                  </w:r>
                </w:p>
              </w:tc>
              <w:tc>
                <w:tcPr>
                  <w:tcW w:w="866" w:type="dxa"/>
                </w:tcPr>
                <w:p w14:paraId="5A281AFB"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4FA00592"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49028B94"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699</w:t>
                  </w:r>
                </w:p>
                <w:p w14:paraId="01B188EE"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(99.6%)</w:t>
                  </w:r>
                </w:p>
              </w:tc>
              <w:tc>
                <w:tcPr>
                  <w:tcW w:w="866" w:type="dxa"/>
                </w:tcPr>
                <w:p w14:paraId="12DED5F9"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09C37E31"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2BCCC1EB"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69381CF9"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28BC7D09"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6215906B"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(99.9%)</w:t>
                  </w:r>
                </w:p>
              </w:tc>
              <w:tc>
                <w:tcPr>
                  <w:tcW w:w="865" w:type="dxa"/>
                </w:tcPr>
                <w:p w14:paraId="70524404"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1F0843EB"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1B224898"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0D47A7DE"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10FFAF6A"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3BF93F17"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63F61711"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72DFCC7A"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1F8B91D1" w14:textId="77777777" w:rsidTr="00A305C0">
              <w:trPr>
                <w:trHeight w:val="390"/>
                <w:jc w:val="center"/>
              </w:trPr>
              <w:tc>
                <w:tcPr>
                  <w:tcW w:w="1369" w:type="dxa"/>
                </w:tcPr>
                <w:p w14:paraId="3714565D"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20/40 or better</w:t>
                  </w:r>
                </w:p>
              </w:tc>
              <w:tc>
                <w:tcPr>
                  <w:tcW w:w="866" w:type="dxa"/>
                </w:tcPr>
                <w:p w14:paraId="2241EF93"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5690A04F"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0562E29A"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700</w:t>
                  </w:r>
                </w:p>
                <w:p w14:paraId="3D9BD0A3"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(99.7%)</w:t>
                  </w:r>
                </w:p>
              </w:tc>
              <w:tc>
                <w:tcPr>
                  <w:tcW w:w="866" w:type="dxa"/>
                </w:tcPr>
                <w:p w14:paraId="1D9FDAE1"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189C9F2A"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4B92D54A"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5B0D5937"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2A246AF3"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5227A931"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90"/>
                      <w:sz w:val="18"/>
                      <w:szCs w:val="18"/>
                    </w:rPr>
                    <w:t>(99.9%)</w:t>
                  </w:r>
                </w:p>
              </w:tc>
              <w:tc>
                <w:tcPr>
                  <w:tcW w:w="865" w:type="dxa"/>
                </w:tcPr>
                <w:p w14:paraId="5692B07D"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548996A2"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3D649BEB"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57BE62C2"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3DDF84E4"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42FA058E"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CB3F38D"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6E932F54"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3C360B32" w14:textId="77777777" w:rsidTr="00A305C0">
              <w:trPr>
                <w:trHeight w:val="390"/>
                <w:jc w:val="center"/>
              </w:trPr>
              <w:tc>
                <w:tcPr>
                  <w:tcW w:w="1369" w:type="dxa"/>
                </w:tcPr>
                <w:p w14:paraId="4865D2C5"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20/50 or better</w:t>
                  </w:r>
                </w:p>
              </w:tc>
              <w:tc>
                <w:tcPr>
                  <w:tcW w:w="866" w:type="dxa"/>
                </w:tcPr>
                <w:p w14:paraId="0553B33A"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770F5B82"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23368736"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701</w:t>
                  </w:r>
                </w:p>
                <w:p w14:paraId="7DEDD531" w14:textId="77777777" w:rsidR="00A305C0" w:rsidRPr="00B445C8" w:rsidRDefault="00A305C0" w:rsidP="00A305C0">
                  <w:pPr>
                    <w:pStyle w:val="TableParagraph"/>
                    <w:spacing w:before="10" w:after="0" w:line="171" w:lineRule="exact"/>
                    <w:ind w:left="99" w:right="85"/>
                    <w:rPr>
                      <w:rFonts w:asciiTheme="minorHAnsi" w:hAnsiTheme="minorHAnsi" w:cstheme="minorHAnsi"/>
                      <w:sz w:val="18"/>
                      <w:szCs w:val="18"/>
                    </w:rPr>
                  </w:pPr>
                  <w:r w:rsidRPr="00B445C8">
                    <w:rPr>
                      <w:rFonts w:asciiTheme="minorHAnsi" w:hAnsiTheme="minorHAnsi" w:cstheme="minorHAnsi"/>
                      <w:w w:val="90"/>
                      <w:sz w:val="18"/>
                      <w:szCs w:val="18"/>
                    </w:rPr>
                    <w:t>(99.9%)</w:t>
                  </w:r>
                </w:p>
              </w:tc>
              <w:tc>
                <w:tcPr>
                  <w:tcW w:w="866" w:type="dxa"/>
                </w:tcPr>
                <w:p w14:paraId="2818A9F2"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553C672E"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094F2761"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3CA67BA5"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9E246C0"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58C11D79"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0394901D"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75696440"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6737E289"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65FA8233"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5661D5F6"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025A2CBE"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873177D"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52590588"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307AE4AB" w14:textId="77777777" w:rsidTr="00A305C0">
              <w:trPr>
                <w:trHeight w:val="390"/>
                <w:jc w:val="center"/>
              </w:trPr>
              <w:tc>
                <w:tcPr>
                  <w:tcW w:w="1369" w:type="dxa"/>
                </w:tcPr>
                <w:p w14:paraId="00586060"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20/63 or better</w:t>
                  </w:r>
                </w:p>
              </w:tc>
              <w:tc>
                <w:tcPr>
                  <w:tcW w:w="866" w:type="dxa"/>
                </w:tcPr>
                <w:p w14:paraId="5975E2DE"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1A8D4DFF"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39F5EE5A"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2AC5CDCF" w14:textId="77777777" w:rsidR="00A305C0" w:rsidRPr="00B445C8" w:rsidRDefault="00A305C0" w:rsidP="00A305C0">
                  <w:pPr>
                    <w:pStyle w:val="TableParagraph"/>
                    <w:spacing w:before="10" w:after="0" w:line="171"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175533F"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0D075196"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6CD195B9"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3F69C252"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750996E"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4A1B0267"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09380369"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44E78C64"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201A97B"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14CF7C4C"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76E03451"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12440DED"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7D6F25F"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6C1D05F8"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0C74A3AC" w14:textId="77777777" w:rsidTr="00A305C0">
              <w:trPr>
                <w:trHeight w:val="390"/>
                <w:jc w:val="center"/>
              </w:trPr>
              <w:tc>
                <w:tcPr>
                  <w:tcW w:w="1369" w:type="dxa"/>
                </w:tcPr>
                <w:p w14:paraId="75A34B69"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20/80 or better</w:t>
                  </w:r>
                </w:p>
              </w:tc>
              <w:tc>
                <w:tcPr>
                  <w:tcW w:w="866" w:type="dxa"/>
                </w:tcPr>
                <w:p w14:paraId="1490EC70"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16CB50BE"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10E54A84"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476853FD" w14:textId="77777777" w:rsidR="00A305C0" w:rsidRPr="00B445C8" w:rsidRDefault="00A305C0" w:rsidP="00A305C0">
                  <w:pPr>
                    <w:pStyle w:val="TableParagraph"/>
                    <w:spacing w:before="10" w:after="0" w:line="171"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86AE6EE"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082A0005"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4E4F8533"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5BB5D702"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6A064DA0"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0EDCF488"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4D9DAD1E"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35073C14"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71989F7B"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072B382F"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2017185A"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310DEDCB"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7E6847F4"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019D5939"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0E4C7595" w14:textId="77777777" w:rsidTr="00A305C0">
              <w:trPr>
                <w:trHeight w:val="390"/>
                <w:jc w:val="center"/>
              </w:trPr>
              <w:tc>
                <w:tcPr>
                  <w:tcW w:w="1369" w:type="dxa"/>
                </w:tcPr>
                <w:p w14:paraId="71B7A74B"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20/100 or better</w:t>
                  </w:r>
                </w:p>
              </w:tc>
              <w:tc>
                <w:tcPr>
                  <w:tcW w:w="866" w:type="dxa"/>
                </w:tcPr>
                <w:p w14:paraId="2D99DB3A"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027BFC64"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698E4445"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11DDF0E6" w14:textId="77777777" w:rsidR="00A305C0" w:rsidRPr="00B445C8" w:rsidRDefault="00A305C0" w:rsidP="00A305C0">
                  <w:pPr>
                    <w:pStyle w:val="TableParagraph"/>
                    <w:spacing w:before="10" w:after="0" w:line="171"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A6F6C44"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6F9935D5"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63B31101"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67A05177"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C6236F9"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2EE3A1C9"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6DC25FC1"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54E050BE"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3C867CF0"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0E73DCF4"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0DF04759"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55EDD87A"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2096B489"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5098BB0B"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58990BA8" w14:textId="77777777" w:rsidTr="00A305C0">
              <w:trPr>
                <w:trHeight w:val="390"/>
                <w:jc w:val="center"/>
              </w:trPr>
              <w:tc>
                <w:tcPr>
                  <w:tcW w:w="1369" w:type="dxa"/>
                </w:tcPr>
                <w:p w14:paraId="26478DC7"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20/125 or better</w:t>
                  </w:r>
                </w:p>
              </w:tc>
              <w:tc>
                <w:tcPr>
                  <w:tcW w:w="866" w:type="dxa"/>
                </w:tcPr>
                <w:p w14:paraId="2216CB0F"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5F78C807"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379E9C9F"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5AEB3EB3" w14:textId="77777777" w:rsidR="00A305C0" w:rsidRPr="00B445C8" w:rsidRDefault="00A305C0" w:rsidP="00A305C0">
                  <w:pPr>
                    <w:pStyle w:val="TableParagraph"/>
                    <w:spacing w:before="10" w:after="0" w:line="171"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DD1490C"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30EC1A0B"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6CAFD2D0"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303765F5"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84F2D29"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708470D5"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23E98DA6"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51EBCCEE"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5E21A611"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4BECD1B0"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57351BE9"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2B7CA4B8"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67C7EFF9"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7C4E0815"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69227404" w14:textId="77777777" w:rsidTr="00A305C0">
              <w:trPr>
                <w:trHeight w:val="390"/>
                <w:jc w:val="center"/>
              </w:trPr>
              <w:tc>
                <w:tcPr>
                  <w:tcW w:w="1369" w:type="dxa"/>
                </w:tcPr>
                <w:p w14:paraId="026119F5"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20/160 or better</w:t>
                  </w:r>
                </w:p>
              </w:tc>
              <w:tc>
                <w:tcPr>
                  <w:tcW w:w="866" w:type="dxa"/>
                </w:tcPr>
                <w:p w14:paraId="622D6B06"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036FA6AB" w14:textId="77777777" w:rsidR="00A305C0" w:rsidRPr="00B445C8" w:rsidRDefault="00A305C0" w:rsidP="00A305C0">
                  <w:pPr>
                    <w:pStyle w:val="TableParagraph"/>
                    <w:spacing w:before="10" w:after="0" w:line="171"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6D599E4C"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221AC1F2" w14:textId="77777777" w:rsidR="00A305C0" w:rsidRPr="00B445C8" w:rsidRDefault="00A305C0" w:rsidP="00A305C0">
                  <w:pPr>
                    <w:pStyle w:val="TableParagraph"/>
                    <w:spacing w:before="10" w:after="0" w:line="171"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778F2FF6"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4B2FE268"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070D9B4F"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300BCBEA" w14:textId="77777777" w:rsidR="00A305C0" w:rsidRPr="00B445C8" w:rsidRDefault="00A305C0" w:rsidP="00A305C0">
                  <w:pPr>
                    <w:pStyle w:val="TableParagraph"/>
                    <w:spacing w:before="10" w:after="0" w:line="171"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4F9A9BE9"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795C138E" w14:textId="77777777" w:rsidR="00A305C0" w:rsidRPr="00B445C8" w:rsidRDefault="00A305C0" w:rsidP="00A305C0">
                  <w:pPr>
                    <w:pStyle w:val="TableParagraph"/>
                    <w:spacing w:before="10" w:after="0" w:line="171"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Pr>
                <w:p w14:paraId="5C672D97"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7D4CCF32" w14:textId="77777777" w:rsidR="00A305C0" w:rsidRPr="00B445C8" w:rsidRDefault="00A305C0" w:rsidP="00A305C0">
                  <w:pPr>
                    <w:pStyle w:val="TableParagraph"/>
                    <w:spacing w:before="10" w:after="0" w:line="171"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06B5AD19"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02BE5C59" w14:textId="77777777" w:rsidR="00A305C0" w:rsidRPr="00B445C8" w:rsidRDefault="00A305C0" w:rsidP="00A305C0">
                  <w:pPr>
                    <w:pStyle w:val="TableParagraph"/>
                    <w:spacing w:before="10" w:after="0" w:line="171"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Pr>
                <w:p w14:paraId="5BE961A7"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23541AAA" w14:textId="77777777" w:rsidR="00A305C0" w:rsidRPr="00B445C8" w:rsidRDefault="00A305C0" w:rsidP="00A305C0">
                  <w:pPr>
                    <w:pStyle w:val="TableParagraph"/>
                    <w:spacing w:before="10" w:after="0" w:line="171"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Pr>
                <w:p w14:paraId="6C8FB1D0"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5FA57265" w14:textId="77777777" w:rsidR="00A305C0" w:rsidRPr="00B445C8" w:rsidRDefault="00A305C0" w:rsidP="00A305C0">
                  <w:pPr>
                    <w:pStyle w:val="TableParagraph"/>
                    <w:spacing w:before="10" w:after="0" w:line="171"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1B8E7975" w14:textId="77777777" w:rsidTr="00A305C0">
              <w:trPr>
                <w:trHeight w:val="383"/>
                <w:jc w:val="center"/>
              </w:trPr>
              <w:tc>
                <w:tcPr>
                  <w:tcW w:w="1369" w:type="dxa"/>
                  <w:tcBorders>
                    <w:bottom w:val="single" w:sz="18" w:space="0" w:color="000000"/>
                  </w:tcBorders>
                </w:tcPr>
                <w:p w14:paraId="69C9A9CC" w14:textId="77777777" w:rsidR="00A305C0" w:rsidRPr="00B445C8" w:rsidRDefault="00A305C0" w:rsidP="00A305C0">
                  <w:pPr>
                    <w:pStyle w:val="TableParagraph"/>
                    <w:spacing w:after="0"/>
                    <w:ind w:left="59"/>
                    <w:jc w:val="left"/>
                    <w:rPr>
                      <w:rFonts w:asciiTheme="minorHAnsi" w:hAnsiTheme="minorHAnsi" w:cstheme="minorHAnsi"/>
                      <w:sz w:val="18"/>
                      <w:szCs w:val="18"/>
                    </w:rPr>
                  </w:pPr>
                  <w:r w:rsidRPr="00B445C8">
                    <w:rPr>
                      <w:rFonts w:asciiTheme="minorHAnsi" w:hAnsiTheme="minorHAnsi" w:cstheme="minorHAnsi"/>
                      <w:w w:val="95"/>
                      <w:sz w:val="18"/>
                      <w:szCs w:val="18"/>
                    </w:rPr>
                    <w:t>20/200 or better</w:t>
                  </w:r>
                </w:p>
              </w:tc>
              <w:tc>
                <w:tcPr>
                  <w:tcW w:w="866" w:type="dxa"/>
                  <w:tcBorders>
                    <w:bottom w:val="single" w:sz="18" w:space="0" w:color="000000"/>
                  </w:tcBorders>
                </w:tcPr>
                <w:p w14:paraId="7883E9F9" w14:textId="77777777" w:rsidR="00A305C0" w:rsidRPr="00B445C8" w:rsidRDefault="00A305C0" w:rsidP="00A305C0">
                  <w:pPr>
                    <w:pStyle w:val="TableParagraph"/>
                    <w:spacing w:after="0"/>
                    <w:ind w:left="97" w:right="84"/>
                    <w:rPr>
                      <w:rFonts w:asciiTheme="minorHAnsi" w:hAnsiTheme="minorHAnsi" w:cstheme="minorHAnsi"/>
                      <w:sz w:val="18"/>
                      <w:szCs w:val="18"/>
                    </w:rPr>
                  </w:pPr>
                  <w:r w:rsidRPr="00B445C8">
                    <w:rPr>
                      <w:rFonts w:asciiTheme="minorHAnsi" w:hAnsiTheme="minorHAnsi" w:cstheme="minorHAnsi"/>
                      <w:w w:val="90"/>
                      <w:sz w:val="18"/>
                      <w:szCs w:val="18"/>
                    </w:rPr>
                    <w:t>708</w:t>
                  </w:r>
                </w:p>
                <w:p w14:paraId="77B3E0C0" w14:textId="77777777" w:rsidR="00A305C0" w:rsidRPr="00B445C8" w:rsidRDefault="00A305C0" w:rsidP="00A305C0">
                  <w:pPr>
                    <w:pStyle w:val="TableParagraph"/>
                    <w:spacing w:before="10" w:after="0" w:line="164" w:lineRule="exact"/>
                    <w:ind w:left="98"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Borders>
                    <w:bottom w:val="single" w:sz="18" w:space="0" w:color="000000"/>
                  </w:tcBorders>
                </w:tcPr>
                <w:p w14:paraId="4AC22A26" w14:textId="77777777" w:rsidR="00A305C0" w:rsidRPr="00B445C8" w:rsidRDefault="00A305C0" w:rsidP="00A305C0">
                  <w:pPr>
                    <w:pStyle w:val="TableParagraph"/>
                    <w:spacing w:after="0"/>
                    <w:ind w:left="99" w:right="85"/>
                    <w:rPr>
                      <w:rFonts w:asciiTheme="minorHAnsi" w:hAnsiTheme="minorHAnsi" w:cstheme="minorHAnsi"/>
                      <w:sz w:val="18"/>
                      <w:szCs w:val="18"/>
                    </w:rPr>
                  </w:pPr>
                  <w:r w:rsidRPr="00B445C8">
                    <w:rPr>
                      <w:rFonts w:asciiTheme="minorHAnsi" w:hAnsiTheme="minorHAnsi" w:cstheme="minorHAnsi"/>
                      <w:w w:val="90"/>
                      <w:sz w:val="18"/>
                      <w:szCs w:val="18"/>
                    </w:rPr>
                    <w:t>702</w:t>
                  </w:r>
                </w:p>
                <w:p w14:paraId="15D7CC26" w14:textId="77777777" w:rsidR="00A305C0" w:rsidRPr="00B445C8" w:rsidRDefault="00A305C0" w:rsidP="00A305C0">
                  <w:pPr>
                    <w:pStyle w:val="TableParagraph"/>
                    <w:spacing w:before="10" w:after="0" w:line="164" w:lineRule="exact"/>
                    <w:ind w:left="98" w:right="85"/>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Borders>
                    <w:bottom w:val="single" w:sz="18" w:space="0" w:color="000000"/>
                  </w:tcBorders>
                </w:tcPr>
                <w:p w14:paraId="12BF8734" w14:textId="77777777" w:rsidR="00A305C0" w:rsidRPr="00B445C8" w:rsidRDefault="00A305C0" w:rsidP="00A305C0">
                  <w:pPr>
                    <w:pStyle w:val="TableParagraph"/>
                    <w:spacing w:after="0"/>
                    <w:ind w:left="98" w:right="84"/>
                    <w:rPr>
                      <w:rFonts w:asciiTheme="minorHAnsi" w:hAnsiTheme="minorHAnsi" w:cstheme="minorHAnsi"/>
                      <w:sz w:val="18"/>
                      <w:szCs w:val="18"/>
                    </w:rPr>
                  </w:pPr>
                  <w:r w:rsidRPr="00B445C8">
                    <w:rPr>
                      <w:rFonts w:asciiTheme="minorHAnsi" w:hAnsiTheme="minorHAnsi" w:cstheme="minorHAnsi"/>
                      <w:w w:val="90"/>
                      <w:sz w:val="18"/>
                      <w:szCs w:val="18"/>
                    </w:rPr>
                    <w:t>696</w:t>
                  </w:r>
                </w:p>
                <w:p w14:paraId="58B28E9C" w14:textId="77777777" w:rsidR="00A305C0" w:rsidRPr="00B445C8" w:rsidRDefault="00A305C0" w:rsidP="00A305C0">
                  <w:pPr>
                    <w:pStyle w:val="TableParagraph"/>
                    <w:spacing w:before="10" w:after="0" w:line="164"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Borders>
                    <w:bottom w:val="single" w:sz="18" w:space="0" w:color="000000"/>
                  </w:tcBorders>
                </w:tcPr>
                <w:p w14:paraId="5515E3C4" w14:textId="77777777" w:rsidR="00A305C0" w:rsidRPr="00B445C8" w:rsidRDefault="00A305C0" w:rsidP="00A305C0">
                  <w:pPr>
                    <w:pStyle w:val="TableParagraph"/>
                    <w:spacing w:after="0"/>
                    <w:ind w:left="99" w:right="82"/>
                    <w:rPr>
                      <w:rFonts w:asciiTheme="minorHAnsi" w:hAnsiTheme="minorHAnsi" w:cstheme="minorHAnsi"/>
                      <w:sz w:val="18"/>
                      <w:szCs w:val="18"/>
                    </w:rPr>
                  </w:pPr>
                  <w:r w:rsidRPr="00B445C8">
                    <w:rPr>
                      <w:rFonts w:asciiTheme="minorHAnsi" w:hAnsiTheme="minorHAnsi" w:cstheme="minorHAnsi"/>
                      <w:w w:val="90"/>
                      <w:sz w:val="18"/>
                      <w:szCs w:val="18"/>
                    </w:rPr>
                    <w:t>691</w:t>
                  </w:r>
                </w:p>
                <w:p w14:paraId="43CFC206" w14:textId="77777777" w:rsidR="00A305C0" w:rsidRPr="00B445C8" w:rsidRDefault="00A305C0" w:rsidP="00A305C0">
                  <w:pPr>
                    <w:pStyle w:val="TableParagraph"/>
                    <w:spacing w:before="10" w:after="0" w:line="164" w:lineRule="exact"/>
                    <w:ind w:left="98"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Borders>
                    <w:bottom w:val="single" w:sz="18" w:space="0" w:color="000000"/>
                  </w:tcBorders>
                </w:tcPr>
                <w:p w14:paraId="145348A2" w14:textId="77777777" w:rsidR="00A305C0" w:rsidRPr="00B445C8" w:rsidRDefault="00A305C0" w:rsidP="00A305C0">
                  <w:pPr>
                    <w:pStyle w:val="TableParagraph"/>
                    <w:spacing w:after="0"/>
                    <w:ind w:left="99" w:right="84"/>
                    <w:rPr>
                      <w:rFonts w:asciiTheme="minorHAnsi" w:hAnsiTheme="minorHAnsi" w:cstheme="minorHAnsi"/>
                      <w:sz w:val="18"/>
                      <w:szCs w:val="18"/>
                    </w:rPr>
                  </w:pPr>
                  <w:r w:rsidRPr="00B445C8">
                    <w:rPr>
                      <w:rFonts w:asciiTheme="minorHAnsi" w:hAnsiTheme="minorHAnsi" w:cstheme="minorHAnsi"/>
                      <w:w w:val="90"/>
                      <w:sz w:val="18"/>
                      <w:szCs w:val="18"/>
                    </w:rPr>
                    <w:t>688</w:t>
                  </w:r>
                </w:p>
                <w:p w14:paraId="5A162A45" w14:textId="77777777" w:rsidR="00A305C0" w:rsidRPr="00B445C8" w:rsidRDefault="00A305C0" w:rsidP="00A305C0">
                  <w:pPr>
                    <w:pStyle w:val="TableParagraph"/>
                    <w:spacing w:before="10" w:after="0" w:line="164" w:lineRule="exact"/>
                    <w:ind w:left="100"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5" w:type="dxa"/>
                  <w:tcBorders>
                    <w:bottom w:val="single" w:sz="18" w:space="0" w:color="000000"/>
                  </w:tcBorders>
                </w:tcPr>
                <w:p w14:paraId="1F60747B" w14:textId="77777777" w:rsidR="00A305C0" w:rsidRPr="00B445C8" w:rsidRDefault="00A305C0" w:rsidP="00A305C0">
                  <w:pPr>
                    <w:pStyle w:val="TableParagraph"/>
                    <w:spacing w:after="0"/>
                    <w:ind w:left="99" w:right="83"/>
                    <w:rPr>
                      <w:rFonts w:asciiTheme="minorHAnsi" w:hAnsiTheme="minorHAnsi" w:cstheme="minorHAnsi"/>
                      <w:sz w:val="18"/>
                      <w:szCs w:val="18"/>
                    </w:rPr>
                  </w:pPr>
                  <w:r w:rsidRPr="00B445C8">
                    <w:rPr>
                      <w:rFonts w:asciiTheme="minorHAnsi" w:hAnsiTheme="minorHAnsi" w:cstheme="minorHAnsi"/>
                      <w:w w:val="90"/>
                      <w:sz w:val="18"/>
                      <w:szCs w:val="18"/>
                    </w:rPr>
                    <w:t>684</w:t>
                  </w:r>
                </w:p>
                <w:p w14:paraId="52615D3D" w14:textId="77777777" w:rsidR="00A305C0" w:rsidRPr="00B445C8" w:rsidRDefault="00A305C0" w:rsidP="00A305C0">
                  <w:pPr>
                    <w:pStyle w:val="TableParagraph"/>
                    <w:spacing w:before="10" w:after="0" w:line="164" w:lineRule="exact"/>
                    <w:ind w:left="99" w:right="84"/>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Borders>
                    <w:bottom w:val="single" w:sz="18" w:space="0" w:color="000000"/>
                  </w:tcBorders>
                </w:tcPr>
                <w:p w14:paraId="7C42BCBB" w14:textId="77777777" w:rsidR="00A305C0" w:rsidRPr="00B445C8" w:rsidRDefault="00A305C0" w:rsidP="00A305C0">
                  <w:pPr>
                    <w:pStyle w:val="TableParagraph"/>
                    <w:spacing w:after="0"/>
                    <w:ind w:left="100" w:right="84"/>
                    <w:rPr>
                      <w:rFonts w:asciiTheme="minorHAnsi" w:hAnsiTheme="minorHAnsi" w:cstheme="minorHAnsi"/>
                      <w:sz w:val="18"/>
                      <w:szCs w:val="18"/>
                    </w:rPr>
                  </w:pPr>
                  <w:r w:rsidRPr="00B445C8">
                    <w:rPr>
                      <w:rFonts w:asciiTheme="minorHAnsi" w:hAnsiTheme="minorHAnsi" w:cstheme="minorHAnsi"/>
                      <w:w w:val="90"/>
                      <w:sz w:val="18"/>
                      <w:szCs w:val="18"/>
                    </w:rPr>
                    <w:t>687</w:t>
                  </w:r>
                </w:p>
                <w:p w14:paraId="274F4E64" w14:textId="77777777" w:rsidR="00A305C0" w:rsidRPr="00B445C8" w:rsidRDefault="00A305C0" w:rsidP="00A305C0">
                  <w:pPr>
                    <w:pStyle w:val="TableParagraph"/>
                    <w:spacing w:before="10" w:after="0" w:line="164" w:lineRule="exact"/>
                    <w:ind w:left="100" w:right="83"/>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4" w:type="dxa"/>
                  <w:tcBorders>
                    <w:bottom w:val="single" w:sz="18" w:space="0" w:color="000000"/>
                  </w:tcBorders>
                </w:tcPr>
                <w:p w14:paraId="287F20EE" w14:textId="77777777" w:rsidR="00A305C0" w:rsidRPr="00B445C8" w:rsidRDefault="00A305C0" w:rsidP="00A305C0">
                  <w:pPr>
                    <w:pStyle w:val="TableParagraph"/>
                    <w:spacing w:after="0"/>
                    <w:ind w:left="99" w:right="80"/>
                    <w:rPr>
                      <w:rFonts w:asciiTheme="minorHAnsi" w:hAnsiTheme="minorHAnsi" w:cstheme="minorHAnsi"/>
                      <w:sz w:val="18"/>
                      <w:szCs w:val="18"/>
                    </w:rPr>
                  </w:pPr>
                  <w:r w:rsidRPr="00B445C8">
                    <w:rPr>
                      <w:rFonts w:asciiTheme="minorHAnsi" w:hAnsiTheme="minorHAnsi" w:cstheme="minorHAnsi"/>
                      <w:w w:val="90"/>
                      <w:sz w:val="18"/>
                      <w:szCs w:val="18"/>
                    </w:rPr>
                    <w:t>652</w:t>
                  </w:r>
                </w:p>
                <w:p w14:paraId="301F12B1" w14:textId="77777777" w:rsidR="00A305C0" w:rsidRPr="00B445C8" w:rsidRDefault="00A305C0" w:rsidP="00A305C0">
                  <w:pPr>
                    <w:pStyle w:val="TableParagraph"/>
                    <w:spacing w:before="10" w:after="0" w:line="164" w:lineRule="exact"/>
                    <w:ind w:left="99" w:right="82"/>
                    <w:rPr>
                      <w:rFonts w:asciiTheme="minorHAnsi" w:hAnsiTheme="minorHAnsi" w:cstheme="minorHAnsi"/>
                      <w:sz w:val="18"/>
                      <w:szCs w:val="18"/>
                    </w:rPr>
                  </w:pPr>
                  <w:r w:rsidRPr="00B445C8">
                    <w:rPr>
                      <w:rFonts w:asciiTheme="minorHAnsi" w:hAnsiTheme="minorHAnsi" w:cstheme="minorHAnsi"/>
                      <w:w w:val="85"/>
                      <w:sz w:val="18"/>
                      <w:szCs w:val="18"/>
                    </w:rPr>
                    <w:t>(100.0%)</w:t>
                  </w:r>
                </w:p>
              </w:tc>
              <w:tc>
                <w:tcPr>
                  <w:tcW w:w="866" w:type="dxa"/>
                  <w:tcBorders>
                    <w:bottom w:val="single" w:sz="18" w:space="0" w:color="000000"/>
                  </w:tcBorders>
                </w:tcPr>
                <w:p w14:paraId="331CEE0A" w14:textId="77777777" w:rsidR="00A305C0" w:rsidRPr="00B445C8" w:rsidRDefault="00A305C0" w:rsidP="00A305C0">
                  <w:pPr>
                    <w:pStyle w:val="TableParagraph"/>
                    <w:spacing w:after="0"/>
                    <w:ind w:left="100" w:right="83"/>
                    <w:rPr>
                      <w:rFonts w:asciiTheme="minorHAnsi" w:hAnsiTheme="minorHAnsi" w:cstheme="minorHAnsi"/>
                      <w:sz w:val="18"/>
                      <w:szCs w:val="18"/>
                    </w:rPr>
                  </w:pPr>
                  <w:r w:rsidRPr="00B445C8">
                    <w:rPr>
                      <w:rFonts w:asciiTheme="minorHAnsi" w:hAnsiTheme="minorHAnsi" w:cstheme="minorHAnsi"/>
                      <w:w w:val="90"/>
                      <w:sz w:val="18"/>
                      <w:szCs w:val="18"/>
                    </w:rPr>
                    <w:t>668</w:t>
                  </w:r>
                </w:p>
                <w:p w14:paraId="77E4B206" w14:textId="77777777" w:rsidR="00A305C0" w:rsidRPr="00B445C8" w:rsidRDefault="00A305C0" w:rsidP="00A305C0">
                  <w:pPr>
                    <w:pStyle w:val="TableParagraph"/>
                    <w:spacing w:before="10" w:after="0" w:line="164" w:lineRule="exact"/>
                    <w:ind w:left="100" w:right="82"/>
                    <w:rPr>
                      <w:rFonts w:asciiTheme="minorHAnsi" w:hAnsiTheme="minorHAnsi" w:cstheme="minorHAnsi"/>
                      <w:sz w:val="18"/>
                      <w:szCs w:val="18"/>
                    </w:rPr>
                  </w:pPr>
                  <w:r w:rsidRPr="00B445C8">
                    <w:rPr>
                      <w:rFonts w:asciiTheme="minorHAnsi" w:hAnsiTheme="minorHAnsi" w:cstheme="minorHAnsi"/>
                      <w:w w:val="85"/>
                      <w:sz w:val="18"/>
                      <w:szCs w:val="18"/>
                    </w:rPr>
                    <w:t>(100.0%)</w:t>
                  </w:r>
                </w:p>
              </w:tc>
            </w:tr>
            <w:tr w:rsidR="00A305C0" w:rsidRPr="00B445C8" w14:paraId="1512E292" w14:textId="77777777" w:rsidTr="00A305C0">
              <w:trPr>
                <w:trHeight w:val="192"/>
                <w:jc w:val="center"/>
              </w:trPr>
              <w:tc>
                <w:tcPr>
                  <w:tcW w:w="1369" w:type="dxa"/>
                  <w:tcBorders>
                    <w:top w:val="single" w:sz="18" w:space="0" w:color="000000"/>
                  </w:tcBorders>
                </w:tcPr>
                <w:p w14:paraId="43D638EC" w14:textId="77777777" w:rsidR="00A305C0" w:rsidRPr="00B445C8" w:rsidRDefault="00A305C0" w:rsidP="00A305C0">
                  <w:pPr>
                    <w:pStyle w:val="TableParagraph"/>
                    <w:spacing w:before="0" w:after="0" w:line="173" w:lineRule="exact"/>
                    <w:ind w:left="59"/>
                    <w:jc w:val="left"/>
                    <w:rPr>
                      <w:rFonts w:asciiTheme="minorHAnsi" w:hAnsiTheme="minorHAnsi" w:cstheme="minorHAnsi"/>
                      <w:sz w:val="18"/>
                      <w:szCs w:val="18"/>
                    </w:rPr>
                  </w:pPr>
                  <w:r w:rsidRPr="00B445C8">
                    <w:rPr>
                      <w:rFonts w:asciiTheme="minorHAnsi" w:hAnsiTheme="minorHAnsi" w:cstheme="minorHAnsi"/>
                      <w:w w:val="95"/>
                      <w:sz w:val="18"/>
                      <w:szCs w:val="18"/>
                    </w:rPr>
                    <w:t>Not Reported</w:t>
                  </w:r>
                </w:p>
              </w:tc>
              <w:tc>
                <w:tcPr>
                  <w:tcW w:w="866" w:type="dxa"/>
                  <w:tcBorders>
                    <w:top w:val="single" w:sz="18" w:space="0" w:color="000000"/>
                  </w:tcBorders>
                </w:tcPr>
                <w:p w14:paraId="0C529126" w14:textId="77777777" w:rsidR="00A305C0" w:rsidRPr="00B445C8" w:rsidRDefault="00A305C0" w:rsidP="00A305C0">
                  <w:pPr>
                    <w:pStyle w:val="TableParagraph"/>
                    <w:spacing w:before="0" w:after="0" w:line="173" w:lineRule="exact"/>
                    <w:ind w:left="14"/>
                    <w:rPr>
                      <w:rFonts w:asciiTheme="minorHAnsi" w:hAnsiTheme="minorHAnsi" w:cstheme="minorHAnsi"/>
                      <w:sz w:val="18"/>
                      <w:szCs w:val="18"/>
                    </w:rPr>
                  </w:pPr>
                  <w:r w:rsidRPr="00B445C8">
                    <w:rPr>
                      <w:rFonts w:asciiTheme="minorHAnsi" w:hAnsiTheme="minorHAnsi" w:cstheme="minorHAnsi"/>
                      <w:w w:val="79"/>
                      <w:sz w:val="18"/>
                      <w:szCs w:val="18"/>
                    </w:rPr>
                    <w:t>0</w:t>
                  </w:r>
                </w:p>
              </w:tc>
              <w:tc>
                <w:tcPr>
                  <w:tcW w:w="865" w:type="dxa"/>
                  <w:tcBorders>
                    <w:top w:val="single" w:sz="18" w:space="0" w:color="000000"/>
                  </w:tcBorders>
                </w:tcPr>
                <w:p w14:paraId="5697295B" w14:textId="77777777" w:rsidR="00A305C0" w:rsidRPr="00B445C8" w:rsidRDefault="00A305C0" w:rsidP="00A305C0">
                  <w:pPr>
                    <w:pStyle w:val="TableParagraph"/>
                    <w:spacing w:before="0" w:after="0" w:line="173" w:lineRule="exact"/>
                    <w:ind w:left="13"/>
                    <w:rPr>
                      <w:rFonts w:asciiTheme="minorHAnsi" w:hAnsiTheme="minorHAnsi" w:cstheme="minorHAnsi"/>
                      <w:sz w:val="18"/>
                      <w:szCs w:val="18"/>
                    </w:rPr>
                  </w:pPr>
                  <w:r w:rsidRPr="00B445C8">
                    <w:rPr>
                      <w:rFonts w:asciiTheme="minorHAnsi" w:hAnsiTheme="minorHAnsi" w:cstheme="minorHAnsi"/>
                      <w:w w:val="79"/>
                      <w:sz w:val="18"/>
                      <w:szCs w:val="18"/>
                    </w:rPr>
                    <w:t>0</w:t>
                  </w:r>
                </w:p>
              </w:tc>
              <w:tc>
                <w:tcPr>
                  <w:tcW w:w="866" w:type="dxa"/>
                  <w:tcBorders>
                    <w:top w:val="single" w:sz="18" w:space="0" w:color="000000"/>
                  </w:tcBorders>
                </w:tcPr>
                <w:p w14:paraId="001A7E00" w14:textId="77777777" w:rsidR="00A305C0" w:rsidRPr="00B445C8" w:rsidRDefault="00A305C0" w:rsidP="00A305C0">
                  <w:pPr>
                    <w:pStyle w:val="TableParagraph"/>
                    <w:spacing w:before="0" w:after="0" w:line="173" w:lineRule="exact"/>
                    <w:ind w:left="15"/>
                    <w:rPr>
                      <w:rFonts w:asciiTheme="minorHAnsi" w:hAnsiTheme="minorHAnsi" w:cstheme="minorHAnsi"/>
                      <w:sz w:val="18"/>
                      <w:szCs w:val="18"/>
                    </w:rPr>
                  </w:pPr>
                  <w:r w:rsidRPr="00B445C8">
                    <w:rPr>
                      <w:rFonts w:asciiTheme="minorHAnsi" w:hAnsiTheme="minorHAnsi" w:cstheme="minorHAnsi"/>
                      <w:w w:val="79"/>
                      <w:sz w:val="18"/>
                      <w:szCs w:val="18"/>
                    </w:rPr>
                    <w:t>2</w:t>
                  </w:r>
                </w:p>
              </w:tc>
              <w:tc>
                <w:tcPr>
                  <w:tcW w:w="864" w:type="dxa"/>
                  <w:tcBorders>
                    <w:top w:val="single" w:sz="18" w:space="0" w:color="000000"/>
                  </w:tcBorders>
                </w:tcPr>
                <w:p w14:paraId="136075BB" w14:textId="77777777" w:rsidR="00A305C0" w:rsidRPr="00B445C8" w:rsidRDefault="00A305C0" w:rsidP="00A305C0">
                  <w:pPr>
                    <w:pStyle w:val="TableParagraph"/>
                    <w:spacing w:before="0" w:after="0" w:line="173" w:lineRule="exact"/>
                    <w:ind w:left="16"/>
                    <w:rPr>
                      <w:rFonts w:asciiTheme="minorHAnsi" w:hAnsiTheme="minorHAnsi" w:cstheme="minorHAnsi"/>
                      <w:sz w:val="18"/>
                      <w:szCs w:val="18"/>
                    </w:rPr>
                  </w:pPr>
                  <w:r w:rsidRPr="00B445C8">
                    <w:rPr>
                      <w:rFonts w:asciiTheme="minorHAnsi" w:hAnsiTheme="minorHAnsi" w:cstheme="minorHAnsi"/>
                      <w:w w:val="79"/>
                      <w:sz w:val="18"/>
                      <w:szCs w:val="18"/>
                    </w:rPr>
                    <w:t>0</w:t>
                  </w:r>
                </w:p>
              </w:tc>
              <w:tc>
                <w:tcPr>
                  <w:tcW w:w="866" w:type="dxa"/>
                  <w:tcBorders>
                    <w:top w:val="single" w:sz="18" w:space="0" w:color="000000"/>
                  </w:tcBorders>
                </w:tcPr>
                <w:p w14:paraId="76915575" w14:textId="77777777" w:rsidR="00A305C0" w:rsidRPr="00B445C8" w:rsidRDefault="00A305C0" w:rsidP="00A305C0">
                  <w:pPr>
                    <w:pStyle w:val="TableParagraph"/>
                    <w:spacing w:before="0" w:after="0" w:line="173" w:lineRule="exact"/>
                    <w:ind w:left="16"/>
                    <w:rPr>
                      <w:rFonts w:asciiTheme="minorHAnsi" w:hAnsiTheme="minorHAnsi" w:cstheme="minorHAnsi"/>
                      <w:sz w:val="18"/>
                      <w:szCs w:val="18"/>
                    </w:rPr>
                  </w:pPr>
                  <w:r w:rsidRPr="00B445C8">
                    <w:rPr>
                      <w:rFonts w:asciiTheme="minorHAnsi" w:hAnsiTheme="minorHAnsi" w:cstheme="minorHAnsi"/>
                      <w:w w:val="79"/>
                      <w:sz w:val="18"/>
                      <w:szCs w:val="18"/>
                    </w:rPr>
                    <w:t>1</w:t>
                  </w:r>
                </w:p>
              </w:tc>
              <w:tc>
                <w:tcPr>
                  <w:tcW w:w="865" w:type="dxa"/>
                  <w:tcBorders>
                    <w:top w:val="single" w:sz="18" w:space="0" w:color="000000"/>
                  </w:tcBorders>
                </w:tcPr>
                <w:p w14:paraId="40885F7F" w14:textId="77777777" w:rsidR="00A305C0" w:rsidRPr="00B445C8" w:rsidRDefault="00A305C0" w:rsidP="00A305C0">
                  <w:pPr>
                    <w:pStyle w:val="TableParagraph"/>
                    <w:spacing w:before="0" w:after="0" w:line="173" w:lineRule="exact"/>
                    <w:ind w:left="15"/>
                    <w:rPr>
                      <w:rFonts w:asciiTheme="minorHAnsi" w:hAnsiTheme="minorHAnsi" w:cstheme="minorHAnsi"/>
                      <w:sz w:val="18"/>
                      <w:szCs w:val="18"/>
                    </w:rPr>
                  </w:pPr>
                  <w:r w:rsidRPr="00B445C8">
                    <w:rPr>
                      <w:rFonts w:asciiTheme="minorHAnsi" w:hAnsiTheme="minorHAnsi" w:cstheme="minorHAnsi"/>
                      <w:w w:val="79"/>
                      <w:sz w:val="18"/>
                      <w:szCs w:val="18"/>
                    </w:rPr>
                    <w:t>2</w:t>
                  </w:r>
                </w:p>
              </w:tc>
              <w:tc>
                <w:tcPr>
                  <w:tcW w:w="866" w:type="dxa"/>
                  <w:tcBorders>
                    <w:top w:val="single" w:sz="18" w:space="0" w:color="000000"/>
                  </w:tcBorders>
                </w:tcPr>
                <w:p w14:paraId="4AC47011" w14:textId="77777777" w:rsidR="00A305C0" w:rsidRPr="00B445C8" w:rsidRDefault="00A305C0" w:rsidP="00A305C0">
                  <w:pPr>
                    <w:pStyle w:val="TableParagraph"/>
                    <w:spacing w:before="0" w:after="0" w:line="173" w:lineRule="exact"/>
                    <w:ind w:left="17"/>
                    <w:rPr>
                      <w:rFonts w:asciiTheme="minorHAnsi" w:hAnsiTheme="minorHAnsi" w:cstheme="minorHAnsi"/>
                      <w:sz w:val="18"/>
                      <w:szCs w:val="18"/>
                    </w:rPr>
                  </w:pPr>
                  <w:r w:rsidRPr="00B445C8">
                    <w:rPr>
                      <w:rFonts w:asciiTheme="minorHAnsi" w:hAnsiTheme="minorHAnsi" w:cstheme="minorHAnsi"/>
                      <w:w w:val="79"/>
                      <w:sz w:val="18"/>
                      <w:szCs w:val="18"/>
                    </w:rPr>
                    <w:t>0</w:t>
                  </w:r>
                </w:p>
              </w:tc>
              <w:tc>
                <w:tcPr>
                  <w:tcW w:w="864" w:type="dxa"/>
                  <w:tcBorders>
                    <w:top w:val="single" w:sz="18" w:space="0" w:color="000000"/>
                  </w:tcBorders>
                </w:tcPr>
                <w:p w14:paraId="6D0C0959" w14:textId="77777777" w:rsidR="00A305C0" w:rsidRPr="00B445C8" w:rsidRDefault="00A305C0" w:rsidP="00A305C0">
                  <w:pPr>
                    <w:pStyle w:val="TableParagraph"/>
                    <w:spacing w:before="0" w:after="0" w:line="173" w:lineRule="exact"/>
                    <w:ind w:left="18"/>
                    <w:rPr>
                      <w:rFonts w:asciiTheme="minorHAnsi" w:hAnsiTheme="minorHAnsi" w:cstheme="minorHAnsi"/>
                      <w:sz w:val="18"/>
                      <w:szCs w:val="18"/>
                    </w:rPr>
                  </w:pPr>
                  <w:r w:rsidRPr="00B445C8">
                    <w:rPr>
                      <w:rFonts w:asciiTheme="minorHAnsi" w:hAnsiTheme="minorHAnsi" w:cstheme="minorHAnsi"/>
                      <w:w w:val="79"/>
                      <w:sz w:val="18"/>
                      <w:szCs w:val="18"/>
                    </w:rPr>
                    <w:t>0</w:t>
                  </w:r>
                </w:p>
              </w:tc>
              <w:tc>
                <w:tcPr>
                  <w:tcW w:w="866" w:type="dxa"/>
                  <w:tcBorders>
                    <w:top w:val="single" w:sz="18" w:space="0" w:color="000000"/>
                  </w:tcBorders>
                </w:tcPr>
                <w:p w14:paraId="01CF9EFC" w14:textId="77777777" w:rsidR="00A305C0" w:rsidRPr="00B445C8" w:rsidRDefault="00A305C0" w:rsidP="00A305C0">
                  <w:pPr>
                    <w:pStyle w:val="TableParagraph"/>
                    <w:spacing w:before="0" w:after="0" w:line="173" w:lineRule="exact"/>
                    <w:ind w:left="18"/>
                    <w:rPr>
                      <w:rFonts w:asciiTheme="minorHAnsi" w:hAnsiTheme="minorHAnsi" w:cstheme="minorHAnsi"/>
                      <w:sz w:val="18"/>
                      <w:szCs w:val="18"/>
                    </w:rPr>
                  </w:pPr>
                  <w:r w:rsidRPr="00B445C8">
                    <w:rPr>
                      <w:rFonts w:asciiTheme="minorHAnsi" w:hAnsiTheme="minorHAnsi" w:cstheme="minorHAnsi"/>
                      <w:w w:val="79"/>
                      <w:sz w:val="18"/>
                      <w:szCs w:val="18"/>
                    </w:rPr>
                    <w:t>0</w:t>
                  </w:r>
                </w:p>
              </w:tc>
            </w:tr>
          </w:tbl>
          <w:p w14:paraId="3ACCC8B5" w14:textId="77777777" w:rsidR="006C0C0B" w:rsidRPr="00D206E3" w:rsidRDefault="006C0C0B" w:rsidP="002335AD">
            <w:pPr>
              <w:rPr>
                <w:rFonts w:cstheme="minorHAnsi"/>
                <w:sz w:val="20"/>
                <w:szCs w:val="20"/>
              </w:rPr>
            </w:pPr>
          </w:p>
        </w:tc>
      </w:tr>
      <w:tr w:rsidR="006C0C0B" w14:paraId="52F69B88" w14:textId="77777777" w:rsidTr="0019316D">
        <w:tc>
          <w:tcPr>
            <w:tcW w:w="9350" w:type="dxa"/>
          </w:tcPr>
          <w:p w14:paraId="1B241998" w14:textId="6177FDCD" w:rsidR="006C0C0B" w:rsidRPr="00D206E3" w:rsidRDefault="001266A3" w:rsidP="002335AD">
            <w:pPr>
              <w:rPr>
                <w:rFonts w:cstheme="minorHAnsi"/>
                <w:sz w:val="20"/>
                <w:szCs w:val="20"/>
              </w:rPr>
            </w:pPr>
            <w:r w:rsidRPr="00D26490">
              <w:rPr>
                <w:rFonts w:cstheme="minorHAnsi"/>
                <w:sz w:val="18"/>
                <w:szCs w:val="18"/>
              </w:rPr>
              <w:t>Percentage is based on the number of eye</w:t>
            </w:r>
            <w:r>
              <w:rPr>
                <w:rFonts w:cstheme="minorHAnsi"/>
                <w:sz w:val="18"/>
                <w:szCs w:val="18"/>
              </w:rPr>
              <w:t>s</w:t>
            </w:r>
            <w:r w:rsidRPr="00D26490">
              <w:rPr>
                <w:rFonts w:cstheme="minorHAnsi"/>
                <w:sz w:val="18"/>
                <w:szCs w:val="18"/>
              </w:rPr>
              <w:t xml:space="preserve"> reported with data.</w:t>
            </w:r>
          </w:p>
        </w:tc>
      </w:tr>
      <w:tr w:rsidR="001266A3" w14:paraId="368EB6F4" w14:textId="77777777" w:rsidTr="0019316D">
        <w:tc>
          <w:tcPr>
            <w:tcW w:w="9350" w:type="dxa"/>
          </w:tcPr>
          <w:p w14:paraId="25E0A7B6" w14:textId="77777777" w:rsidR="001266A3" w:rsidRPr="00D206E3" w:rsidRDefault="001266A3" w:rsidP="002335AD">
            <w:pPr>
              <w:rPr>
                <w:rFonts w:cstheme="minorHAnsi"/>
                <w:sz w:val="20"/>
                <w:szCs w:val="20"/>
              </w:rPr>
            </w:pPr>
          </w:p>
        </w:tc>
      </w:tr>
      <w:tr w:rsidR="009A23BB" w14:paraId="22B2428C" w14:textId="77777777" w:rsidTr="0019316D">
        <w:tc>
          <w:tcPr>
            <w:tcW w:w="9350" w:type="dxa"/>
          </w:tcPr>
          <w:p w14:paraId="11AA604D" w14:textId="503D20BF" w:rsidR="000F49C9" w:rsidRPr="000F49C9" w:rsidRDefault="000F49C9" w:rsidP="009A23BB">
            <w:pPr>
              <w:rPr>
                <w:rFonts w:cstheme="minorHAnsi"/>
              </w:rPr>
            </w:pPr>
            <w:r w:rsidRPr="000F49C9">
              <w:rPr>
                <w:rFonts w:cstheme="minorHAnsi"/>
                <w:b/>
                <w:bCs/>
              </w:rPr>
              <w:t>Stability of Refraction</w:t>
            </w:r>
          </w:p>
          <w:p w14:paraId="2A192BCE" w14:textId="3FEFB189" w:rsidR="009A23BB" w:rsidRPr="00D206E3" w:rsidRDefault="009A23BB" w:rsidP="009A23BB">
            <w:pPr>
              <w:rPr>
                <w:rFonts w:cstheme="minorHAnsi"/>
                <w:sz w:val="20"/>
                <w:szCs w:val="20"/>
              </w:rPr>
            </w:pPr>
            <w:r w:rsidRPr="000F49C9">
              <w:rPr>
                <w:rFonts w:cstheme="minorHAnsi"/>
              </w:rPr>
              <w:t xml:space="preserve">Stability of refraction after implantation was assessed by examining the mean Manifest Refraction Spherical Equivalent (MRSE) at each visit and the change in mean MRSE from baseline to each postoperative visit (Table 8). The mean change in MRSE from pre to postoperative visits was less than 0.25D for all visits, with a mean change in implanted eyes from baseline of less than 1/8th of a Diopter at all study visits after 2 months  Fewer than 1% (3 eyes) of all implanted eyes showed a greater than -1D myopic shift in MRSE at 12 months or later, and all early myopic shifts in MRSE &gt;-1D at 1 and 2 months were transient.  </w:t>
            </w:r>
          </w:p>
        </w:tc>
      </w:tr>
    </w:tbl>
    <w:p w14:paraId="3DDAF79D"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A23BB" w:rsidRPr="000F49C9" w14:paraId="4A7F7C95" w14:textId="77777777" w:rsidTr="0019316D">
        <w:tc>
          <w:tcPr>
            <w:tcW w:w="9350" w:type="dxa"/>
          </w:tcPr>
          <w:p w14:paraId="0D0AF3F5" w14:textId="77777777" w:rsidR="00D73508" w:rsidRPr="000F49C9" w:rsidRDefault="00D73508" w:rsidP="00D73508">
            <w:pPr>
              <w:jc w:val="center"/>
              <w:rPr>
                <w:rFonts w:cstheme="minorHAnsi"/>
                <w:b/>
                <w:bCs/>
              </w:rPr>
            </w:pPr>
            <w:r w:rsidRPr="000F49C9">
              <w:rPr>
                <w:rFonts w:cstheme="minorHAnsi"/>
                <w:b/>
                <w:bCs/>
              </w:rPr>
              <w:lastRenderedPageBreak/>
              <w:t>Table 8</w:t>
            </w:r>
          </w:p>
          <w:p w14:paraId="38CA788D" w14:textId="1F1E687D" w:rsidR="009A23BB" w:rsidRPr="000F49C9" w:rsidRDefault="00D73508" w:rsidP="00CF286D">
            <w:pPr>
              <w:jc w:val="center"/>
              <w:rPr>
                <w:rFonts w:cstheme="minorHAnsi"/>
                <w:b/>
                <w:bCs/>
              </w:rPr>
            </w:pPr>
            <w:r w:rsidRPr="000F49C9">
              <w:rPr>
                <w:rFonts w:cstheme="minorHAnsi"/>
                <w:b/>
                <w:bCs/>
              </w:rPr>
              <w:t>MRSE and Change in MRSE from Baseline Safety Cohort</w:t>
            </w:r>
          </w:p>
        </w:tc>
      </w:tr>
      <w:tr w:rsidR="009A23BB" w14:paraId="0E519E16" w14:textId="77777777" w:rsidTr="0019316D">
        <w:tc>
          <w:tcPr>
            <w:tcW w:w="935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666"/>
              <w:gridCol w:w="925"/>
              <w:gridCol w:w="933"/>
              <w:gridCol w:w="932"/>
              <w:gridCol w:w="932"/>
              <w:gridCol w:w="933"/>
              <w:gridCol w:w="932"/>
              <w:gridCol w:w="932"/>
              <w:gridCol w:w="933"/>
            </w:tblGrid>
            <w:tr w:rsidR="00CF286D" w:rsidRPr="009A1D1E" w14:paraId="24790E65" w14:textId="77777777" w:rsidTr="00C026A7">
              <w:trPr>
                <w:cantSplit/>
                <w:trHeight w:val="390"/>
                <w:jc w:val="center"/>
              </w:trPr>
              <w:tc>
                <w:tcPr>
                  <w:tcW w:w="1730" w:type="dxa"/>
                  <w:tcBorders>
                    <w:bottom w:val="double" w:sz="2" w:space="0" w:color="000000"/>
                  </w:tcBorders>
                  <w:shd w:val="clear" w:color="auto" w:fill="D9D9D9"/>
                </w:tcPr>
                <w:p w14:paraId="3C91B7D0"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8" w:type="dxa"/>
                  <w:tcBorders>
                    <w:bottom w:val="double" w:sz="2" w:space="0" w:color="000000"/>
                  </w:tcBorders>
                  <w:shd w:val="clear" w:color="auto" w:fill="D9D9D9"/>
                </w:tcPr>
                <w:p w14:paraId="3D458CB1" w14:textId="77777777" w:rsidR="00CF286D" w:rsidRPr="00A91029" w:rsidRDefault="00CF286D" w:rsidP="00CF286D">
                  <w:pPr>
                    <w:pStyle w:val="TableParagraph"/>
                    <w:ind w:left="271"/>
                    <w:jc w:val="left"/>
                    <w:rPr>
                      <w:rFonts w:asciiTheme="minorHAnsi" w:hAnsiTheme="minorHAnsi" w:cstheme="minorHAnsi"/>
                      <w:b/>
                      <w:sz w:val="20"/>
                      <w:szCs w:val="20"/>
                    </w:rPr>
                  </w:pPr>
                  <w:r w:rsidRPr="00A91029">
                    <w:rPr>
                      <w:rFonts w:asciiTheme="minorHAnsi" w:hAnsiTheme="minorHAnsi" w:cstheme="minorHAnsi"/>
                      <w:b/>
                      <w:w w:val="85"/>
                      <w:sz w:val="20"/>
                      <w:szCs w:val="20"/>
                    </w:rPr>
                    <w:t>Preop</w:t>
                  </w:r>
                </w:p>
                <w:p w14:paraId="30332BE2" w14:textId="77777777" w:rsidR="00CF286D" w:rsidRPr="00A91029" w:rsidRDefault="00CF286D" w:rsidP="00CF286D">
                  <w:pPr>
                    <w:pStyle w:val="TableParagraph"/>
                    <w:spacing w:before="10" w:line="171" w:lineRule="exact"/>
                    <w:ind w:left="218"/>
                    <w:jc w:val="left"/>
                    <w:rPr>
                      <w:rFonts w:asciiTheme="minorHAnsi" w:hAnsiTheme="minorHAnsi" w:cstheme="minorHAnsi"/>
                      <w:b/>
                      <w:sz w:val="20"/>
                      <w:szCs w:val="20"/>
                    </w:rPr>
                  </w:pPr>
                  <w:r w:rsidRPr="00A91029">
                    <w:rPr>
                      <w:rFonts w:asciiTheme="minorHAnsi" w:hAnsiTheme="minorHAnsi" w:cstheme="minorHAnsi"/>
                      <w:b/>
                      <w:w w:val="80"/>
                      <w:sz w:val="20"/>
                      <w:szCs w:val="20"/>
                    </w:rPr>
                    <w:t>N</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708</w:t>
                  </w:r>
                </w:p>
              </w:tc>
              <w:tc>
                <w:tcPr>
                  <w:tcW w:w="937" w:type="dxa"/>
                  <w:tcBorders>
                    <w:bottom w:val="double" w:sz="2" w:space="0" w:color="000000"/>
                  </w:tcBorders>
                  <w:shd w:val="clear" w:color="auto" w:fill="D9D9D9"/>
                </w:tcPr>
                <w:p w14:paraId="36273ED1" w14:textId="77777777" w:rsidR="00CF286D" w:rsidRPr="00A91029" w:rsidRDefault="00CF286D" w:rsidP="00CF286D">
                  <w:pPr>
                    <w:pStyle w:val="TableParagraph"/>
                    <w:ind w:left="184"/>
                    <w:jc w:val="left"/>
                    <w:rPr>
                      <w:rFonts w:asciiTheme="minorHAnsi" w:hAnsiTheme="minorHAnsi" w:cstheme="minorHAnsi"/>
                      <w:b/>
                      <w:sz w:val="20"/>
                      <w:szCs w:val="20"/>
                    </w:rPr>
                  </w:pPr>
                  <w:r w:rsidRPr="00A91029">
                    <w:rPr>
                      <w:rFonts w:asciiTheme="minorHAnsi" w:hAnsiTheme="minorHAnsi" w:cstheme="minorHAnsi"/>
                      <w:b/>
                      <w:w w:val="80"/>
                      <w:sz w:val="20"/>
                      <w:szCs w:val="20"/>
                    </w:rPr>
                    <w:t>Month</w:t>
                  </w:r>
                  <w:r w:rsidRPr="00A91029">
                    <w:rPr>
                      <w:rFonts w:asciiTheme="minorHAnsi" w:hAnsiTheme="minorHAnsi" w:cstheme="minorHAnsi"/>
                      <w:b/>
                      <w:spacing w:val="-15"/>
                      <w:w w:val="80"/>
                      <w:sz w:val="20"/>
                      <w:szCs w:val="20"/>
                    </w:rPr>
                    <w:t xml:space="preserve"> </w:t>
                  </w:r>
                  <w:r w:rsidRPr="00A91029">
                    <w:rPr>
                      <w:rFonts w:asciiTheme="minorHAnsi" w:hAnsiTheme="minorHAnsi" w:cstheme="minorHAnsi"/>
                      <w:b/>
                      <w:w w:val="80"/>
                      <w:sz w:val="20"/>
                      <w:szCs w:val="20"/>
                    </w:rPr>
                    <w:t>1</w:t>
                  </w:r>
                </w:p>
                <w:p w14:paraId="1AA196DE" w14:textId="77777777" w:rsidR="00CF286D" w:rsidRPr="00A91029" w:rsidRDefault="00CF286D" w:rsidP="00CF286D">
                  <w:pPr>
                    <w:pStyle w:val="TableParagraph"/>
                    <w:spacing w:before="10" w:line="171" w:lineRule="exact"/>
                    <w:ind w:left="218"/>
                    <w:jc w:val="left"/>
                    <w:rPr>
                      <w:rFonts w:asciiTheme="minorHAnsi" w:hAnsiTheme="minorHAnsi" w:cstheme="minorHAnsi"/>
                      <w:b/>
                      <w:sz w:val="20"/>
                      <w:szCs w:val="20"/>
                    </w:rPr>
                  </w:pPr>
                  <w:r w:rsidRPr="00A91029">
                    <w:rPr>
                      <w:rFonts w:asciiTheme="minorHAnsi" w:hAnsiTheme="minorHAnsi" w:cstheme="minorHAnsi"/>
                      <w:b/>
                      <w:w w:val="80"/>
                      <w:sz w:val="20"/>
                      <w:szCs w:val="20"/>
                    </w:rPr>
                    <w:t>N</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698</w:t>
                  </w:r>
                </w:p>
              </w:tc>
              <w:tc>
                <w:tcPr>
                  <w:tcW w:w="937" w:type="dxa"/>
                  <w:tcBorders>
                    <w:bottom w:val="double" w:sz="2" w:space="0" w:color="000000"/>
                  </w:tcBorders>
                  <w:shd w:val="clear" w:color="auto" w:fill="D9D9D9"/>
                </w:tcPr>
                <w:p w14:paraId="44258C4E" w14:textId="77777777" w:rsidR="00CF286D" w:rsidRPr="00A91029" w:rsidRDefault="00CF286D" w:rsidP="00CF286D">
                  <w:pPr>
                    <w:pStyle w:val="TableParagraph"/>
                    <w:ind w:left="184"/>
                    <w:jc w:val="left"/>
                    <w:rPr>
                      <w:rFonts w:asciiTheme="minorHAnsi" w:hAnsiTheme="minorHAnsi" w:cstheme="minorHAnsi"/>
                      <w:b/>
                      <w:sz w:val="20"/>
                      <w:szCs w:val="20"/>
                    </w:rPr>
                  </w:pPr>
                  <w:r w:rsidRPr="00A91029">
                    <w:rPr>
                      <w:rFonts w:asciiTheme="minorHAnsi" w:hAnsiTheme="minorHAnsi" w:cstheme="minorHAnsi"/>
                      <w:b/>
                      <w:w w:val="80"/>
                      <w:sz w:val="20"/>
                      <w:szCs w:val="20"/>
                    </w:rPr>
                    <w:t>Month</w:t>
                  </w:r>
                  <w:r w:rsidRPr="00A91029">
                    <w:rPr>
                      <w:rFonts w:asciiTheme="minorHAnsi" w:hAnsiTheme="minorHAnsi" w:cstheme="minorHAnsi"/>
                      <w:b/>
                      <w:spacing w:val="-15"/>
                      <w:w w:val="80"/>
                      <w:sz w:val="20"/>
                      <w:szCs w:val="20"/>
                    </w:rPr>
                    <w:t xml:space="preserve"> </w:t>
                  </w:r>
                  <w:r w:rsidRPr="00A91029">
                    <w:rPr>
                      <w:rFonts w:asciiTheme="minorHAnsi" w:hAnsiTheme="minorHAnsi" w:cstheme="minorHAnsi"/>
                      <w:b/>
                      <w:w w:val="80"/>
                      <w:sz w:val="20"/>
                      <w:szCs w:val="20"/>
                    </w:rPr>
                    <w:t>2</w:t>
                  </w:r>
                </w:p>
                <w:p w14:paraId="6F845504" w14:textId="77777777" w:rsidR="00CF286D" w:rsidRPr="00A91029" w:rsidRDefault="00CF286D" w:rsidP="00CF286D">
                  <w:pPr>
                    <w:pStyle w:val="TableParagraph"/>
                    <w:spacing w:before="10" w:line="171" w:lineRule="exact"/>
                    <w:ind w:left="219"/>
                    <w:jc w:val="left"/>
                    <w:rPr>
                      <w:rFonts w:asciiTheme="minorHAnsi" w:hAnsiTheme="minorHAnsi" w:cstheme="minorHAnsi"/>
                      <w:b/>
                      <w:sz w:val="20"/>
                      <w:szCs w:val="20"/>
                    </w:rPr>
                  </w:pPr>
                  <w:r w:rsidRPr="00A91029">
                    <w:rPr>
                      <w:rFonts w:asciiTheme="minorHAnsi" w:hAnsiTheme="minorHAnsi" w:cstheme="minorHAnsi"/>
                      <w:b/>
                      <w:w w:val="80"/>
                      <w:sz w:val="20"/>
                      <w:szCs w:val="20"/>
                    </w:rPr>
                    <w:t>N</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691</w:t>
                  </w:r>
                </w:p>
              </w:tc>
              <w:tc>
                <w:tcPr>
                  <w:tcW w:w="937" w:type="dxa"/>
                  <w:tcBorders>
                    <w:bottom w:val="double" w:sz="2" w:space="0" w:color="000000"/>
                  </w:tcBorders>
                  <w:shd w:val="clear" w:color="auto" w:fill="D9D9D9"/>
                </w:tcPr>
                <w:p w14:paraId="42BE5BA3" w14:textId="77777777" w:rsidR="00CF286D" w:rsidRPr="00A91029" w:rsidRDefault="00CF286D" w:rsidP="00CF286D">
                  <w:pPr>
                    <w:pStyle w:val="TableParagraph"/>
                    <w:ind w:left="184"/>
                    <w:jc w:val="left"/>
                    <w:rPr>
                      <w:rFonts w:asciiTheme="minorHAnsi" w:hAnsiTheme="minorHAnsi" w:cstheme="minorHAnsi"/>
                      <w:b/>
                      <w:sz w:val="20"/>
                      <w:szCs w:val="20"/>
                    </w:rPr>
                  </w:pPr>
                  <w:r w:rsidRPr="00A91029">
                    <w:rPr>
                      <w:rFonts w:asciiTheme="minorHAnsi" w:hAnsiTheme="minorHAnsi" w:cstheme="minorHAnsi"/>
                      <w:b/>
                      <w:w w:val="80"/>
                      <w:sz w:val="20"/>
                      <w:szCs w:val="20"/>
                    </w:rPr>
                    <w:t>Month</w:t>
                  </w:r>
                  <w:r w:rsidRPr="00A91029">
                    <w:rPr>
                      <w:rFonts w:asciiTheme="minorHAnsi" w:hAnsiTheme="minorHAnsi" w:cstheme="minorHAnsi"/>
                      <w:b/>
                      <w:spacing w:val="-15"/>
                      <w:w w:val="80"/>
                      <w:sz w:val="20"/>
                      <w:szCs w:val="20"/>
                    </w:rPr>
                    <w:t xml:space="preserve"> </w:t>
                  </w:r>
                  <w:r w:rsidRPr="00A91029">
                    <w:rPr>
                      <w:rFonts w:asciiTheme="minorHAnsi" w:hAnsiTheme="minorHAnsi" w:cstheme="minorHAnsi"/>
                      <w:b/>
                      <w:w w:val="80"/>
                      <w:sz w:val="20"/>
                      <w:szCs w:val="20"/>
                    </w:rPr>
                    <w:t>3</w:t>
                  </w:r>
                </w:p>
                <w:p w14:paraId="1BCE4652" w14:textId="77777777" w:rsidR="00CF286D" w:rsidRPr="00A91029" w:rsidRDefault="00CF286D" w:rsidP="00CF286D">
                  <w:pPr>
                    <w:pStyle w:val="TableParagraph"/>
                    <w:spacing w:before="10" w:line="171" w:lineRule="exact"/>
                    <w:ind w:left="219"/>
                    <w:jc w:val="left"/>
                    <w:rPr>
                      <w:rFonts w:asciiTheme="minorHAnsi" w:hAnsiTheme="minorHAnsi" w:cstheme="minorHAnsi"/>
                      <w:b/>
                      <w:sz w:val="20"/>
                      <w:szCs w:val="20"/>
                    </w:rPr>
                  </w:pPr>
                  <w:r w:rsidRPr="00A91029">
                    <w:rPr>
                      <w:rFonts w:asciiTheme="minorHAnsi" w:hAnsiTheme="minorHAnsi" w:cstheme="minorHAnsi"/>
                      <w:b/>
                      <w:w w:val="80"/>
                      <w:sz w:val="20"/>
                      <w:szCs w:val="20"/>
                    </w:rPr>
                    <w:t>N</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689</w:t>
                  </w:r>
                </w:p>
              </w:tc>
              <w:tc>
                <w:tcPr>
                  <w:tcW w:w="938" w:type="dxa"/>
                  <w:tcBorders>
                    <w:bottom w:val="double" w:sz="2" w:space="0" w:color="000000"/>
                  </w:tcBorders>
                  <w:shd w:val="clear" w:color="auto" w:fill="D9D9D9"/>
                </w:tcPr>
                <w:p w14:paraId="536C83EA" w14:textId="77777777" w:rsidR="00CF286D" w:rsidRPr="00A91029" w:rsidRDefault="00CF286D" w:rsidP="00CF286D">
                  <w:pPr>
                    <w:pStyle w:val="TableParagraph"/>
                    <w:ind w:left="184"/>
                    <w:jc w:val="left"/>
                    <w:rPr>
                      <w:rFonts w:asciiTheme="minorHAnsi" w:hAnsiTheme="minorHAnsi" w:cstheme="minorHAnsi"/>
                      <w:b/>
                      <w:sz w:val="20"/>
                      <w:szCs w:val="20"/>
                    </w:rPr>
                  </w:pPr>
                  <w:r w:rsidRPr="00A91029">
                    <w:rPr>
                      <w:rFonts w:asciiTheme="minorHAnsi" w:hAnsiTheme="minorHAnsi" w:cstheme="minorHAnsi"/>
                      <w:b/>
                      <w:w w:val="80"/>
                      <w:sz w:val="20"/>
                      <w:szCs w:val="20"/>
                    </w:rPr>
                    <w:t>Month</w:t>
                  </w:r>
                  <w:r w:rsidRPr="00A91029">
                    <w:rPr>
                      <w:rFonts w:asciiTheme="minorHAnsi" w:hAnsiTheme="minorHAnsi" w:cstheme="minorHAnsi"/>
                      <w:b/>
                      <w:spacing w:val="-15"/>
                      <w:w w:val="80"/>
                      <w:sz w:val="20"/>
                      <w:szCs w:val="20"/>
                    </w:rPr>
                    <w:t xml:space="preserve"> </w:t>
                  </w:r>
                  <w:r w:rsidRPr="00A91029">
                    <w:rPr>
                      <w:rFonts w:asciiTheme="minorHAnsi" w:hAnsiTheme="minorHAnsi" w:cstheme="minorHAnsi"/>
                      <w:b/>
                      <w:w w:val="80"/>
                      <w:sz w:val="20"/>
                      <w:szCs w:val="20"/>
                    </w:rPr>
                    <w:t>6</w:t>
                  </w:r>
                </w:p>
                <w:p w14:paraId="050D96D5" w14:textId="77777777" w:rsidR="00CF286D" w:rsidRPr="00A91029" w:rsidRDefault="00CF286D" w:rsidP="00CF286D">
                  <w:pPr>
                    <w:pStyle w:val="TableParagraph"/>
                    <w:spacing w:before="10" w:line="171" w:lineRule="exact"/>
                    <w:ind w:left="219"/>
                    <w:jc w:val="left"/>
                    <w:rPr>
                      <w:rFonts w:asciiTheme="minorHAnsi" w:hAnsiTheme="minorHAnsi" w:cstheme="minorHAnsi"/>
                      <w:b/>
                      <w:sz w:val="20"/>
                      <w:szCs w:val="20"/>
                    </w:rPr>
                  </w:pPr>
                  <w:r w:rsidRPr="00A91029">
                    <w:rPr>
                      <w:rFonts w:asciiTheme="minorHAnsi" w:hAnsiTheme="minorHAnsi" w:cstheme="minorHAnsi"/>
                      <w:b/>
                      <w:w w:val="80"/>
                      <w:sz w:val="20"/>
                      <w:szCs w:val="20"/>
                    </w:rPr>
                    <w:t>N</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w:t>
                  </w:r>
                  <w:r w:rsidRPr="00A91029">
                    <w:rPr>
                      <w:rFonts w:asciiTheme="minorHAnsi" w:hAnsiTheme="minorHAnsi" w:cstheme="minorHAnsi"/>
                      <w:b/>
                      <w:spacing w:val="-26"/>
                      <w:w w:val="80"/>
                      <w:sz w:val="20"/>
                      <w:szCs w:val="20"/>
                    </w:rPr>
                    <w:t xml:space="preserve"> </w:t>
                  </w:r>
                  <w:r w:rsidRPr="00A91029">
                    <w:rPr>
                      <w:rFonts w:asciiTheme="minorHAnsi" w:hAnsiTheme="minorHAnsi" w:cstheme="minorHAnsi"/>
                      <w:b/>
                      <w:w w:val="80"/>
                      <w:sz w:val="20"/>
                      <w:szCs w:val="20"/>
                    </w:rPr>
                    <w:t>686</w:t>
                  </w:r>
                </w:p>
              </w:tc>
              <w:tc>
                <w:tcPr>
                  <w:tcW w:w="937" w:type="dxa"/>
                  <w:tcBorders>
                    <w:bottom w:val="double" w:sz="2" w:space="0" w:color="000000"/>
                  </w:tcBorders>
                  <w:shd w:val="clear" w:color="auto" w:fill="D9D9D9"/>
                </w:tcPr>
                <w:p w14:paraId="75600F4A" w14:textId="77777777" w:rsidR="00CF286D" w:rsidRPr="00A91029" w:rsidRDefault="00CF286D" w:rsidP="00CF286D">
                  <w:pPr>
                    <w:pStyle w:val="TableParagraph"/>
                    <w:ind w:left="144"/>
                    <w:jc w:val="left"/>
                    <w:rPr>
                      <w:rFonts w:asciiTheme="minorHAnsi" w:hAnsiTheme="minorHAnsi" w:cstheme="minorHAnsi"/>
                      <w:b/>
                      <w:sz w:val="20"/>
                      <w:szCs w:val="20"/>
                    </w:rPr>
                  </w:pPr>
                  <w:r w:rsidRPr="00A91029">
                    <w:rPr>
                      <w:rFonts w:asciiTheme="minorHAnsi" w:hAnsiTheme="minorHAnsi" w:cstheme="minorHAnsi"/>
                      <w:b/>
                      <w:w w:val="85"/>
                      <w:sz w:val="20"/>
                      <w:szCs w:val="20"/>
                    </w:rPr>
                    <w:t>Month 12</w:t>
                  </w:r>
                </w:p>
                <w:p w14:paraId="013786A5" w14:textId="77777777" w:rsidR="00CF286D" w:rsidRPr="00A91029" w:rsidRDefault="00CF286D" w:rsidP="00CF286D">
                  <w:pPr>
                    <w:pStyle w:val="TableParagraph"/>
                    <w:spacing w:before="10" w:line="171" w:lineRule="exact"/>
                    <w:ind w:left="219"/>
                    <w:jc w:val="left"/>
                    <w:rPr>
                      <w:rFonts w:asciiTheme="minorHAnsi" w:hAnsiTheme="minorHAnsi" w:cstheme="minorHAnsi"/>
                      <w:b/>
                      <w:sz w:val="20"/>
                      <w:szCs w:val="20"/>
                    </w:rPr>
                  </w:pPr>
                  <w:r w:rsidRPr="00A91029">
                    <w:rPr>
                      <w:rFonts w:asciiTheme="minorHAnsi" w:hAnsiTheme="minorHAnsi" w:cstheme="minorHAnsi"/>
                      <w:b/>
                      <w:w w:val="80"/>
                      <w:sz w:val="20"/>
                      <w:szCs w:val="20"/>
                    </w:rPr>
                    <w:t>N = 687</w:t>
                  </w:r>
                </w:p>
              </w:tc>
              <w:tc>
                <w:tcPr>
                  <w:tcW w:w="937" w:type="dxa"/>
                  <w:tcBorders>
                    <w:bottom w:val="double" w:sz="2" w:space="0" w:color="000000"/>
                  </w:tcBorders>
                  <w:shd w:val="clear" w:color="auto" w:fill="D9D9D9"/>
                </w:tcPr>
                <w:p w14:paraId="4A3505B0" w14:textId="77777777" w:rsidR="00CF286D" w:rsidRPr="00A91029" w:rsidRDefault="00CF286D" w:rsidP="00CF286D">
                  <w:pPr>
                    <w:pStyle w:val="TableParagraph"/>
                    <w:ind w:left="144"/>
                    <w:jc w:val="left"/>
                    <w:rPr>
                      <w:rFonts w:asciiTheme="minorHAnsi" w:hAnsiTheme="minorHAnsi" w:cstheme="minorHAnsi"/>
                      <w:b/>
                      <w:sz w:val="20"/>
                      <w:szCs w:val="20"/>
                    </w:rPr>
                  </w:pPr>
                  <w:r w:rsidRPr="00A91029">
                    <w:rPr>
                      <w:rFonts w:asciiTheme="minorHAnsi" w:hAnsiTheme="minorHAnsi" w:cstheme="minorHAnsi"/>
                      <w:b/>
                      <w:w w:val="85"/>
                      <w:sz w:val="20"/>
                      <w:szCs w:val="20"/>
                    </w:rPr>
                    <w:t>Month 18</w:t>
                  </w:r>
                </w:p>
                <w:p w14:paraId="6F280F0C" w14:textId="77777777" w:rsidR="00CF286D" w:rsidRPr="00A91029" w:rsidRDefault="00CF286D" w:rsidP="00CF286D">
                  <w:pPr>
                    <w:pStyle w:val="TableParagraph"/>
                    <w:spacing w:before="10" w:line="171" w:lineRule="exact"/>
                    <w:ind w:left="220"/>
                    <w:jc w:val="left"/>
                    <w:rPr>
                      <w:rFonts w:asciiTheme="minorHAnsi" w:hAnsiTheme="minorHAnsi" w:cstheme="minorHAnsi"/>
                      <w:b/>
                      <w:sz w:val="20"/>
                      <w:szCs w:val="20"/>
                    </w:rPr>
                  </w:pPr>
                  <w:r w:rsidRPr="00A91029">
                    <w:rPr>
                      <w:rFonts w:asciiTheme="minorHAnsi" w:hAnsiTheme="minorHAnsi" w:cstheme="minorHAnsi"/>
                      <w:b/>
                      <w:w w:val="80"/>
                      <w:sz w:val="20"/>
                      <w:szCs w:val="20"/>
                    </w:rPr>
                    <w:t>N = 652</w:t>
                  </w:r>
                </w:p>
              </w:tc>
              <w:tc>
                <w:tcPr>
                  <w:tcW w:w="938" w:type="dxa"/>
                  <w:tcBorders>
                    <w:bottom w:val="double" w:sz="2" w:space="0" w:color="000000"/>
                  </w:tcBorders>
                  <w:shd w:val="clear" w:color="auto" w:fill="D9D9D9"/>
                </w:tcPr>
                <w:p w14:paraId="6ED62A0E" w14:textId="77777777" w:rsidR="00CF286D" w:rsidRPr="00A91029" w:rsidRDefault="00CF286D" w:rsidP="00CF286D">
                  <w:pPr>
                    <w:pStyle w:val="TableParagraph"/>
                    <w:ind w:left="144"/>
                    <w:jc w:val="left"/>
                    <w:rPr>
                      <w:rFonts w:asciiTheme="minorHAnsi" w:hAnsiTheme="minorHAnsi" w:cstheme="minorHAnsi"/>
                      <w:b/>
                      <w:sz w:val="20"/>
                      <w:szCs w:val="20"/>
                    </w:rPr>
                  </w:pPr>
                  <w:r w:rsidRPr="00A91029">
                    <w:rPr>
                      <w:rFonts w:asciiTheme="minorHAnsi" w:hAnsiTheme="minorHAnsi" w:cstheme="minorHAnsi"/>
                      <w:b/>
                      <w:w w:val="85"/>
                      <w:sz w:val="20"/>
                      <w:szCs w:val="20"/>
                    </w:rPr>
                    <w:t>Month 24</w:t>
                  </w:r>
                </w:p>
                <w:p w14:paraId="29184E1A" w14:textId="77777777" w:rsidR="00CF286D" w:rsidRPr="00A91029" w:rsidRDefault="00CF286D" w:rsidP="00CF286D">
                  <w:pPr>
                    <w:pStyle w:val="TableParagraph"/>
                    <w:spacing w:before="10" w:line="171" w:lineRule="exact"/>
                    <w:ind w:left="220"/>
                    <w:jc w:val="left"/>
                    <w:rPr>
                      <w:rFonts w:asciiTheme="minorHAnsi" w:hAnsiTheme="minorHAnsi" w:cstheme="minorHAnsi"/>
                      <w:b/>
                      <w:sz w:val="20"/>
                      <w:szCs w:val="20"/>
                    </w:rPr>
                  </w:pPr>
                  <w:r w:rsidRPr="00A91029">
                    <w:rPr>
                      <w:rFonts w:asciiTheme="minorHAnsi" w:hAnsiTheme="minorHAnsi" w:cstheme="minorHAnsi"/>
                      <w:b/>
                      <w:w w:val="80"/>
                      <w:sz w:val="20"/>
                      <w:szCs w:val="20"/>
                    </w:rPr>
                    <w:t>N = 668</w:t>
                  </w:r>
                </w:p>
              </w:tc>
            </w:tr>
            <w:tr w:rsidR="00CF286D" w:rsidRPr="009A1D1E" w14:paraId="0AC61A41" w14:textId="77777777" w:rsidTr="00C026A7">
              <w:trPr>
                <w:cantSplit/>
                <w:trHeight w:val="200"/>
                <w:jc w:val="center"/>
              </w:trPr>
              <w:tc>
                <w:tcPr>
                  <w:tcW w:w="9229" w:type="dxa"/>
                  <w:gridSpan w:val="9"/>
                  <w:tcBorders>
                    <w:top w:val="double" w:sz="2" w:space="0" w:color="000000"/>
                  </w:tcBorders>
                </w:tcPr>
                <w:p w14:paraId="5329EF17" w14:textId="77777777" w:rsidR="00CF286D" w:rsidRPr="00A91029" w:rsidRDefault="00CF286D" w:rsidP="00CF286D">
                  <w:pPr>
                    <w:pStyle w:val="TableParagraph"/>
                    <w:spacing w:before="4" w:line="176" w:lineRule="exact"/>
                    <w:ind w:left="59"/>
                    <w:jc w:val="left"/>
                    <w:rPr>
                      <w:rFonts w:asciiTheme="minorHAnsi" w:hAnsiTheme="minorHAnsi" w:cstheme="minorHAnsi"/>
                      <w:b/>
                      <w:sz w:val="20"/>
                      <w:szCs w:val="20"/>
                    </w:rPr>
                  </w:pPr>
                  <w:r w:rsidRPr="00A91029">
                    <w:rPr>
                      <w:rFonts w:asciiTheme="minorHAnsi" w:hAnsiTheme="minorHAnsi" w:cstheme="minorHAnsi"/>
                      <w:b/>
                      <w:w w:val="85"/>
                      <w:sz w:val="20"/>
                      <w:szCs w:val="20"/>
                    </w:rPr>
                    <w:t>MRSE (D)</w:t>
                  </w:r>
                </w:p>
              </w:tc>
            </w:tr>
            <w:tr w:rsidR="00CF286D" w:rsidRPr="009A1D1E" w14:paraId="4B0546DD" w14:textId="77777777" w:rsidTr="00C026A7">
              <w:trPr>
                <w:cantSplit/>
                <w:trHeight w:val="201"/>
                <w:jc w:val="center"/>
              </w:trPr>
              <w:tc>
                <w:tcPr>
                  <w:tcW w:w="1730" w:type="dxa"/>
                </w:tcPr>
                <w:p w14:paraId="6CE9DB5E" w14:textId="77777777" w:rsidR="00CF286D" w:rsidRPr="00A91029" w:rsidRDefault="00CF286D" w:rsidP="00CF286D">
                  <w:pPr>
                    <w:pStyle w:val="TableParagraph"/>
                    <w:spacing w:before="4" w:line="176" w:lineRule="exact"/>
                    <w:ind w:left="131"/>
                    <w:jc w:val="left"/>
                    <w:rPr>
                      <w:rFonts w:asciiTheme="minorHAnsi" w:hAnsiTheme="minorHAnsi" w:cstheme="minorHAnsi"/>
                      <w:sz w:val="20"/>
                      <w:szCs w:val="20"/>
                    </w:rPr>
                  </w:pPr>
                  <w:r w:rsidRPr="00A91029">
                    <w:rPr>
                      <w:rFonts w:asciiTheme="minorHAnsi" w:hAnsiTheme="minorHAnsi" w:cstheme="minorHAnsi"/>
                      <w:w w:val="90"/>
                      <w:sz w:val="20"/>
                      <w:szCs w:val="20"/>
                    </w:rPr>
                    <w:t>n (Reported)</w:t>
                  </w:r>
                </w:p>
              </w:tc>
              <w:tc>
                <w:tcPr>
                  <w:tcW w:w="938" w:type="dxa"/>
                </w:tcPr>
                <w:p w14:paraId="6291A859" w14:textId="77777777" w:rsidR="00CF286D" w:rsidRPr="00A91029" w:rsidRDefault="00CF286D" w:rsidP="00CF286D">
                  <w:pPr>
                    <w:pStyle w:val="TableParagraph"/>
                    <w:spacing w:before="4" w:line="176" w:lineRule="exact"/>
                    <w:ind w:left="346"/>
                    <w:jc w:val="left"/>
                    <w:rPr>
                      <w:rFonts w:asciiTheme="minorHAnsi" w:hAnsiTheme="minorHAnsi" w:cstheme="minorHAnsi"/>
                      <w:sz w:val="20"/>
                      <w:szCs w:val="20"/>
                    </w:rPr>
                  </w:pPr>
                  <w:r w:rsidRPr="00A91029">
                    <w:rPr>
                      <w:rFonts w:asciiTheme="minorHAnsi" w:hAnsiTheme="minorHAnsi" w:cstheme="minorHAnsi"/>
                      <w:w w:val="90"/>
                      <w:sz w:val="20"/>
                      <w:szCs w:val="20"/>
                    </w:rPr>
                    <w:t>708</w:t>
                  </w:r>
                </w:p>
              </w:tc>
              <w:tc>
                <w:tcPr>
                  <w:tcW w:w="937" w:type="dxa"/>
                </w:tcPr>
                <w:p w14:paraId="08F43A46" w14:textId="77777777" w:rsidR="00CF286D" w:rsidRPr="00A91029" w:rsidRDefault="00CF286D" w:rsidP="00CF286D">
                  <w:pPr>
                    <w:pStyle w:val="TableParagraph"/>
                    <w:spacing w:before="4" w:line="176" w:lineRule="exact"/>
                    <w:ind w:left="0" w:right="329"/>
                    <w:jc w:val="right"/>
                    <w:rPr>
                      <w:rFonts w:asciiTheme="minorHAnsi" w:hAnsiTheme="minorHAnsi" w:cstheme="minorHAnsi"/>
                      <w:sz w:val="20"/>
                      <w:szCs w:val="20"/>
                    </w:rPr>
                  </w:pPr>
                  <w:r w:rsidRPr="00A91029">
                    <w:rPr>
                      <w:rFonts w:asciiTheme="minorHAnsi" w:hAnsiTheme="minorHAnsi" w:cstheme="minorHAnsi"/>
                      <w:w w:val="80"/>
                      <w:sz w:val="20"/>
                      <w:szCs w:val="20"/>
                    </w:rPr>
                    <w:t>697</w:t>
                  </w:r>
                </w:p>
              </w:tc>
              <w:tc>
                <w:tcPr>
                  <w:tcW w:w="937" w:type="dxa"/>
                </w:tcPr>
                <w:p w14:paraId="1C6C3E0A" w14:textId="77777777" w:rsidR="00CF286D" w:rsidRPr="00A91029" w:rsidRDefault="00CF286D" w:rsidP="00CF286D">
                  <w:pPr>
                    <w:pStyle w:val="TableParagraph"/>
                    <w:spacing w:before="4" w:line="176"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691</w:t>
                  </w:r>
                </w:p>
              </w:tc>
              <w:tc>
                <w:tcPr>
                  <w:tcW w:w="937" w:type="dxa"/>
                </w:tcPr>
                <w:p w14:paraId="7F94B85B" w14:textId="77777777" w:rsidR="00CF286D" w:rsidRPr="00A91029" w:rsidRDefault="00CF286D" w:rsidP="00CF286D">
                  <w:pPr>
                    <w:pStyle w:val="TableParagraph"/>
                    <w:spacing w:before="4" w:line="176"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688</w:t>
                  </w:r>
                </w:p>
              </w:tc>
              <w:tc>
                <w:tcPr>
                  <w:tcW w:w="938" w:type="dxa"/>
                </w:tcPr>
                <w:p w14:paraId="07717A24" w14:textId="77777777" w:rsidR="00CF286D" w:rsidRPr="00A91029" w:rsidRDefault="00CF286D" w:rsidP="00CF286D">
                  <w:pPr>
                    <w:pStyle w:val="TableParagraph"/>
                    <w:spacing w:before="4" w:line="176"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684</w:t>
                  </w:r>
                </w:p>
              </w:tc>
              <w:tc>
                <w:tcPr>
                  <w:tcW w:w="937" w:type="dxa"/>
                </w:tcPr>
                <w:p w14:paraId="27676CF4" w14:textId="77777777" w:rsidR="00CF286D" w:rsidRPr="00A91029" w:rsidRDefault="00CF286D" w:rsidP="00CF286D">
                  <w:pPr>
                    <w:pStyle w:val="TableParagraph"/>
                    <w:spacing w:before="4" w:line="176"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687</w:t>
                  </w:r>
                </w:p>
              </w:tc>
              <w:tc>
                <w:tcPr>
                  <w:tcW w:w="937" w:type="dxa"/>
                </w:tcPr>
                <w:p w14:paraId="45CB971F" w14:textId="77777777" w:rsidR="00CF286D" w:rsidRPr="00A91029" w:rsidRDefault="00CF286D" w:rsidP="00CF286D">
                  <w:pPr>
                    <w:pStyle w:val="TableParagraph"/>
                    <w:spacing w:before="4" w:line="176" w:lineRule="exact"/>
                    <w:ind w:left="0" w:right="328"/>
                    <w:jc w:val="right"/>
                    <w:rPr>
                      <w:rFonts w:asciiTheme="minorHAnsi" w:hAnsiTheme="minorHAnsi" w:cstheme="minorHAnsi"/>
                      <w:sz w:val="20"/>
                      <w:szCs w:val="20"/>
                    </w:rPr>
                  </w:pPr>
                  <w:r w:rsidRPr="00A91029">
                    <w:rPr>
                      <w:rFonts w:asciiTheme="minorHAnsi" w:hAnsiTheme="minorHAnsi" w:cstheme="minorHAnsi"/>
                      <w:w w:val="80"/>
                      <w:sz w:val="20"/>
                      <w:szCs w:val="20"/>
                    </w:rPr>
                    <w:t>652</w:t>
                  </w:r>
                </w:p>
              </w:tc>
              <w:tc>
                <w:tcPr>
                  <w:tcW w:w="938" w:type="dxa"/>
                </w:tcPr>
                <w:p w14:paraId="2E7148DE" w14:textId="77777777" w:rsidR="00CF286D" w:rsidRPr="00A91029" w:rsidRDefault="00CF286D" w:rsidP="00CF286D">
                  <w:pPr>
                    <w:pStyle w:val="TableParagraph"/>
                    <w:spacing w:before="4" w:line="176" w:lineRule="exact"/>
                    <w:ind w:left="348"/>
                    <w:jc w:val="left"/>
                    <w:rPr>
                      <w:rFonts w:asciiTheme="minorHAnsi" w:hAnsiTheme="minorHAnsi" w:cstheme="minorHAnsi"/>
                      <w:sz w:val="20"/>
                      <w:szCs w:val="20"/>
                    </w:rPr>
                  </w:pPr>
                  <w:r w:rsidRPr="00A91029">
                    <w:rPr>
                      <w:rFonts w:asciiTheme="minorHAnsi" w:hAnsiTheme="minorHAnsi" w:cstheme="minorHAnsi"/>
                      <w:w w:val="90"/>
                      <w:sz w:val="20"/>
                      <w:szCs w:val="20"/>
                    </w:rPr>
                    <w:t>668</w:t>
                  </w:r>
                </w:p>
              </w:tc>
            </w:tr>
            <w:tr w:rsidR="00CF286D" w:rsidRPr="009A1D1E" w14:paraId="70E1E178" w14:textId="77777777" w:rsidTr="00C026A7">
              <w:trPr>
                <w:cantSplit/>
                <w:trHeight w:val="390"/>
                <w:jc w:val="center"/>
              </w:trPr>
              <w:tc>
                <w:tcPr>
                  <w:tcW w:w="1730" w:type="dxa"/>
                </w:tcPr>
                <w:p w14:paraId="247C5A70"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5"/>
                      <w:sz w:val="20"/>
                      <w:szCs w:val="20"/>
                    </w:rPr>
                    <w:t>Mean (SD)</w:t>
                  </w:r>
                </w:p>
              </w:tc>
              <w:tc>
                <w:tcPr>
                  <w:tcW w:w="938" w:type="dxa"/>
                </w:tcPr>
                <w:p w14:paraId="51A63F79" w14:textId="77777777" w:rsidR="00CF286D" w:rsidRPr="00A91029" w:rsidRDefault="00CF286D" w:rsidP="00CF286D">
                  <w:pPr>
                    <w:pStyle w:val="TableParagraph"/>
                    <w:ind w:left="286"/>
                    <w:jc w:val="left"/>
                    <w:rPr>
                      <w:rFonts w:asciiTheme="minorHAnsi" w:hAnsiTheme="minorHAnsi" w:cstheme="minorHAnsi"/>
                      <w:sz w:val="20"/>
                      <w:szCs w:val="20"/>
                    </w:rPr>
                  </w:pPr>
                  <w:r w:rsidRPr="00A91029">
                    <w:rPr>
                      <w:rFonts w:asciiTheme="minorHAnsi" w:hAnsiTheme="minorHAnsi" w:cstheme="minorHAnsi"/>
                      <w:w w:val="90"/>
                      <w:sz w:val="20"/>
                      <w:szCs w:val="20"/>
                    </w:rPr>
                    <w:t>0.126</w:t>
                  </w:r>
                </w:p>
                <w:p w14:paraId="71DDD50D" w14:textId="77777777" w:rsidR="00CF286D" w:rsidRPr="00A91029" w:rsidRDefault="00CF286D" w:rsidP="00CF286D">
                  <w:pPr>
                    <w:pStyle w:val="TableParagraph"/>
                    <w:spacing w:before="10" w:line="171" w:lineRule="exact"/>
                    <w:ind w:left="237"/>
                    <w:jc w:val="left"/>
                    <w:rPr>
                      <w:rFonts w:asciiTheme="minorHAnsi" w:hAnsiTheme="minorHAnsi" w:cstheme="minorHAnsi"/>
                      <w:sz w:val="20"/>
                      <w:szCs w:val="20"/>
                    </w:rPr>
                  </w:pPr>
                  <w:r w:rsidRPr="00A91029">
                    <w:rPr>
                      <w:rFonts w:asciiTheme="minorHAnsi" w:hAnsiTheme="minorHAnsi" w:cstheme="minorHAnsi"/>
                      <w:w w:val="90"/>
                      <w:sz w:val="20"/>
                      <w:szCs w:val="20"/>
                    </w:rPr>
                    <w:t>(0.265)</w:t>
                  </w:r>
                </w:p>
              </w:tc>
              <w:tc>
                <w:tcPr>
                  <w:tcW w:w="937" w:type="dxa"/>
                </w:tcPr>
                <w:p w14:paraId="66435A97" w14:textId="77777777" w:rsidR="00CF286D" w:rsidRPr="00A91029" w:rsidRDefault="00CF286D" w:rsidP="00CF286D">
                  <w:pPr>
                    <w:pStyle w:val="TableParagraph"/>
                    <w:ind w:left="262"/>
                    <w:jc w:val="left"/>
                    <w:rPr>
                      <w:rFonts w:asciiTheme="minorHAnsi" w:hAnsiTheme="minorHAnsi" w:cstheme="minorHAnsi"/>
                      <w:sz w:val="20"/>
                      <w:szCs w:val="20"/>
                    </w:rPr>
                  </w:pPr>
                  <w:r w:rsidRPr="00A91029">
                    <w:rPr>
                      <w:rFonts w:asciiTheme="minorHAnsi" w:hAnsiTheme="minorHAnsi" w:cstheme="minorHAnsi"/>
                      <w:w w:val="90"/>
                      <w:sz w:val="20"/>
                      <w:szCs w:val="20"/>
                    </w:rPr>
                    <w:t>‐0.038</w:t>
                  </w:r>
                </w:p>
                <w:p w14:paraId="40F75142" w14:textId="77777777" w:rsidR="00CF286D" w:rsidRPr="00A91029" w:rsidRDefault="00CF286D" w:rsidP="00CF286D">
                  <w:pPr>
                    <w:pStyle w:val="TableParagraph"/>
                    <w:spacing w:before="10" w:line="171" w:lineRule="exact"/>
                    <w:ind w:left="238"/>
                    <w:jc w:val="left"/>
                    <w:rPr>
                      <w:rFonts w:asciiTheme="minorHAnsi" w:hAnsiTheme="minorHAnsi" w:cstheme="minorHAnsi"/>
                      <w:sz w:val="20"/>
                      <w:szCs w:val="20"/>
                    </w:rPr>
                  </w:pPr>
                  <w:r w:rsidRPr="00A91029">
                    <w:rPr>
                      <w:rFonts w:asciiTheme="minorHAnsi" w:hAnsiTheme="minorHAnsi" w:cstheme="minorHAnsi"/>
                      <w:w w:val="90"/>
                      <w:sz w:val="20"/>
                      <w:szCs w:val="20"/>
                    </w:rPr>
                    <w:t>(0.345)</w:t>
                  </w:r>
                </w:p>
              </w:tc>
              <w:tc>
                <w:tcPr>
                  <w:tcW w:w="937" w:type="dxa"/>
                </w:tcPr>
                <w:p w14:paraId="6AF53B39" w14:textId="77777777" w:rsidR="00CF286D" w:rsidRPr="00A91029" w:rsidRDefault="00CF286D" w:rsidP="00CF286D">
                  <w:pPr>
                    <w:pStyle w:val="TableParagraph"/>
                    <w:ind w:left="263"/>
                    <w:jc w:val="left"/>
                    <w:rPr>
                      <w:rFonts w:asciiTheme="minorHAnsi" w:hAnsiTheme="minorHAnsi" w:cstheme="minorHAnsi"/>
                      <w:sz w:val="20"/>
                      <w:szCs w:val="20"/>
                    </w:rPr>
                  </w:pPr>
                  <w:r w:rsidRPr="00A91029">
                    <w:rPr>
                      <w:rFonts w:asciiTheme="minorHAnsi" w:hAnsiTheme="minorHAnsi" w:cstheme="minorHAnsi"/>
                      <w:w w:val="90"/>
                      <w:sz w:val="20"/>
                      <w:szCs w:val="20"/>
                    </w:rPr>
                    <w:t>‐0.047</w:t>
                  </w:r>
                </w:p>
                <w:p w14:paraId="5CEDE946" w14:textId="77777777" w:rsidR="00CF286D" w:rsidRPr="00A91029" w:rsidRDefault="00CF286D" w:rsidP="00CF286D">
                  <w:pPr>
                    <w:pStyle w:val="TableParagraph"/>
                    <w:spacing w:before="10" w:line="171" w:lineRule="exact"/>
                    <w:ind w:left="238"/>
                    <w:jc w:val="left"/>
                    <w:rPr>
                      <w:rFonts w:asciiTheme="minorHAnsi" w:hAnsiTheme="minorHAnsi" w:cstheme="minorHAnsi"/>
                      <w:sz w:val="20"/>
                      <w:szCs w:val="20"/>
                    </w:rPr>
                  </w:pPr>
                  <w:r w:rsidRPr="00A91029">
                    <w:rPr>
                      <w:rFonts w:asciiTheme="minorHAnsi" w:hAnsiTheme="minorHAnsi" w:cstheme="minorHAnsi"/>
                      <w:w w:val="90"/>
                      <w:sz w:val="20"/>
                      <w:szCs w:val="20"/>
                    </w:rPr>
                    <w:t>(0.331)</w:t>
                  </w:r>
                </w:p>
              </w:tc>
              <w:tc>
                <w:tcPr>
                  <w:tcW w:w="937" w:type="dxa"/>
                </w:tcPr>
                <w:p w14:paraId="2E1B0E1A" w14:textId="77777777" w:rsidR="00CF286D" w:rsidRPr="00A91029" w:rsidRDefault="00CF286D" w:rsidP="00CF286D">
                  <w:pPr>
                    <w:pStyle w:val="TableParagraph"/>
                    <w:ind w:left="287"/>
                    <w:jc w:val="left"/>
                    <w:rPr>
                      <w:rFonts w:asciiTheme="minorHAnsi" w:hAnsiTheme="minorHAnsi" w:cstheme="minorHAnsi"/>
                      <w:sz w:val="20"/>
                      <w:szCs w:val="20"/>
                    </w:rPr>
                  </w:pPr>
                  <w:r w:rsidRPr="00A91029">
                    <w:rPr>
                      <w:rFonts w:asciiTheme="minorHAnsi" w:hAnsiTheme="minorHAnsi" w:cstheme="minorHAnsi"/>
                      <w:w w:val="90"/>
                      <w:sz w:val="20"/>
                      <w:szCs w:val="20"/>
                    </w:rPr>
                    <w:t>0.034</w:t>
                  </w:r>
                </w:p>
                <w:p w14:paraId="5EF8D5F5" w14:textId="77777777" w:rsidR="00CF286D" w:rsidRPr="00A91029" w:rsidRDefault="00CF286D" w:rsidP="00CF286D">
                  <w:pPr>
                    <w:pStyle w:val="TableParagraph"/>
                    <w:spacing w:before="10" w:line="171" w:lineRule="exact"/>
                    <w:ind w:left="238"/>
                    <w:jc w:val="left"/>
                    <w:rPr>
                      <w:rFonts w:asciiTheme="minorHAnsi" w:hAnsiTheme="minorHAnsi" w:cstheme="minorHAnsi"/>
                      <w:sz w:val="20"/>
                      <w:szCs w:val="20"/>
                    </w:rPr>
                  </w:pPr>
                  <w:r w:rsidRPr="00A91029">
                    <w:rPr>
                      <w:rFonts w:asciiTheme="minorHAnsi" w:hAnsiTheme="minorHAnsi" w:cstheme="minorHAnsi"/>
                      <w:w w:val="90"/>
                      <w:sz w:val="20"/>
                      <w:szCs w:val="20"/>
                    </w:rPr>
                    <w:t>(0.298)</w:t>
                  </w:r>
                </w:p>
              </w:tc>
              <w:tc>
                <w:tcPr>
                  <w:tcW w:w="938" w:type="dxa"/>
                </w:tcPr>
                <w:p w14:paraId="0B350208" w14:textId="77777777" w:rsidR="00CF286D" w:rsidRPr="00A91029" w:rsidRDefault="00CF286D" w:rsidP="00CF286D">
                  <w:pPr>
                    <w:pStyle w:val="TableParagraph"/>
                    <w:ind w:left="287"/>
                    <w:jc w:val="left"/>
                    <w:rPr>
                      <w:rFonts w:asciiTheme="minorHAnsi" w:hAnsiTheme="minorHAnsi" w:cstheme="minorHAnsi"/>
                      <w:sz w:val="20"/>
                      <w:szCs w:val="20"/>
                    </w:rPr>
                  </w:pPr>
                  <w:r w:rsidRPr="00A91029">
                    <w:rPr>
                      <w:rFonts w:asciiTheme="minorHAnsi" w:hAnsiTheme="minorHAnsi" w:cstheme="minorHAnsi"/>
                      <w:w w:val="90"/>
                      <w:sz w:val="20"/>
                      <w:szCs w:val="20"/>
                    </w:rPr>
                    <w:t>0.144</w:t>
                  </w:r>
                </w:p>
                <w:p w14:paraId="0B9BA136" w14:textId="77777777" w:rsidR="00CF286D" w:rsidRPr="00A91029" w:rsidRDefault="00CF286D" w:rsidP="00CF286D">
                  <w:pPr>
                    <w:pStyle w:val="TableParagraph"/>
                    <w:spacing w:before="10" w:line="171" w:lineRule="exact"/>
                    <w:ind w:left="238"/>
                    <w:jc w:val="left"/>
                    <w:rPr>
                      <w:rFonts w:asciiTheme="minorHAnsi" w:hAnsiTheme="minorHAnsi" w:cstheme="minorHAnsi"/>
                      <w:sz w:val="20"/>
                      <w:szCs w:val="20"/>
                    </w:rPr>
                  </w:pPr>
                  <w:r w:rsidRPr="00A91029">
                    <w:rPr>
                      <w:rFonts w:asciiTheme="minorHAnsi" w:hAnsiTheme="minorHAnsi" w:cstheme="minorHAnsi"/>
                      <w:w w:val="90"/>
                      <w:sz w:val="20"/>
                      <w:szCs w:val="20"/>
                    </w:rPr>
                    <w:t>(0.327)</w:t>
                  </w:r>
                </w:p>
              </w:tc>
              <w:tc>
                <w:tcPr>
                  <w:tcW w:w="937" w:type="dxa"/>
                </w:tcPr>
                <w:p w14:paraId="6C843FD9" w14:textId="77777777" w:rsidR="00CF286D" w:rsidRPr="00A91029" w:rsidRDefault="00CF286D" w:rsidP="00CF286D">
                  <w:pPr>
                    <w:pStyle w:val="TableParagraph"/>
                    <w:ind w:left="288"/>
                    <w:jc w:val="left"/>
                    <w:rPr>
                      <w:rFonts w:asciiTheme="minorHAnsi" w:hAnsiTheme="minorHAnsi" w:cstheme="minorHAnsi"/>
                      <w:sz w:val="20"/>
                      <w:szCs w:val="20"/>
                    </w:rPr>
                  </w:pPr>
                  <w:r w:rsidRPr="00A91029">
                    <w:rPr>
                      <w:rFonts w:asciiTheme="minorHAnsi" w:hAnsiTheme="minorHAnsi" w:cstheme="minorHAnsi"/>
                      <w:w w:val="90"/>
                      <w:sz w:val="20"/>
                      <w:szCs w:val="20"/>
                    </w:rPr>
                    <w:t>0.203</w:t>
                  </w:r>
                </w:p>
                <w:p w14:paraId="2892609E" w14:textId="77777777" w:rsidR="00CF286D" w:rsidRPr="00A91029" w:rsidRDefault="00CF286D" w:rsidP="00CF286D">
                  <w:pPr>
                    <w:pStyle w:val="TableParagraph"/>
                    <w:spacing w:before="10" w:line="171" w:lineRule="exact"/>
                    <w:ind w:left="239"/>
                    <w:jc w:val="left"/>
                    <w:rPr>
                      <w:rFonts w:asciiTheme="minorHAnsi" w:hAnsiTheme="minorHAnsi" w:cstheme="minorHAnsi"/>
                      <w:sz w:val="20"/>
                      <w:szCs w:val="20"/>
                    </w:rPr>
                  </w:pPr>
                  <w:r w:rsidRPr="00A91029">
                    <w:rPr>
                      <w:rFonts w:asciiTheme="minorHAnsi" w:hAnsiTheme="minorHAnsi" w:cstheme="minorHAnsi"/>
                      <w:w w:val="90"/>
                      <w:sz w:val="20"/>
                      <w:szCs w:val="20"/>
                    </w:rPr>
                    <w:t>(0.340)</w:t>
                  </w:r>
                </w:p>
              </w:tc>
              <w:tc>
                <w:tcPr>
                  <w:tcW w:w="937" w:type="dxa"/>
                </w:tcPr>
                <w:p w14:paraId="12915FBF" w14:textId="77777777" w:rsidR="00CF286D" w:rsidRPr="00A91029" w:rsidRDefault="00CF286D" w:rsidP="00CF286D">
                  <w:pPr>
                    <w:pStyle w:val="TableParagraph"/>
                    <w:ind w:left="288"/>
                    <w:jc w:val="left"/>
                    <w:rPr>
                      <w:rFonts w:asciiTheme="minorHAnsi" w:hAnsiTheme="minorHAnsi" w:cstheme="minorHAnsi"/>
                      <w:sz w:val="20"/>
                      <w:szCs w:val="20"/>
                    </w:rPr>
                  </w:pPr>
                  <w:r w:rsidRPr="00A91029">
                    <w:rPr>
                      <w:rFonts w:asciiTheme="minorHAnsi" w:hAnsiTheme="minorHAnsi" w:cstheme="minorHAnsi"/>
                      <w:w w:val="90"/>
                      <w:sz w:val="20"/>
                      <w:szCs w:val="20"/>
                    </w:rPr>
                    <w:t>0.232</w:t>
                  </w:r>
                </w:p>
                <w:p w14:paraId="6E12EDC3" w14:textId="77777777" w:rsidR="00CF286D" w:rsidRPr="00A91029" w:rsidRDefault="00CF286D" w:rsidP="00CF286D">
                  <w:pPr>
                    <w:pStyle w:val="TableParagraph"/>
                    <w:spacing w:before="10" w:line="171" w:lineRule="exact"/>
                    <w:ind w:left="239"/>
                    <w:jc w:val="left"/>
                    <w:rPr>
                      <w:rFonts w:asciiTheme="minorHAnsi" w:hAnsiTheme="minorHAnsi" w:cstheme="minorHAnsi"/>
                      <w:sz w:val="20"/>
                      <w:szCs w:val="20"/>
                    </w:rPr>
                  </w:pPr>
                  <w:r w:rsidRPr="00A91029">
                    <w:rPr>
                      <w:rFonts w:asciiTheme="minorHAnsi" w:hAnsiTheme="minorHAnsi" w:cstheme="minorHAnsi"/>
                      <w:w w:val="90"/>
                      <w:sz w:val="20"/>
                      <w:szCs w:val="20"/>
                    </w:rPr>
                    <w:t>(0.358)</w:t>
                  </w:r>
                </w:p>
              </w:tc>
              <w:tc>
                <w:tcPr>
                  <w:tcW w:w="938" w:type="dxa"/>
                </w:tcPr>
                <w:p w14:paraId="673847B3" w14:textId="77777777" w:rsidR="00CF286D" w:rsidRPr="00A91029" w:rsidRDefault="00CF286D" w:rsidP="00CF286D">
                  <w:pPr>
                    <w:pStyle w:val="TableParagraph"/>
                    <w:ind w:left="288"/>
                    <w:jc w:val="left"/>
                    <w:rPr>
                      <w:rFonts w:asciiTheme="minorHAnsi" w:hAnsiTheme="minorHAnsi" w:cstheme="minorHAnsi"/>
                      <w:sz w:val="20"/>
                      <w:szCs w:val="20"/>
                    </w:rPr>
                  </w:pPr>
                  <w:r w:rsidRPr="00A91029">
                    <w:rPr>
                      <w:rFonts w:asciiTheme="minorHAnsi" w:hAnsiTheme="minorHAnsi" w:cstheme="minorHAnsi"/>
                      <w:w w:val="90"/>
                      <w:sz w:val="20"/>
                      <w:szCs w:val="20"/>
                    </w:rPr>
                    <w:t>0.252</w:t>
                  </w:r>
                </w:p>
                <w:p w14:paraId="75239396" w14:textId="77777777" w:rsidR="00CF286D" w:rsidRPr="00A91029" w:rsidRDefault="00CF286D" w:rsidP="00CF286D">
                  <w:pPr>
                    <w:pStyle w:val="TableParagraph"/>
                    <w:spacing w:before="10" w:line="171" w:lineRule="exact"/>
                    <w:ind w:left="239"/>
                    <w:jc w:val="left"/>
                    <w:rPr>
                      <w:rFonts w:asciiTheme="minorHAnsi" w:hAnsiTheme="minorHAnsi" w:cstheme="minorHAnsi"/>
                      <w:sz w:val="20"/>
                      <w:szCs w:val="20"/>
                    </w:rPr>
                  </w:pPr>
                  <w:r w:rsidRPr="00A91029">
                    <w:rPr>
                      <w:rFonts w:asciiTheme="minorHAnsi" w:hAnsiTheme="minorHAnsi" w:cstheme="minorHAnsi"/>
                      <w:w w:val="90"/>
                      <w:sz w:val="20"/>
                      <w:szCs w:val="20"/>
                    </w:rPr>
                    <w:t>(0.385)</w:t>
                  </w:r>
                </w:p>
              </w:tc>
            </w:tr>
            <w:tr w:rsidR="00CF286D" w:rsidRPr="009A1D1E" w14:paraId="52AC7FA5" w14:textId="77777777" w:rsidTr="00C026A7">
              <w:trPr>
                <w:cantSplit/>
                <w:trHeight w:val="390"/>
                <w:jc w:val="center"/>
              </w:trPr>
              <w:tc>
                <w:tcPr>
                  <w:tcW w:w="1730" w:type="dxa"/>
                </w:tcPr>
                <w:p w14:paraId="24939BBA"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0"/>
                      <w:sz w:val="20"/>
                      <w:szCs w:val="20"/>
                    </w:rPr>
                    <w:t>95% CI</w:t>
                  </w:r>
                  <w:r w:rsidRPr="00A91029">
                    <w:rPr>
                      <w:rFonts w:asciiTheme="minorHAnsi" w:hAnsiTheme="minorHAnsi" w:cstheme="minorHAnsi"/>
                      <w:w w:val="90"/>
                      <w:sz w:val="20"/>
                      <w:szCs w:val="20"/>
                      <w:vertAlign w:val="superscript"/>
                    </w:rPr>
                    <w:t>1</w:t>
                  </w:r>
                </w:p>
              </w:tc>
              <w:tc>
                <w:tcPr>
                  <w:tcW w:w="938" w:type="dxa"/>
                </w:tcPr>
                <w:p w14:paraId="4DC9EE09" w14:textId="77777777" w:rsidR="00CF286D" w:rsidRPr="00A91029" w:rsidRDefault="00CF286D" w:rsidP="00CF286D">
                  <w:pPr>
                    <w:pStyle w:val="TableParagraph"/>
                    <w:ind w:left="242"/>
                    <w:jc w:val="left"/>
                    <w:rPr>
                      <w:rFonts w:asciiTheme="minorHAnsi" w:hAnsiTheme="minorHAnsi" w:cstheme="minorHAnsi"/>
                      <w:sz w:val="20"/>
                      <w:szCs w:val="20"/>
                    </w:rPr>
                  </w:pPr>
                  <w:r w:rsidRPr="00A91029">
                    <w:rPr>
                      <w:rFonts w:asciiTheme="minorHAnsi" w:hAnsiTheme="minorHAnsi" w:cstheme="minorHAnsi"/>
                      <w:w w:val="90"/>
                      <w:sz w:val="20"/>
                      <w:szCs w:val="20"/>
                    </w:rPr>
                    <w:t>(0.106,</w:t>
                  </w:r>
                </w:p>
                <w:p w14:paraId="56BDA357" w14:textId="77777777" w:rsidR="00CF286D" w:rsidRPr="00A91029" w:rsidRDefault="00CF286D" w:rsidP="00CF286D">
                  <w:pPr>
                    <w:pStyle w:val="TableParagraph"/>
                    <w:spacing w:before="10" w:line="171" w:lineRule="exact"/>
                    <w:ind w:left="262"/>
                    <w:jc w:val="left"/>
                    <w:rPr>
                      <w:rFonts w:asciiTheme="minorHAnsi" w:hAnsiTheme="minorHAnsi" w:cstheme="minorHAnsi"/>
                      <w:sz w:val="20"/>
                      <w:szCs w:val="20"/>
                    </w:rPr>
                  </w:pPr>
                  <w:r w:rsidRPr="00A91029">
                    <w:rPr>
                      <w:rFonts w:asciiTheme="minorHAnsi" w:hAnsiTheme="minorHAnsi" w:cstheme="minorHAnsi"/>
                      <w:w w:val="90"/>
                      <w:sz w:val="20"/>
                      <w:szCs w:val="20"/>
                    </w:rPr>
                    <w:t>0.145)</w:t>
                  </w:r>
                </w:p>
              </w:tc>
              <w:tc>
                <w:tcPr>
                  <w:tcW w:w="937" w:type="dxa"/>
                </w:tcPr>
                <w:p w14:paraId="443012CD" w14:textId="77777777" w:rsidR="00CF286D" w:rsidRPr="00A91029" w:rsidRDefault="00CF286D" w:rsidP="00CF286D">
                  <w:pPr>
                    <w:pStyle w:val="TableParagraph"/>
                    <w:ind w:left="175"/>
                    <w:jc w:val="left"/>
                    <w:rPr>
                      <w:rFonts w:asciiTheme="minorHAnsi" w:hAnsiTheme="minorHAnsi" w:cstheme="minorHAnsi"/>
                      <w:sz w:val="20"/>
                      <w:szCs w:val="20"/>
                    </w:rPr>
                  </w:pPr>
                  <w:r w:rsidRPr="00A91029">
                    <w:rPr>
                      <w:rFonts w:asciiTheme="minorHAnsi" w:hAnsiTheme="minorHAnsi" w:cstheme="minorHAnsi"/>
                      <w:w w:val="90"/>
                      <w:sz w:val="20"/>
                      <w:szCs w:val="20"/>
                    </w:rPr>
                    <w:t>(‐0.064, ‐</w:t>
                  </w:r>
                </w:p>
                <w:p w14:paraId="034E2648" w14:textId="77777777" w:rsidR="00CF286D" w:rsidRPr="00A91029" w:rsidRDefault="00CF286D" w:rsidP="00CF286D">
                  <w:pPr>
                    <w:pStyle w:val="TableParagraph"/>
                    <w:spacing w:before="10" w:line="171" w:lineRule="exact"/>
                    <w:ind w:left="262"/>
                    <w:jc w:val="left"/>
                    <w:rPr>
                      <w:rFonts w:asciiTheme="minorHAnsi" w:hAnsiTheme="minorHAnsi" w:cstheme="minorHAnsi"/>
                      <w:sz w:val="20"/>
                      <w:szCs w:val="20"/>
                    </w:rPr>
                  </w:pPr>
                  <w:r w:rsidRPr="00A91029">
                    <w:rPr>
                      <w:rFonts w:asciiTheme="minorHAnsi" w:hAnsiTheme="minorHAnsi" w:cstheme="minorHAnsi"/>
                      <w:w w:val="90"/>
                      <w:sz w:val="20"/>
                      <w:szCs w:val="20"/>
                    </w:rPr>
                    <w:t>0.012)</w:t>
                  </w:r>
                </w:p>
              </w:tc>
              <w:tc>
                <w:tcPr>
                  <w:tcW w:w="937" w:type="dxa"/>
                </w:tcPr>
                <w:p w14:paraId="681F4988" w14:textId="77777777" w:rsidR="00CF286D" w:rsidRPr="00A91029" w:rsidRDefault="00CF286D" w:rsidP="00CF286D">
                  <w:pPr>
                    <w:pStyle w:val="TableParagraph"/>
                    <w:ind w:left="175"/>
                    <w:jc w:val="left"/>
                    <w:rPr>
                      <w:rFonts w:asciiTheme="minorHAnsi" w:hAnsiTheme="minorHAnsi" w:cstheme="minorHAnsi"/>
                      <w:sz w:val="20"/>
                      <w:szCs w:val="20"/>
                    </w:rPr>
                  </w:pPr>
                  <w:r w:rsidRPr="00A91029">
                    <w:rPr>
                      <w:rFonts w:asciiTheme="minorHAnsi" w:hAnsiTheme="minorHAnsi" w:cstheme="minorHAnsi"/>
                      <w:w w:val="90"/>
                      <w:sz w:val="20"/>
                      <w:szCs w:val="20"/>
                    </w:rPr>
                    <w:t>(‐0.072, ‐</w:t>
                  </w:r>
                </w:p>
                <w:p w14:paraId="1354DB26"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0.023)</w:t>
                  </w:r>
                </w:p>
              </w:tc>
              <w:tc>
                <w:tcPr>
                  <w:tcW w:w="937" w:type="dxa"/>
                </w:tcPr>
                <w:p w14:paraId="39680B22"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(0.011,</w:t>
                  </w:r>
                </w:p>
                <w:p w14:paraId="677FF862" w14:textId="77777777" w:rsidR="00CF286D" w:rsidRPr="00A91029" w:rsidRDefault="00CF286D" w:rsidP="00CF286D">
                  <w:pPr>
                    <w:pStyle w:val="TableParagraph"/>
                    <w:spacing w:before="10" w:line="171" w:lineRule="exact"/>
                    <w:ind w:left="262"/>
                    <w:jc w:val="left"/>
                    <w:rPr>
                      <w:rFonts w:asciiTheme="minorHAnsi" w:hAnsiTheme="minorHAnsi" w:cstheme="minorHAnsi"/>
                      <w:sz w:val="20"/>
                      <w:szCs w:val="20"/>
                    </w:rPr>
                  </w:pPr>
                  <w:r w:rsidRPr="00A91029">
                    <w:rPr>
                      <w:rFonts w:asciiTheme="minorHAnsi" w:hAnsiTheme="minorHAnsi" w:cstheme="minorHAnsi"/>
                      <w:w w:val="90"/>
                      <w:sz w:val="20"/>
                      <w:szCs w:val="20"/>
                    </w:rPr>
                    <w:t>0.056)</w:t>
                  </w:r>
                </w:p>
              </w:tc>
              <w:tc>
                <w:tcPr>
                  <w:tcW w:w="938" w:type="dxa"/>
                </w:tcPr>
                <w:p w14:paraId="3368AA0F"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(0.119,</w:t>
                  </w:r>
                </w:p>
                <w:p w14:paraId="5150CED9"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0.168)</w:t>
                  </w:r>
                </w:p>
              </w:tc>
              <w:tc>
                <w:tcPr>
                  <w:tcW w:w="937" w:type="dxa"/>
                </w:tcPr>
                <w:p w14:paraId="241C4D06"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(0.178,</w:t>
                  </w:r>
                </w:p>
                <w:p w14:paraId="6CC3B21F"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0.229)</w:t>
                  </w:r>
                </w:p>
              </w:tc>
              <w:tc>
                <w:tcPr>
                  <w:tcW w:w="937" w:type="dxa"/>
                </w:tcPr>
                <w:p w14:paraId="2A955263"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(0.205,</w:t>
                  </w:r>
                </w:p>
                <w:p w14:paraId="3D867502" w14:textId="77777777" w:rsidR="00CF286D" w:rsidRPr="00A91029" w:rsidRDefault="00CF286D" w:rsidP="00CF286D">
                  <w:pPr>
                    <w:pStyle w:val="TableParagraph"/>
                    <w:spacing w:before="10" w:line="171" w:lineRule="exact"/>
                    <w:ind w:left="264"/>
                    <w:jc w:val="left"/>
                    <w:rPr>
                      <w:rFonts w:asciiTheme="minorHAnsi" w:hAnsiTheme="minorHAnsi" w:cstheme="minorHAnsi"/>
                      <w:sz w:val="20"/>
                      <w:szCs w:val="20"/>
                    </w:rPr>
                  </w:pPr>
                  <w:r w:rsidRPr="00A91029">
                    <w:rPr>
                      <w:rFonts w:asciiTheme="minorHAnsi" w:hAnsiTheme="minorHAnsi" w:cstheme="minorHAnsi"/>
                      <w:w w:val="90"/>
                      <w:sz w:val="20"/>
                      <w:szCs w:val="20"/>
                    </w:rPr>
                    <w:t>0.260)</w:t>
                  </w:r>
                </w:p>
              </w:tc>
              <w:tc>
                <w:tcPr>
                  <w:tcW w:w="938" w:type="dxa"/>
                </w:tcPr>
                <w:p w14:paraId="6A43ADC8"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(0.222,</w:t>
                  </w:r>
                </w:p>
                <w:p w14:paraId="416ECC9D" w14:textId="77777777" w:rsidR="00CF286D" w:rsidRPr="00A91029" w:rsidRDefault="00CF286D" w:rsidP="00CF286D">
                  <w:pPr>
                    <w:pStyle w:val="TableParagraph"/>
                    <w:spacing w:before="10" w:line="171" w:lineRule="exact"/>
                    <w:ind w:left="264"/>
                    <w:jc w:val="left"/>
                    <w:rPr>
                      <w:rFonts w:asciiTheme="minorHAnsi" w:hAnsiTheme="minorHAnsi" w:cstheme="minorHAnsi"/>
                      <w:sz w:val="20"/>
                      <w:szCs w:val="20"/>
                    </w:rPr>
                  </w:pPr>
                  <w:r w:rsidRPr="00A91029">
                    <w:rPr>
                      <w:rFonts w:asciiTheme="minorHAnsi" w:hAnsiTheme="minorHAnsi" w:cstheme="minorHAnsi"/>
                      <w:w w:val="90"/>
                      <w:sz w:val="20"/>
                      <w:szCs w:val="20"/>
                    </w:rPr>
                    <w:t>0.281)</w:t>
                  </w:r>
                </w:p>
              </w:tc>
            </w:tr>
            <w:tr w:rsidR="00CF286D" w:rsidRPr="009A1D1E" w14:paraId="6F56FFF0" w14:textId="77777777" w:rsidTr="00C026A7">
              <w:trPr>
                <w:cantSplit/>
                <w:trHeight w:val="390"/>
                <w:jc w:val="center"/>
              </w:trPr>
              <w:tc>
                <w:tcPr>
                  <w:tcW w:w="1730" w:type="dxa"/>
                </w:tcPr>
                <w:p w14:paraId="3EA9CA43"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5"/>
                      <w:sz w:val="20"/>
                      <w:szCs w:val="20"/>
                    </w:rPr>
                    <w:t>Median</w:t>
                  </w:r>
                </w:p>
              </w:tc>
              <w:tc>
                <w:tcPr>
                  <w:tcW w:w="938" w:type="dxa"/>
                </w:tcPr>
                <w:p w14:paraId="12C146B5" w14:textId="77777777" w:rsidR="00CF286D" w:rsidRPr="00A91029" w:rsidRDefault="00CF286D" w:rsidP="00CF286D">
                  <w:pPr>
                    <w:pStyle w:val="TableParagraph"/>
                    <w:ind w:left="286"/>
                    <w:jc w:val="left"/>
                    <w:rPr>
                      <w:rFonts w:asciiTheme="minorHAnsi" w:hAnsiTheme="minorHAnsi" w:cstheme="minorHAnsi"/>
                      <w:sz w:val="20"/>
                      <w:szCs w:val="20"/>
                    </w:rPr>
                  </w:pPr>
                  <w:r w:rsidRPr="00A91029">
                    <w:rPr>
                      <w:rFonts w:asciiTheme="minorHAnsi" w:hAnsiTheme="minorHAnsi" w:cstheme="minorHAnsi"/>
                      <w:w w:val="90"/>
                      <w:sz w:val="20"/>
                      <w:szCs w:val="20"/>
                    </w:rPr>
                    <w:t>0.125</w:t>
                  </w:r>
                </w:p>
              </w:tc>
              <w:tc>
                <w:tcPr>
                  <w:tcW w:w="937" w:type="dxa"/>
                </w:tcPr>
                <w:p w14:paraId="1BC2437B" w14:textId="77777777" w:rsidR="00CF286D" w:rsidRPr="00A91029" w:rsidRDefault="00CF286D" w:rsidP="00CF286D">
                  <w:pPr>
                    <w:pStyle w:val="TableParagraph"/>
                    <w:ind w:left="0" w:right="269"/>
                    <w:jc w:val="right"/>
                    <w:rPr>
                      <w:rFonts w:asciiTheme="minorHAnsi" w:hAnsiTheme="minorHAnsi" w:cstheme="minorHAnsi"/>
                      <w:sz w:val="20"/>
                      <w:szCs w:val="20"/>
                    </w:rPr>
                  </w:pPr>
                  <w:r w:rsidRPr="00A91029">
                    <w:rPr>
                      <w:rFonts w:asciiTheme="minorHAnsi" w:hAnsiTheme="minorHAnsi" w:cstheme="minorHAnsi"/>
                      <w:w w:val="80"/>
                      <w:sz w:val="20"/>
                      <w:szCs w:val="20"/>
                    </w:rPr>
                    <w:t>0.000</w:t>
                  </w:r>
                </w:p>
              </w:tc>
              <w:tc>
                <w:tcPr>
                  <w:tcW w:w="937" w:type="dxa"/>
                </w:tcPr>
                <w:p w14:paraId="06A3823B" w14:textId="77777777" w:rsidR="00CF286D" w:rsidRPr="00A91029" w:rsidRDefault="00CF286D" w:rsidP="00CF286D">
                  <w:pPr>
                    <w:pStyle w:val="TableParagraph"/>
                    <w:ind w:left="163" w:right="146"/>
                    <w:rPr>
                      <w:rFonts w:asciiTheme="minorHAnsi" w:hAnsiTheme="minorHAnsi" w:cstheme="minorHAnsi"/>
                      <w:sz w:val="20"/>
                      <w:szCs w:val="20"/>
                    </w:rPr>
                  </w:pPr>
                  <w:r w:rsidRPr="00A91029">
                    <w:rPr>
                      <w:rFonts w:asciiTheme="minorHAnsi" w:hAnsiTheme="minorHAnsi" w:cstheme="minorHAnsi"/>
                      <w:w w:val="90"/>
                      <w:sz w:val="20"/>
                      <w:szCs w:val="20"/>
                    </w:rPr>
                    <w:t>0.000</w:t>
                  </w:r>
                </w:p>
              </w:tc>
              <w:tc>
                <w:tcPr>
                  <w:tcW w:w="937" w:type="dxa"/>
                </w:tcPr>
                <w:p w14:paraId="49C7BBEB"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0.000</w:t>
                  </w:r>
                </w:p>
              </w:tc>
              <w:tc>
                <w:tcPr>
                  <w:tcW w:w="938" w:type="dxa"/>
                </w:tcPr>
                <w:p w14:paraId="0E80FFD7" w14:textId="77777777" w:rsidR="00CF286D" w:rsidRPr="00A91029" w:rsidRDefault="00CF286D" w:rsidP="00CF286D">
                  <w:pPr>
                    <w:pStyle w:val="TableParagraph"/>
                    <w:ind w:left="164" w:right="148"/>
                    <w:rPr>
                      <w:rFonts w:asciiTheme="minorHAnsi" w:hAnsiTheme="minorHAnsi" w:cstheme="minorHAnsi"/>
                      <w:sz w:val="20"/>
                      <w:szCs w:val="20"/>
                    </w:rPr>
                  </w:pPr>
                  <w:r w:rsidRPr="00A91029">
                    <w:rPr>
                      <w:rFonts w:asciiTheme="minorHAnsi" w:hAnsiTheme="minorHAnsi" w:cstheme="minorHAnsi"/>
                      <w:w w:val="90"/>
                      <w:sz w:val="20"/>
                      <w:szCs w:val="20"/>
                    </w:rPr>
                    <w:t>0.125</w:t>
                  </w:r>
                </w:p>
              </w:tc>
              <w:tc>
                <w:tcPr>
                  <w:tcW w:w="937" w:type="dxa"/>
                </w:tcPr>
                <w:p w14:paraId="05E389F1" w14:textId="77777777" w:rsidR="00CF286D" w:rsidRPr="00A91029" w:rsidRDefault="00CF286D" w:rsidP="00CF286D">
                  <w:pPr>
                    <w:pStyle w:val="TableParagraph"/>
                    <w:ind w:left="163" w:right="147"/>
                    <w:rPr>
                      <w:rFonts w:asciiTheme="minorHAnsi" w:hAnsiTheme="minorHAnsi" w:cstheme="minorHAnsi"/>
                      <w:sz w:val="20"/>
                      <w:szCs w:val="20"/>
                    </w:rPr>
                  </w:pPr>
                  <w:r w:rsidRPr="00A91029">
                    <w:rPr>
                      <w:rFonts w:asciiTheme="minorHAnsi" w:hAnsiTheme="minorHAnsi" w:cstheme="minorHAnsi"/>
                      <w:w w:val="90"/>
                      <w:sz w:val="20"/>
                      <w:szCs w:val="20"/>
                    </w:rPr>
                    <w:t>0.250</w:t>
                  </w:r>
                </w:p>
              </w:tc>
              <w:tc>
                <w:tcPr>
                  <w:tcW w:w="937" w:type="dxa"/>
                </w:tcPr>
                <w:p w14:paraId="052F83D3" w14:textId="77777777" w:rsidR="00CF286D" w:rsidRPr="00A91029" w:rsidRDefault="00CF286D" w:rsidP="00CF286D">
                  <w:pPr>
                    <w:pStyle w:val="TableParagraph"/>
                    <w:ind w:left="0" w:right="267"/>
                    <w:jc w:val="right"/>
                    <w:rPr>
                      <w:rFonts w:asciiTheme="minorHAnsi" w:hAnsiTheme="minorHAnsi" w:cstheme="minorHAnsi"/>
                      <w:sz w:val="20"/>
                      <w:szCs w:val="20"/>
                    </w:rPr>
                  </w:pPr>
                  <w:r w:rsidRPr="00A91029">
                    <w:rPr>
                      <w:rFonts w:asciiTheme="minorHAnsi" w:hAnsiTheme="minorHAnsi" w:cstheme="minorHAnsi"/>
                      <w:w w:val="80"/>
                      <w:sz w:val="20"/>
                      <w:szCs w:val="20"/>
                    </w:rPr>
                    <w:t>0.250</w:t>
                  </w:r>
                </w:p>
              </w:tc>
              <w:tc>
                <w:tcPr>
                  <w:tcW w:w="938" w:type="dxa"/>
                </w:tcPr>
                <w:p w14:paraId="0AE0DBA5" w14:textId="77777777" w:rsidR="00CF286D" w:rsidRPr="00A91029" w:rsidRDefault="00CF286D" w:rsidP="00CF286D">
                  <w:pPr>
                    <w:pStyle w:val="TableParagraph"/>
                    <w:ind w:left="288"/>
                    <w:jc w:val="left"/>
                    <w:rPr>
                      <w:rFonts w:asciiTheme="minorHAnsi" w:hAnsiTheme="minorHAnsi" w:cstheme="minorHAnsi"/>
                      <w:sz w:val="20"/>
                      <w:szCs w:val="20"/>
                    </w:rPr>
                  </w:pPr>
                  <w:r w:rsidRPr="00A91029">
                    <w:rPr>
                      <w:rFonts w:asciiTheme="minorHAnsi" w:hAnsiTheme="minorHAnsi" w:cstheme="minorHAnsi"/>
                      <w:w w:val="90"/>
                      <w:sz w:val="20"/>
                      <w:szCs w:val="20"/>
                    </w:rPr>
                    <w:t>0.250</w:t>
                  </w:r>
                </w:p>
              </w:tc>
            </w:tr>
            <w:tr w:rsidR="00CF286D" w:rsidRPr="009A1D1E" w14:paraId="10584EB5" w14:textId="77777777" w:rsidTr="00C026A7">
              <w:trPr>
                <w:cantSplit/>
                <w:trHeight w:val="383"/>
                <w:jc w:val="center"/>
              </w:trPr>
              <w:tc>
                <w:tcPr>
                  <w:tcW w:w="1730" w:type="dxa"/>
                  <w:tcBorders>
                    <w:bottom w:val="single" w:sz="18" w:space="0" w:color="000000"/>
                  </w:tcBorders>
                </w:tcPr>
                <w:p w14:paraId="77A58076"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5"/>
                      <w:sz w:val="20"/>
                      <w:szCs w:val="20"/>
                    </w:rPr>
                    <w:t>Min, Max</w:t>
                  </w:r>
                </w:p>
              </w:tc>
              <w:tc>
                <w:tcPr>
                  <w:tcW w:w="938" w:type="dxa"/>
                  <w:tcBorders>
                    <w:bottom w:val="single" w:sz="18" w:space="0" w:color="000000"/>
                  </w:tcBorders>
                </w:tcPr>
                <w:p w14:paraId="233E2CD3" w14:textId="77777777" w:rsidR="00CF286D" w:rsidRPr="00A91029" w:rsidRDefault="00CF286D" w:rsidP="00CF286D">
                  <w:pPr>
                    <w:pStyle w:val="TableParagraph"/>
                    <w:ind w:left="242"/>
                    <w:jc w:val="left"/>
                    <w:rPr>
                      <w:rFonts w:asciiTheme="minorHAnsi" w:hAnsiTheme="minorHAnsi" w:cstheme="minorHAnsi"/>
                      <w:sz w:val="20"/>
                      <w:szCs w:val="20"/>
                    </w:rPr>
                  </w:pPr>
                  <w:r w:rsidRPr="00A91029">
                    <w:rPr>
                      <w:rFonts w:asciiTheme="minorHAnsi" w:hAnsiTheme="minorHAnsi" w:cstheme="minorHAnsi"/>
                      <w:w w:val="90"/>
                      <w:sz w:val="20"/>
                      <w:szCs w:val="20"/>
                    </w:rPr>
                    <w:t>‐0.750,</w:t>
                  </w:r>
                </w:p>
                <w:p w14:paraId="234A5B2B" w14:textId="77777777" w:rsidR="00CF286D" w:rsidRPr="00A91029" w:rsidRDefault="00CF286D" w:rsidP="00CF286D">
                  <w:pPr>
                    <w:pStyle w:val="TableParagraph"/>
                    <w:spacing w:before="10" w:line="164" w:lineRule="exact"/>
                    <w:ind w:left="286"/>
                    <w:jc w:val="left"/>
                    <w:rPr>
                      <w:rFonts w:asciiTheme="minorHAnsi" w:hAnsiTheme="minorHAnsi" w:cstheme="minorHAnsi"/>
                      <w:sz w:val="20"/>
                      <w:szCs w:val="20"/>
                    </w:rPr>
                  </w:pPr>
                  <w:r w:rsidRPr="00A91029">
                    <w:rPr>
                      <w:rFonts w:asciiTheme="minorHAnsi" w:hAnsiTheme="minorHAnsi" w:cstheme="minorHAnsi"/>
                      <w:w w:val="90"/>
                      <w:sz w:val="20"/>
                      <w:szCs w:val="20"/>
                    </w:rPr>
                    <w:t>0.500</w:t>
                  </w:r>
                </w:p>
              </w:tc>
              <w:tc>
                <w:tcPr>
                  <w:tcW w:w="937" w:type="dxa"/>
                  <w:tcBorders>
                    <w:bottom w:val="single" w:sz="18" w:space="0" w:color="000000"/>
                  </w:tcBorders>
                </w:tcPr>
                <w:p w14:paraId="76984328" w14:textId="77777777" w:rsidR="00CF286D" w:rsidRPr="00A91029" w:rsidRDefault="00CF286D" w:rsidP="00CF286D">
                  <w:pPr>
                    <w:pStyle w:val="TableParagraph"/>
                    <w:ind w:left="242"/>
                    <w:jc w:val="left"/>
                    <w:rPr>
                      <w:rFonts w:asciiTheme="minorHAnsi" w:hAnsiTheme="minorHAnsi" w:cstheme="minorHAnsi"/>
                      <w:sz w:val="20"/>
                      <w:szCs w:val="20"/>
                    </w:rPr>
                  </w:pPr>
                  <w:r w:rsidRPr="00A91029">
                    <w:rPr>
                      <w:rFonts w:asciiTheme="minorHAnsi" w:hAnsiTheme="minorHAnsi" w:cstheme="minorHAnsi"/>
                      <w:w w:val="90"/>
                      <w:sz w:val="20"/>
                      <w:szCs w:val="20"/>
                    </w:rPr>
                    <w:t>‐1.375,</w:t>
                  </w:r>
                </w:p>
                <w:p w14:paraId="4A553AC2" w14:textId="77777777" w:rsidR="00CF286D" w:rsidRPr="00A91029" w:rsidRDefault="00CF286D" w:rsidP="00CF286D">
                  <w:pPr>
                    <w:pStyle w:val="TableParagraph"/>
                    <w:spacing w:before="10" w:line="164" w:lineRule="exact"/>
                    <w:ind w:left="286"/>
                    <w:jc w:val="left"/>
                    <w:rPr>
                      <w:rFonts w:asciiTheme="minorHAnsi" w:hAnsiTheme="minorHAnsi" w:cstheme="minorHAnsi"/>
                      <w:sz w:val="20"/>
                      <w:szCs w:val="20"/>
                    </w:rPr>
                  </w:pPr>
                  <w:r w:rsidRPr="00A91029">
                    <w:rPr>
                      <w:rFonts w:asciiTheme="minorHAnsi" w:hAnsiTheme="minorHAnsi" w:cstheme="minorHAnsi"/>
                      <w:w w:val="90"/>
                      <w:sz w:val="20"/>
                      <w:szCs w:val="20"/>
                    </w:rPr>
                    <w:t>1.000</w:t>
                  </w:r>
                </w:p>
              </w:tc>
              <w:tc>
                <w:tcPr>
                  <w:tcW w:w="937" w:type="dxa"/>
                  <w:tcBorders>
                    <w:bottom w:val="single" w:sz="18" w:space="0" w:color="000000"/>
                  </w:tcBorders>
                </w:tcPr>
                <w:p w14:paraId="42BC0D9A"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‐1.250,</w:t>
                  </w:r>
                </w:p>
                <w:p w14:paraId="4362A0B7" w14:textId="77777777" w:rsidR="00CF286D" w:rsidRPr="00A91029" w:rsidRDefault="00CF286D" w:rsidP="00CF286D">
                  <w:pPr>
                    <w:pStyle w:val="TableParagraph"/>
                    <w:spacing w:before="10" w:line="164"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1.000</w:t>
                  </w:r>
                </w:p>
              </w:tc>
              <w:tc>
                <w:tcPr>
                  <w:tcW w:w="937" w:type="dxa"/>
                  <w:tcBorders>
                    <w:bottom w:val="single" w:sz="18" w:space="0" w:color="000000"/>
                  </w:tcBorders>
                </w:tcPr>
                <w:p w14:paraId="39BC692B"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‐1.000,</w:t>
                  </w:r>
                </w:p>
                <w:p w14:paraId="0C1B648D" w14:textId="77777777" w:rsidR="00CF286D" w:rsidRPr="00A91029" w:rsidRDefault="00CF286D" w:rsidP="00CF286D">
                  <w:pPr>
                    <w:pStyle w:val="TableParagraph"/>
                    <w:spacing w:before="10" w:line="164" w:lineRule="exact"/>
                    <w:ind w:left="286"/>
                    <w:jc w:val="left"/>
                    <w:rPr>
                      <w:rFonts w:asciiTheme="minorHAnsi" w:hAnsiTheme="minorHAnsi" w:cstheme="minorHAnsi"/>
                      <w:sz w:val="20"/>
                      <w:szCs w:val="20"/>
                    </w:rPr>
                  </w:pPr>
                  <w:r w:rsidRPr="00A91029">
                    <w:rPr>
                      <w:rFonts w:asciiTheme="minorHAnsi" w:hAnsiTheme="minorHAnsi" w:cstheme="minorHAnsi"/>
                      <w:w w:val="90"/>
                      <w:sz w:val="20"/>
                      <w:szCs w:val="20"/>
                    </w:rPr>
                    <w:t>1.000</w:t>
                  </w:r>
                </w:p>
              </w:tc>
              <w:tc>
                <w:tcPr>
                  <w:tcW w:w="938" w:type="dxa"/>
                  <w:tcBorders>
                    <w:bottom w:val="single" w:sz="18" w:space="0" w:color="000000"/>
                  </w:tcBorders>
                </w:tcPr>
                <w:p w14:paraId="11ED251B"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‐1.250,</w:t>
                  </w:r>
                </w:p>
                <w:p w14:paraId="51B532E8" w14:textId="77777777" w:rsidR="00CF286D" w:rsidRPr="00A91029" w:rsidRDefault="00CF286D" w:rsidP="00CF286D">
                  <w:pPr>
                    <w:pStyle w:val="TableParagraph"/>
                    <w:spacing w:before="10" w:line="164"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1.500</w:t>
                  </w:r>
                </w:p>
              </w:tc>
              <w:tc>
                <w:tcPr>
                  <w:tcW w:w="937" w:type="dxa"/>
                  <w:tcBorders>
                    <w:bottom w:val="single" w:sz="18" w:space="0" w:color="000000"/>
                  </w:tcBorders>
                </w:tcPr>
                <w:p w14:paraId="2F6ECDAB"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‐0.875,</w:t>
                  </w:r>
                </w:p>
                <w:p w14:paraId="48D4D55D" w14:textId="77777777" w:rsidR="00CF286D" w:rsidRPr="00A91029" w:rsidRDefault="00CF286D" w:rsidP="00CF286D">
                  <w:pPr>
                    <w:pStyle w:val="TableParagraph"/>
                    <w:spacing w:before="10" w:line="164"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2.125</w:t>
                  </w:r>
                </w:p>
              </w:tc>
              <w:tc>
                <w:tcPr>
                  <w:tcW w:w="937" w:type="dxa"/>
                  <w:tcBorders>
                    <w:bottom w:val="single" w:sz="18" w:space="0" w:color="000000"/>
                  </w:tcBorders>
                </w:tcPr>
                <w:p w14:paraId="280A2C20"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‐1.250,</w:t>
                  </w:r>
                </w:p>
                <w:p w14:paraId="294B8B36" w14:textId="77777777" w:rsidR="00CF286D" w:rsidRPr="00A91029" w:rsidRDefault="00CF286D" w:rsidP="00CF286D">
                  <w:pPr>
                    <w:pStyle w:val="TableParagraph"/>
                    <w:spacing w:before="10" w:line="164" w:lineRule="exact"/>
                    <w:ind w:left="288"/>
                    <w:jc w:val="left"/>
                    <w:rPr>
                      <w:rFonts w:asciiTheme="minorHAnsi" w:hAnsiTheme="minorHAnsi" w:cstheme="minorHAnsi"/>
                      <w:sz w:val="20"/>
                      <w:szCs w:val="20"/>
                    </w:rPr>
                  </w:pPr>
                  <w:r w:rsidRPr="00A91029">
                    <w:rPr>
                      <w:rFonts w:asciiTheme="minorHAnsi" w:hAnsiTheme="minorHAnsi" w:cstheme="minorHAnsi"/>
                      <w:w w:val="90"/>
                      <w:sz w:val="20"/>
                      <w:szCs w:val="20"/>
                    </w:rPr>
                    <w:t>2.250</w:t>
                  </w:r>
                </w:p>
              </w:tc>
              <w:tc>
                <w:tcPr>
                  <w:tcW w:w="938" w:type="dxa"/>
                  <w:tcBorders>
                    <w:bottom w:val="single" w:sz="18" w:space="0" w:color="000000"/>
                  </w:tcBorders>
                </w:tcPr>
                <w:p w14:paraId="52286A50"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‐1.000,</w:t>
                  </w:r>
                </w:p>
                <w:p w14:paraId="738354C7" w14:textId="77777777" w:rsidR="00CF286D" w:rsidRPr="00A91029" w:rsidRDefault="00CF286D" w:rsidP="00CF286D">
                  <w:pPr>
                    <w:pStyle w:val="TableParagraph"/>
                    <w:spacing w:before="10" w:line="164" w:lineRule="exact"/>
                    <w:ind w:left="288"/>
                    <w:jc w:val="left"/>
                    <w:rPr>
                      <w:rFonts w:asciiTheme="minorHAnsi" w:hAnsiTheme="minorHAnsi" w:cstheme="minorHAnsi"/>
                      <w:sz w:val="20"/>
                      <w:szCs w:val="20"/>
                    </w:rPr>
                  </w:pPr>
                  <w:r w:rsidRPr="00A91029">
                    <w:rPr>
                      <w:rFonts w:asciiTheme="minorHAnsi" w:hAnsiTheme="minorHAnsi" w:cstheme="minorHAnsi"/>
                      <w:w w:val="90"/>
                      <w:sz w:val="20"/>
                      <w:szCs w:val="20"/>
                    </w:rPr>
                    <w:t>2.250</w:t>
                  </w:r>
                </w:p>
              </w:tc>
            </w:tr>
            <w:tr w:rsidR="00CF286D" w:rsidRPr="009A1D1E" w14:paraId="190E8127" w14:textId="77777777" w:rsidTr="00C026A7">
              <w:trPr>
                <w:cantSplit/>
                <w:trHeight w:val="190"/>
                <w:jc w:val="center"/>
              </w:trPr>
              <w:tc>
                <w:tcPr>
                  <w:tcW w:w="1730" w:type="dxa"/>
                  <w:tcBorders>
                    <w:top w:val="single" w:sz="18" w:space="0" w:color="000000"/>
                    <w:bottom w:val="double" w:sz="2" w:space="0" w:color="000000"/>
                  </w:tcBorders>
                </w:tcPr>
                <w:p w14:paraId="26D02556" w14:textId="77777777" w:rsidR="00CF286D" w:rsidRPr="00A91029" w:rsidRDefault="00CF286D" w:rsidP="00CF286D">
                  <w:pPr>
                    <w:pStyle w:val="TableParagraph"/>
                    <w:spacing w:before="0" w:line="171" w:lineRule="exact"/>
                    <w:ind w:left="59"/>
                    <w:jc w:val="left"/>
                    <w:rPr>
                      <w:rFonts w:asciiTheme="minorHAnsi" w:hAnsiTheme="minorHAnsi" w:cstheme="minorHAnsi"/>
                      <w:sz w:val="20"/>
                      <w:szCs w:val="20"/>
                    </w:rPr>
                  </w:pPr>
                  <w:r w:rsidRPr="00A91029">
                    <w:rPr>
                      <w:rFonts w:asciiTheme="minorHAnsi" w:hAnsiTheme="minorHAnsi" w:cstheme="minorHAnsi"/>
                      <w:w w:val="95"/>
                      <w:sz w:val="20"/>
                      <w:szCs w:val="20"/>
                    </w:rPr>
                    <w:t>Not Reported</w:t>
                  </w:r>
                </w:p>
              </w:tc>
              <w:tc>
                <w:tcPr>
                  <w:tcW w:w="938" w:type="dxa"/>
                  <w:tcBorders>
                    <w:top w:val="single" w:sz="18" w:space="0" w:color="000000"/>
                    <w:bottom w:val="double" w:sz="2" w:space="0" w:color="000000"/>
                  </w:tcBorders>
                </w:tcPr>
                <w:p w14:paraId="1A3514D5" w14:textId="77777777" w:rsidR="00CF286D" w:rsidRPr="00A91029" w:rsidRDefault="00CF286D" w:rsidP="00CF286D">
                  <w:pPr>
                    <w:pStyle w:val="TableParagraph"/>
                    <w:spacing w:before="0" w:line="171" w:lineRule="exact"/>
                    <w:ind w:left="14"/>
                    <w:rPr>
                      <w:rFonts w:asciiTheme="minorHAnsi" w:hAnsiTheme="minorHAnsi" w:cstheme="minorHAnsi"/>
                      <w:sz w:val="20"/>
                      <w:szCs w:val="20"/>
                    </w:rPr>
                  </w:pPr>
                  <w:r w:rsidRPr="00A91029">
                    <w:rPr>
                      <w:rFonts w:asciiTheme="minorHAnsi" w:hAnsiTheme="minorHAnsi" w:cstheme="minorHAnsi"/>
                      <w:w w:val="79"/>
                      <w:sz w:val="20"/>
                      <w:szCs w:val="20"/>
                    </w:rPr>
                    <w:t>0</w:t>
                  </w:r>
                </w:p>
              </w:tc>
              <w:tc>
                <w:tcPr>
                  <w:tcW w:w="937" w:type="dxa"/>
                  <w:tcBorders>
                    <w:top w:val="single" w:sz="18" w:space="0" w:color="000000"/>
                    <w:bottom w:val="double" w:sz="2" w:space="0" w:color="000000"/>
                  </w:tcBorders>
                </w:tcPr>
                <w:p w14:paraId="016CF8E3" w14:textId="77777777" w:rsidR="00CF286D" w:rsidRPr="00A91029" w:rsidRDefault="00CF286D" w:rsidP="00CF286D">
                  <w:pPr>
                    <w:pStyle w:val="TableParagraph"/>
                    <w:spacing w:before="0" w:line="171" w:lineRule="exact"/>
                    <w:ind w:left="14"/>
                    <w:rPr>
                      <w:rFonts w:asciiTheme="minorHAnsi" w:hAnsiTheme="minorHAnsi" w:cstheme="minorHAnsi"/>
                      <w:sz w:val="20"/>
                      <w:szCs w:val="20"/>
                    </w:rPr>
                  </w:pPr>
                  <w:r w:rsidRPr="00A91029">
                    <w:rPr>
                      <w:rFonts w:asciiTheme="minorHAnsi" w:hAnsiTheme="minorHAnsi" w:cstheme="minorHAnsi"/>
                      <w:w w:val="79"/>
                      <w:sz w:val="20"/>
                      <w:szCs w:val="20"/>
                    </w:rPr>
                    <w:t>1</w:t>
                  </w:r>
                </w:p>
              </w:tc>
              <w:tc>
                <w:tcPr>
                  <w:tcW w:w="937" w:type="dxa"/>
                  <w:tcBorders>
                    <w:top w:val="single" w:sz="18" w:space="0" w:color="000000"/>
                    <w:bottom w:val="double" w:sz="2" w:space="0" w:color="000000"/>
                  </w:tcBorders>
                </w:tcPr>
                <w:p w14:paraId="4C94D735" w14:textId="77777777" w:rsidR="00CF286D" w:rsidRPr="00A91029" w:rsidRDefault="00CF286D" w:rsidP="00CF286D">
                  <w:pPr>
                    <w:pStyle w:val="TableParagraph"/>
                    <w:spacing w:before="0" w:line="171" w:lineRule="exact"/>
                    <w:ind w:left="17"/>
                    <w:rPr>
                      <w:rFonts w:asciiTheme="minorHAnsi" w:hAnsiTheme="minorHAnsi" w:cstheme="minorHAnsi"/>
                      <w:sz w:val="20"/>
                      <w:szCs w:val="20"/>
                    </w:rPr>
                  </w:pPr>
                  <w:r w:rsidRPr="00A91029">
                    <w:rPr>
                      <w:rFonts w:asciiTheme="minorHAnsi" w:hAnsiTheme="minorHAnsi" w:cstheme="minorHAnsi"/>
                      <w:w w:val="79"/>
                      <w:sz w:val="20"/>
                      <w:szCs w:val="20"/>
                    </w:rPr>
                    <w:t>0</w:t>
                  </w:r>
                </w:p>
              </w:tc>
              <w:tc>
                <w:tcPr>
                  <w:tcW w:w="937" w:type="dxa"/>
                  <w:tcBorders>
                    <w:top w:val="single" w:sz="18" w:space="0" w:color="000000"/>
                    <w:bottom w:val="double" w:sz="2" w:space="0" w:color="000000"/>
                  </w:tcBorders>
                </w:tcPr>
                <w:p w14:paraId="0510F5AF" w14:textId="77777777" w:rsidR="00CF286D" w:rsidRPr="00A91029" w:rsidRDefault="00CF286D" w:rsidP="00CF286D">
                  <w:pPr>
                    <w:pStyle w:val="TableParagraph"/>
                    <w:spacing w:before="0" w:line="171" w:lineRule="exact"/>
                    <w:ind w:left="15"/>
                    <w:rPr>
                      <w:rFonts w:asciiTheme="minorHAnsi" w:hAnsiTheme="minorHAnsi" w:cstheme="minorHAnsi"/>
                      <w:sz w:val="20"/>
                      <w:szCs w:val="20"/>
                    </w:rPr>
                  </w:pPr>
                  <w:r w:rsidRPr="00A91029">
                    <w:rPr>
                      <w:rFonts w:asciiTheme="minorHAnsi" w:hAnsiTheme="minorHAnsi" w:cstheme="minorHAnsi"/>
                      <w:w w:val="79"/>
                      <w:sz w:val="20"/>
                      <w:szCs w:val="20"/>
                    </w:rPr>
                    <w:t>1</w:t>
                  </w:r>
                </w:p>
              </w:tc>
              <w:tc>
                <w:tcPr>
                  <w:tcW w:w="938" w:type="dxa"/>
                  <w:tcBorders>
                    <w:top w:val="single" w:sz="18" w:space="0" w:color="000000"/>
                    <w:bottom w:val="double" w:sz="2" w:space="0" w:color="000000"/>
                  </w:tcBorders>
                </w:tcPr>
                <w:p w14:paraId="76ADE8F4" w14:textId="77777777" w:rsidR="00CF286D" w:rsidRPr="00A91029" w:rsidRDefault="00CF286D" w:rsidP="00CF286D">
                  <w:pPr>
                    <w:pStyle w:val="TableParagraph"/>
                    <w:spacing w:before="0" w:line="171" w:lineRule="exact"/>
                    <w:ind w:left="16"/>
                    <w:rPr>
                      <w:rFonts w:asciiTheme="minorHAnsi" w:hAnsiTheme="minorHAnsi" w:cstheme="minorHAnsi"/>
                      <w:sz w:val="20"/>
                      <w:szCs w:val="20"/>
                    </w:rPr>
                  </w:pPr>
                  <w:r w:rsidRPr="00A91029">
                    <w:rPr>
                      <w:rFonts w:asciiTheme="minorHAnsi" w:hAnsiTheme="minorHAnsi" w:cstheme="minorHAnsi"/>
                      <w:w w:val="79"/>
                      <w:sz w:val="20"/>
                      <w:szCs w:val="20"/>
                    </w:rPr>
                    <w:t>2</w:t>
                  </w:r>
                </w:p>
              </w:tc>
              <w:tc>
                <w:tcPr>
                  <w:tcW w:w="937" w:type="dxa"/>
                  <w:tcBorders>
                    <w:top w:val="single" w:sz="18" w:space="0" w:color="000000"/>
                    <w:bottom w:val="double" w:sz="2" w:space="0" w:color="000000"/>
                  </w:tcBorders>
                </w:tcPr>
                <w:p w14:paraId="08CEC331" w14:textId="77777777" w:rsidR="00CF286D" w:rsidRPr="00A91029" w:rsidRDefault="00CF286D" w:rsidP="00CF286D">
                  <w:pPr>
                    <w:pStyle w:val="TableParagraph"/>
                    <w:spacing w:before="0" w:line="171" w:lineRule="exact"/>
                    <w:ind w:left="16"/>
                    <w:rPr>
                      <w:rFonts w:asciiTheme="minorHAnsi" w:hAnsiTheme="minorHAnsi" w:cstheme="minorHAnsi"/>
                      <w:sz w:val="20"/>
                      <w:szCs w:val="20"/>
                    </w:rPr>
                  </w:pPr>
                  <w:r w:rsidRPr="00A91029">
                    <w:rPr>
                      <w:rFonts w:asciiTheme="minorHAnsi" w:hAnsiTheme="minorHAnsi" w:cstheme="minorHAnsi"/>
                      <w:w w:val="79"/>
                      <w:sz w:val="20"/>
                      <w:szCs w:val="20"/>
                    </w:rPr>
                    <w:t>0</w:t>
                  </w:r>
                </w:p>
              </w:tc>
              <w:tc>
                <w:tcPr>
                  <w:tcW w:w="937" w:type="dxa"/>
                  <w:tcBorders>
                    <w:top w:val="single" w:sz="18" w:space="0" w:color="000000"/>
                    <w:bottom w:val="double" w:sz="2" w:space="0" w:color="000000"/>
                  </w:tcBorders>
                </w:tcPr>
                <w:p w14:paraId="7F22EDA9" w14:textId="77777777" w:rsidR="00CF286D" w:rsidRPr="00A91029" w:rsidRDefault="00CF286D" w:rsidP="00CF286D">
                  <w:pPr>
                    <w:pStyle w:val="TableParagraph"/>
                    <w:spacing w:before="0" w:line="171" w:lineRule="exact"/>
                    <w:ind w:left="19"/>
                    <w:rPr>
                      <w:rFonts w:asciiTheme="minorHAnsi" w:hAnsiTheme="minorHAnsi" w:cstheme="minorHAnsi"/>
                      <w:sz w:val="20"/>
                      <w:szCs w:val="20"/>
                    </w:rPr>
                  </w:pPr>
                  <w:r w:rsidRPr="00A91029">
                    <w:rPr>
                      <w:rFonts w:asciiTheme="minorHAnsi" w:hAnsiTheme="minorHAnsi" w:cstheme="minorHAnsi"/>
                      <w:w w:val="79"/>
                      <w:sz w:val="20"/>
                      <w:szCs w:val="20"/>
                    </w:rPr>
                    <w:t>0</w:t>
                  </w:r>
                </w:p>
              </w:tc>
              <w:tc>
                <w:tcPr>
                  <w:tcW w:w="938" w:type="dxa"/>
                  <w:tcBorders>
                    <w:top w:val="single" w:sz="18" w:space="0" w:color="000000"/>
                    <w:bottom w:val="double" w:sz="2" w:space="0" w:color="000000"/>
                  </w:tcBorders>
                </w:tcPr>
                <w:p w14:paraId="7A047BCE" w14:textId="77777777" w:rsidR="00CF286D" w:rsidRPr="00A91029" w:rsidRDefault="00CF286D" w:rsidP="00CF286D">
                  <w:pPr>
                    <w:pStyle w:val="TableParagraph"/>
                    <w:spacing w:before="0" w:line="171" w:lineRule="exact"/>
                    <w:ind w:left="18"/>
                    <w:rPr>
                      <w:rFonts w:asciiTheme="minorHAnsi" w:hAnsiTheme="minorHAnsi" w:cstheme="minorHAnsi"/>
                      <w:sz w:val="20"/>
                      <w:szCs w:val="20"/>
                    </w:rPr>
                  </w:pPr>
                  <w:r w:rsidRPr="00A91029">
                    <w:rPr>
                      <w:rFonts w:asciiTheme="minorHAnsi" w:hAnsiTheme="minorHAnsi" w:cstheme="minorHAnsi"/>
                      <w:w w:val="79"/>
                      <w:sz w:val="20"/>
                      <w:szCs w:val="20"/>
                    </w:rPr>
                    <w:t>0</w:t>
                  </w:r>
                </w:p>
              </w:tc>
            </w:tr>
            <w:tr w:rsidR="00CF286D" w:rsidRPr="009A1D1E" w14:paraId="55492F67" w14:textId="77777777" w:rsidTr="00C026A7">
              <w:trPr>
                <w:cantSplit/>
                <w:trHeight w:val="200"/>
                <w:jc w:val="center"/>
              </w:trPr>
              <w:tc>
                <w:tcPr>
                  <w:tcW w:w="9229" w:type="dxa"/>
                  <w:gridSpan w:val="9"/>
                  <w:tcBorders>
                    <w:top w:val="double" w:sz="2" w:space="0" w:color="000000"/>
                  </w:tcBorders>
                </w:tcPr>
                <w:p w14:paraId="5C7D7D9F" w14:textId="77777777" w:rsidR="00CF286D" w:rsidRPr="00A91029" w:rsidRDefault="00CF286D" w:rsidP="00CF286D">
                  <w:pPr>
                    <w:pStyle w:val="TableParagraph"/>
                    <w:spacing w:before="5" w:line="175" w:lineRule="exact"/>
                    <w:ind w:left="59"/>
                    <w:jc w:val="left"/>
                    <w:rPr>
                      <w:rFonts w:asciiTheme="minorHAnsi" w:hAnsiTheme="minorHAnsi" w:cstheme="minorHAnsi"/>
                      <w:b/>
                      <w:sz w:val="20"/>
                      <w:szCs w:val="20"/>
                    </w:rPr>
                  </w:pPr>
                  <w:r w:rsidRPr="00A91029">
                    <w:rPr>
                      <w:rFonts w:asciiTheme="minorHAnsi" w:hAnsiTheme="minorHAnsi" w:cstheme="minorHAnsi"/>
                      <w:b/>
                      <w:w w:val="85"/>
                      <w:sz w:val="20"/>
                      <w:szCs w:val="20"/>
                    </w:rPr>
                    <w:t>Change in MRSE (D)</w:t>
                  </w:r>
                </w:p>
              </w:tc>
            </w:tr>
            <w:tr w:rsidR="00CF286D" w:rsidRPr="009A1D1E" w14:paraId="572F1CCB" w14:textId="77777777" w:rsidTr="00C026A7">
              <w:trPr>
                <w:cantSplit/>
                <w:trHeight w:val="201"/>
                <w:jc w:val="center"/>
              </w:trPr>
              <w:tc>
                <w:tcPr>
                  <w:tcW w:w="1730" w:type="dxa"/>
                </w:tcPr>
                <w:p w14:paraId="73AC58CF" w14:textId="77777777" w:rsidR="00CF286D" w:rsidRPr="00A91029" w:rsidRDefault="00CF286D" w:rsidP="00CF286D">
                  <w:pPr>
                    <w:pStyle w:val="TableParagraph"/>
                    <w:spacing w:before="4" w:line="176" w:lineRule="exact"/>
                    <w:ind w:left="131"/>
                    <w:jc w:val="left"/>
                    <w:rPr>
                      <w:rFonts w:asciiTheme="minorHAnsi" w:hAnsiTheme="minorHAnsi" w:cstheme="minorHAnsi"/>
                      <w:sz w:val="20"/>
                      <w:szCs w:val="20"/>
                    </w:rPr>
                  </w:pPr>
                  <w:r w:rsidRPr="00A91029">
                    <w:rPr>
                      <w:rFonts w:asciiTheme="minorHAnsi" w:hAnsiTheme="minorHAnsi" w:cstheme="minorHAnsi"/>
                      <w:w w:val="90"/>
                      <w:sz w:val="20"/>
                      <w:szCs w:val="20"/>
                    </w:rPr>
                    <w:t>n (Reported)</w:t>
                  </w:r>
                </w:p>
              </w:tc>
              <w:tc>
                <w:tcPr>
                  <w:tcW w:w="938" w:type="dxa"/>
                </w:tcPr>
                <w:p w14:paraId="35D7E799"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36DCAFB9" w14:textId="77777777" w:rsidR="00CF286D" w:rsidRPr="00A91029" w:rsidRDefault="00CF286D" w:rsidP="00CF286D">
                  <w:pPr>
                    <w:pStyle w:val="TableParagraph"/>
                    <w:spacing w:before="4" w:line="176" w:lineRule="exact"/>
                    <w:ind w:left="0" w:right="329"/>
                    <w:jc w:val="right"/>
                    <w:rPr>
                      <w:rFonts w:asciiTheme="minorHAnsi" w:hAnsiTheme="minorHAnsi" w:cstheme="minorHAnsi"/>
                      <w:sz w:val="20"/>
                      <w:szCs w:val="20"/>
                    </w:rPr>
                  </w:pPr>
                  <w:r w:rsidRPr="00A91029">
                    <w:rPr>
                      <w:rFonts w:asciiTheme="minorHAnsi" w:hAnsiTheme="minorHAnsi" w:cstheme="minorHAnsi"/>
                      <w:w w:val="80"/>
                      <w:sz w:val="20"/>
                      <w:szCs w:val="20"/>
                    </w:rPr>
                    <w:t>697</w:t>
                  </w:r>
                </w:p>
              </w:tc>
              <w:tc>
                <w:tcPr>
                  <w:tcW w:w="937" w:type="dxa"/>
                </w:tcPr>
                <w:p w14:paraId="4B4E2F90" w14:textId="77777777" w:rsidR="00CF286D" w:rsidRPr="00A91029" w:rsidRDefault="00CF286D" w:rsidP="00CF286D">
                  <w:pPr>
                    <w:pStyle w:val="TableParagraph"/>
                    <w:spacing w:before="4" w:line="176"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691</w:t>
                  </w:r>
                </w:p>
              </w:tc>
              <w:tc>
                <w:tcPr>
                  <w:tcW w:w="937" w:type="dxa"/>
                </w:tcPr>
                <w:p w14:paraId="11837B9C" w14:textId="77777777" w:rsidR="00CF286D" w:rsidRPr="00A91029" w:rsidRDefault="00CF286D" w:rsidP="00CF286D">
                  <w:pPr>
                    <w:pStyle w:val="TableParagraph"/>
                    <w:spacing w:before="4" w:line="176"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688</w:t>
                  </w:r>
                </w:p>
              </w:tc>
              <w:tc>
                <w:tcPr>
                  <w:tcW w:w="938" w:type="dxa"/>
                </w:tcPr>
                <w:p w14:paraId="7C29D068" w14:textId="77777777" w:rsidR="00CF286D" w:rsidRPr="00A91029" w:rsidRDefault="00CF286D" w:rsidP="00CF286D">
                  <w:pPr>
                    <w:pStyle w:val="TableParagraph"/>
                    <w:spacing w:before="4" w:line="176"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684</w:t>
                  </w:r>
                </w:p>
              </w:tc>
              <w:tc>
                <w:tcPr>
                  <w:tcW w:w="937" w:type="dxa"/>
                </w:tcPr>
                <w:p w14:paraId="6B2D2395" w14:textId="77777777" w:rsidR="00CF286D" w:rsidRPr="00A91029" w:rsidRDefault="00CF286D" w:rsidP="00CF286D">
                  <w:pPr>
                    <w:pStyle w:val="TableParagraph"/>
                    <w:spacing w:before="4" w:line="176"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687</w:t>
                  </w:r>
                </w:p>
              </w:tc>
              <w:tc>
                <w:tcPr>
                  <w:tcW w:w="937" w:type="dxa"/>
                </w:tcPr>
                <w:p w14:paraId="3DBB0A6F" w14:textId="77777777" w:rsidR="00CF286D" w:rsidRPr="00A91029" w:rsidRDefault="00CF286D" w:rsidP="00CF286D">
                  <w:pPr>
                    <w:pStyle w:val="TableParagraph"/>
                    <w:spacing w:before="4" w:line="176" w:lineRule="exact"/>
                    <w:ind w:left="0" w:right="328"/>
                    <w:jc w:val="right"/>
                    <w:rPr>
                      <w:rFonts w:asciiTheme="minorHAnsi" w:hAnsiTheme="minorHAnsi" w:cstheme="minorHAnsi"/>
                      <w:sz w:val="20"/>
                      <w:szCs w:val="20"/>
                    </w:rPr>
                  </w:pPr>
                  <w:r w:rsidRPr="00A91029">
                    <w:rPr>
                      <w:rFonts w:asciiTheme="minorHAnsi" w:hAnsiTheme="minorHAnsi" w:cstheme="minorHAnsi"/>
                      <w:w w:val="80"/>
                      <w:sz w:val="20"/>
                      <w:szCs w:val="20"/>
                    </w:rPr>
                    <w:t>652</w:t>
                  </w:r>
                </w:p>
              </w:tc>
              <w:tc>
                <w:tcPr>
                  <w:tcW w:w="938" w:type="dxa"/>
                </w:tcPr>
                <w:p w14:paraId="4B8C0F2D" w14:textId="77777777" w:rsidR="00CF286D" w:rsidRPr="00A91029" w:rsidRDefault="00CF286D" w:rsidP="00CF286D">
                  <w:pPr>
                    <w:pStyle w:val="TableParagraph"/>
                    <w:spacing w:before="4" w:line="176" w:lineRule="exact"/>
                    <w:ind w:left="348"/>
                    <w:jc w:val="left"/>
                    <w:rPr>
                      <w:rFonts w:asciiTheme="minorHAnsi" w:hAnsiTheme="minorHAnsi" w:cstheme="minorHAnsi"/>
                      <w:sz w:val="20"/>
                      <w:szCs w:val="20"/>
                    </w:rPr>
                  </w:pPr>
                  <w:r w:rsidRPr="00A91029">
                    <w:rPr>
                      <w:rFonts w:asciiTheme="minorHAnsi" w:hAnsiTheme="minorHAnsi" w:cstheme="minorHAnsi"/>
                      <w:w w:val="90"/>
                      <w:sz w:val="20"/>
                      <w:szCs w:val="20"/>
                    </w:rPr>
                    <w:t>668</w:t>
                  </w:r>
                </w:p>
              </w:tc>
            </w:tr>
            <w:tr w:rsidR="00CF286D" w:rsidRPr="009A1D1E" w14:paraId="190F5307" w14:textId="77777777" w:rsidTr="00C026A7">
              <w:trPr>
                <w:cantSplit/>
                <w:trHeight w:val="390"/>
                <w:jc w:val="center"/>
              </w:trPr>
              <w:tc>
                <w:tcPr>
                  <w:tcW w:w="1730" w:type="dxa"/>
                </w:tcPr>
                <w:p w14:paraId="457083B8" w14:textId="77777777" w:rsidR="00CF286D" w:rsidRPr="00A91029" w:rsidRDefault="00CF286D" w:rsidP="00CF286D">
                  <w:pPr>
                    <w:pStyle w:val="TableParagraph"/>
                    <w:ind w:left="131"/>
                    <w:jc w:val="left"/>
                    <w:rPr>
                      <w:rFonts w:asciiTheme="minorHAnsi" w:hAnsiTheme="minorHAnsi" w:cstheme="minorHAnsi"/>
                      <w:b/>
                      <w:bCs/>
                      <w:sz w:val="20"/>
                      <w:szCs w:val="20"/>
                    </w:rPr>
                  </w:pPr>
                  <w:r w:rsidRPr="00A91029">
                    <w:rPr>
                      <w:rFonts w:asciiTheme="minorHAnsi" w:hAnsiTheme="minorHAnsi" w:cstheme="minorHAnsi"/>
                      <w:b/>
                      <w:bCs/>
                      <w:w w:val="95"/>
                      <w:sz w:val="20"/>
                      <w:szCs w:val="20"/>
                    </w:rPr>
                    <w:t>Mean (SD)</w:t>
                  </w:r>
                </w:p>
              </w:tc>
              <w:tc>
                <w:tcPr>
                  <w:tcW w:w="938" w:type="dxa"/>
                </w:tcPr>
                <w:p w14:paraId="0879F9DF" w14:textId="77777777" w:rsidR="00CF286D" w:rsidRPr="00A91029" w:rsidRDefault="00CF286D" w:rsidP="00CF286D">
                  <w:pPr>
                    <w:pStyle w:val="TableParagraph"/>
                    <w:spacing w:before="0"/>
                    <w:ind w:left="0"/>
                    <w:jc w:val="left"/>
                    <w:rPr>
                      <w:rFonts w:asciiTheme="minorHAnsi" w:hAnsiTheme="minorHAnsi" w:cstheme="minorHAnsi"/>
                      <w:b/>
                      <w:bCs/>
                      <w:sz w:val="20"/>
                      <w:szCs w:val="20"/>
                    </w:rPr>
                  </w:pPr>
                </w:p>
              </w:tc>
              <w:tc>
                <w:tcPr>
                  <w:tcW w:w="937" w:type="dxa"/>
                </w:tcPr>
                <w:p w14:paraId="4A739330" w14:textId="77777777" w:rsidR="00CF286D" w:rsidRPr="00A91029" w:rsidRDefault="00CF286D" w:rsidP="00CF286D">
                  <w:pPr>
                    <w:pStyle w:val="TableParagraph"/>
                    <w:ind w:left="262"/>
                    <w:jc w:val="left"/>
                    <w:rPr>
                      <w:rFonts w:asciiTheme="minorHAnsi" w:hAnsiTheme="minorHAnsi" w:cstheme="minorHAnsi"/>
                      <w:b/>
                      <w:bCs/>
                      <w:sz w:val="20"/>
                      <w:szCs w:val="20"/>
                    </w:rPr>
                  </w:pPr>
                  <w:r w:rsidRPr="00A91029">
                    <w:rPr>
                      <w:rFonts w:asciiTheme="minorHAnsi" w:hAnsiTheme="minorHAnsi" w:cstheme="minorHAnsi"/>
                      <w:b/>
                      <w:bCs/>
                      <w:w w:val="90"/>
                      <w:sz w:val="20"/>
                      <w:szCs w:val="20"/>
                    </w:rPr>
                    <w:t>‐0.164</w:t>
                  </w:r>
                </w:p>
                <w:p w14:paraId="4EE27499" w14:textId="77777777" w:rsidR="00CF286D" w:rsidRPr="00A91029" w:rsidRDefault="00CF286D" w:rsidP="00CF286D">
                  <w:pPr>
                    <w:pStyle w:val="TableParagraph"/>
                    <w:spacing w:before="10" w:line="171" w:lineRule="exact"/>
                    <w:ind w:left="238"/>
                    <w:jc w:val="left"/>
                    <w:rPr>
                      <w:rFonts w:asciiTheme="minorHAnsi" w:hAnsiTheme="minorHAnsi" w:cstheme="minorHAnsi"/>
                      <w:b/>
                      <w:bCs/>
                      <w:sz w:val="20"/>
                      <w:szCs w:val="20"/>
                    </w:rPr>
                  </w:pPr>
                  <w:r w:rsidRPr="00A91029">
                    <w:rPr>
                      <w:rFonts w:asciiTheme="minorHAnsi" w:hAnsiTheme="minorHAnsi" w:cstheme="minorHAnsi"/>
                      <w:b/>
                      <w:bCs/>
                      <w:w w:val="90"/>
                      <w:sz w:val="20"/>
                      <w:szCs w:val="20"/>
                    </w:rPr>
                    <w:t>(0.305)</w:t>
                  </w:r>
                </w:p>
              </w:tc>
              <w:tc>
                <w:tcPr>
                  <w:tcW w:w="937" w:type="dxa"/>
                </w:tcPr>
                <w:p w14:paraId="609FFB74" w14:textId="77777777" w:rsidR="00CF286D" w:rsidRPr="00A91029" w:rsidRDefault="00CF286D" w:rsidP="00CF286D">
                  <w:pPr>
                    <w:pStyle w:val="TableParagraph"/>
                    <w:ind w:left="263"/>
                    <w:jc w:val="left"/>
                    <w:rPr>
                      <w:rFonts w:asciiTheme="minorHAnsi" w:hAnsiTheme="minorHAnsi" w:cstheme="minorHAnsi"/>
                      <w:b/>
                      <w:bCs/>
                      <w:sz w:val="20"/>
                      <w:szCs w:val="20"/>
                    </w:rPr>
                  </w:pPr>
                  <w:r w:rsidRPr="00A91029">
                    <w:rPr>
                      <w:rFonts w:asciiTheme="minorHAnsi" w:hAnsiTheme="minorHAnsi" w:cstheme="minorHAnsi"/>
                      <w:b/>
                      <w:bCs/>
                      <w:w w:val="90"/>
                      <w:sz w:val="20"/>
                      <w:szCs w:val="20"/>
                    </w:rPr>
                    <w:t>‐0.175</w:t>
                  </w:r>
                </w:p>
                <w:p w14:paraId="747E843A" w14:textId="77777777" w:rsidR="00CF286D" w:rsidRPr="00A91029" w:rsidRDefault="00CF286D" w:rsidP="00CF286D">
                  <w:pPr>
                    <w:pStyle w:val="TableParagraph"/>
                    <w:spacing w:before="10" w:line="171" w:lineRule="exact"/>
                    <w:ind w:left="238"/>
                    <w:jc w:val="left"/>
                    <w:rPr>
                      <w:rFonts w:asciiTheme="minorHAnsi" w:hAnsiTheme="minorHAnsi" w:cstheme="minorHAnsi"/>
                      <w:b/>
                      <w:bCs/>
                      <w:sz w:val="20"/>
                      <w:szCs w:val="20"/>
                    </w:rPr>
                  </w:pPr>
                  <w:r w:rsidRPr="00A91029">
                    <w:rPr>
                      <w:rFonts w:asciiTheme="minorHAnsi" w:hAnsiTheme="minorHAnsi" w:cstheme="minorHAnsi"/>
                      <w:b/>
                      <w:bCs/>
                      <w:w w:val="90"/>
                      <w:sz w:val="20"/>
                      <w:szCs w:val="20"/>
                    </w:rPr>
                    <w:t>(0.305)</w:t>
                  </w:r>
                </w:p>
              </w:tc>
              <w:tc>
                <w:tcPr>
                  <w:tcW w:w="937" w:type="dxa"/>
                </w:tcPr>
                <w:p w14:paraId="34A3A546" w14:textId="77777777" w:rsidR="00CF286D" w:rsidRPr="00A91029" w:rsidRDefault="00CF286D" w:rsidP="00CF286D">
                  <w:pPr>
                    <w:pStyle w:val="TableParagraph"/>
                    <w:ind w:left="262"/>
                    <w:jc w:val="left"/>
                    <w:rPr>
                      <w:rFonts w:asciiTheme="minorHAnsi" w:hAnsiTheme="minorHAnsi" w:cstheme="minorHAnsi"/>
                      <w:b/>
                      <w:bCs/>
                      <w:sz w:val="20"/>
                      <w:szCs w:val="20"/>
                    </w:rPr>
                  </w:pPr>
                  <w:r w:rsidRPr="00A91029">
                    <w:rPr>
                      <w:rFonts w:asciiTheme="minorHAnsi" w:hAnsiTheme="minorHAnsi" w:cstheme="minorHAnsi"/>
                      <w:b/>
                      <w:bCs/>
                      <w:w w:val="90"/>
                      <w:sz w:val="20"/>
                      <w:szCs w:val="20"/>
                    </w:rPr>
                    <w:t>‐0.094</w:t>
                  </w:r>
                </w:p>
                <w:p w14:paraId="0508402E" w14:textId="77777777" w:rsidR="00CF286D" w:rsidRPr="00A91029" w:rsidRDefault="00CF286D" w:rsidP="00CF286D">
                  <w:pPr>
                    <w:pStyle w:val="TableParagraph"/>
                    <w:spacing w:before="10" w:line="171" w:lineRule="exact"/>
                    <w:ind w:left="238"/>
                    <w:jc w:val="left"/>
                    <w:rPr>
                      <w:rFonts w:asciiTheme="minorHAnsi" w:hAnsiTheme="minorHAnsi" w:cstheme="minorHAnsi"/>
                      <w:b/>
                      <w:bCs/>
                      <w:sz w:val="20"/>
                      <w:szCs w:val="20"/>
                    </w:rPr>
                  </w:pPr>
                  <w:r w:rsidRPr="00A91029">
                    <w:rPr>
                      <w:rFonts w:asciiTheme="minorHAnsi" w:hAnsiTheme="minorHAnsi" w:cstheme="minorHAnsi"/>
                      <w:b/>
                      <w:bCs/>
                      <w:w w:val="90"/>
                      <w:sz w:val="20"/>
                      <w:szCs w:val="20"/>
                    </w:rPr>
                    <w:t>(0.277)</w:t>
                  </w:r>
                </w:p>
              </w:tc>
              <w:tc>
                <w:tcPr>
                  <w:tcW w:w="938" w:type="dxa"/>
                </w:tcPr>
                <w:p w14:paraId="2892DEB5" w14:textId="77777777" w:rsidR="00CF286D" w:rsidRPr="00A91029" w:rsidRDefault="00CF286D" w:rsidP="00CF286D">
                  <w:pPr>
                    <w:pStyle w:val="TableParagraph"/>
                    <w:ind w:left="287"/>
                    <w:jc w:val="left"/>
                    <w:rPr>
                      <w:rFonts w:asciiTheme="minorHAnsi" w:hAnsiTheme="minorHAnsi" w:cstheme="minorHAnsi"/>
                      <w:b/>
                      <w:bCs/>
                      <w:sz w:val="20"/>
                      <w:szCs w:val="20"/>
                    </w:rPr>
                  </w:pPr>
                  <w:r w:rsidRPr="00A91029">
                    <w:rPr>
                      <w:rFonts w:asciiTheme="minorHAnsi" w:hAnsiTheme="minorHAnsi" w:cstheme="minorHAnsi"/>
                      <w:b/>
                      <w:bCs/>
                      <w:w w:val="90"/>
                      <w:sz w:val="20"/>
                      <w:szCs w:val="20"/>
                    </w:rPr>
                    <w:t>0.016</w:t>
                  </w:r>
                </w:p>
                <w:p w14:paraId="25768FDC" w14:textId="77777777" w:rsidR="00CF286D" w:rsidRPr="00A91029" w:rsidRDefault="00CF286D" w:rsidP="00CF286D">
                  <w:pPr>
                    <w:pStyle w:val="TableParagraph"/>
                    <w:spacing w:before="10" w:line="171" w:lineRule="exact"/>
                    <w:ind w:left="238"/>
                    <w:jc w:val="left"/>
                    <w:rPr>
                      <w:rFonts w:asciiTheme="minorHAnsi" w:hAnsiTheme="minorHAnsi" w:cstheme="minorHAnsi"/>
                      <w:b/>
                      <w:bCs/>
                      <w:sz w:val="20"/>
                      <w:szCs w:val="20"/>
                    </w:rPr>
                  </w:pPr>
                  <w:r w:rsidRPr="00A91029">
                    <w:rPr>
                      <w:rFonts w:asciiTheme="minorHAnsi" w:hAnsiTheme="minorHAnsi" w:cstheme="minorHAnsi"/>
                      <w:b/>
                      <w:bCs/>
                      <w:w w:val="90"/>
                      <w:sz w:val="20"/>
                      <w:szCs w:val="20"/>
                    </w:rPr>
                    <w:t>(0.278)</w:t>
                  </w:r>
                </w:p>
              </w:tc>
              <w:tc>
                <w:tcPr>
                  <w:tcW w:w="937" w:type="dxa"/>
                </w:tcPr>
                <w:p w14:paraId="5079B70C" w14:textId="77777777" w:rsidR="00CF286D" w:rsidRPr="00A91029" w:rsidRDefault="00CF286D" w:rsidP="00CF286D">
                  <w:pPr>
                    <w:pStyle w:val="TableParagraph"/>
                    <w:ind w:left="288"/>
                    <w:jc w:val="left"/>
                    <w:rPr>
                      <w:rFonts w:asciiTheme="minorHAnsi" w:hAnsiTheme="minorHAnsi" w:cstheme="minorHAnsi"/>
                      <w:b/>
                      <w:bCs/>
                      <w:sz w:val="20"/>
                      <w:szCs w:val="20"/>
                    </w:rPr>
                  </w:pPr>
                  <w:r w:rsidRPr="00A91029">
                    <w:rPr>
                      <w:rFonts w:asciiTheme="minorHAnsi" w:hAnsiTheme="minorHAnsi" w:cstheme="minorHAnsi"/>
                      <w:b/>
                      <w:bCs/>
                      <w:w w:val="90"/>
                      <w:sz w:val="20"/>
                      <w:szCs w:val="20"/>
                    </w:rPr>
                    <w:t>0.073</w:t>
                  </w:r>
                </w:p>
                <w:p w14:paraId="6870362D" w14:textId="77777777" w:rsidR="00CF286D" w:rsidRPr="00A91029" w:rsidRDefault="00CF286D" w:rsidP="00CF286D">
                  <w:pPr>
                    <w:pStyle w:val="TableParagraph"/>
                    <w:spacing w:before="10" w:line="171" w:lineRule="exact"/>
                    <w:ind w:left="239"/>
                    <w:jc w:val="left"/>
                    <w:rPr>
                      <w:rFonts w:asciiTheme="minorHAnsi" w:hAnsiTheme="minorHAnsi" w:cstheme="minorHAnsi"/>
                      <w:b/>
                      <w:bCs/>
                      <w:sz w:val="20"/>
                      <w:szCs w:val="20"/>
                    </w:rPr>
                  </w:pPr>
                  <w:r w:rsidRPr="00A91029">
                    <w:rPr>
                      <w:rFonts w:asciiTheme="minorHAnsi" w:hAnsiTheme="minorHAnsi" w:cstheme="minorHAnsi"/>
                      <w:b/>
                      <w:bCs/>
                      <w:w w:val="90"/>
                      <w:sz w:val="20"/>
                      <w:szCs w:val="20"/>
                    </w:rPr>
                    <w:t>(0.310)</w:t>
                  </w:r>
                </w:p>
              </w:tc>
              <w:tc>
                <w:tcPr>
                  <w:tcW w:w="937" w:type="dxa"/>
                </w:tcPr>
                <w:p w14:paraId="33DB4EFD" w14:textId="77777777" w:rsidR="00CF286D" w:rsidRPr="00A91029" w:rsidRDefault="00CF286D" w:rsidP="00CF286D">
                  <w:pPr>
                    <w:pStyle w:val="TableParagraph"/>
                    <w:ind w:left="288"/>
                    <w:jc w:val="left"/>
                    <w:rPr>
                      <w:rFonts w:asciiTheme="minorHAnsi" w:hAnsiTheme="minorHAnsi" w:cstheme="minorHAnsi"/>
                      <w:b/>
                      <w:bCs/>
                      <w:sz w:val="20"/>
                      <w:szCs w:val="20"/>
                    </w:rPr>
                  </w:pPr>
                  <w:r w:rsidRPr="00A91029">
                    <w:rPr>
                      <w:rFonts w:asciiTheme="minorHAnsi" w:hAnsiTheme="minorHAnsi" w:cstheme="minorHAnsi"/>
                      <w:b/>
                      <w:bCs/>
                      <w:w w:val="90"/>
                      <w:sz w:val="20"/>
                      <w:szCs w:val="20"/>
                    </w:rPr>
                    <w:t>0.101</w:t>
                  </w:r>
                </w:p>
                <w:p w14:paraId="7F72164D" w14:textId="77777777" w:rsidR="00CF286D" w:rsidRPr="00A91029" w:rsidRDefault="00CF286D" w:rsidP="00CF286D">
                  <w:pPr>
                    <w:pStyle w:val="TableParagraph"/>
                    <w:spacing w:before="10" w:line="171" w:lineRule="exact"/>
                    <w:ind w:left="239"/>
                    <w:jc w:val="left"/>
                    <w:rPr>
                      <w:rFonts w:asciiTheme="minorHAnsi" w:hAnsiTheme="minorHAnsi" w:cstheme="minorHAnsi"/>
                      <w:b/>
                      <w:bCs/>
                      <w:sz w:val="20"/>
                      <w:szCs w:val="20"/>
                    </w:rPr>
                  </w:pPr>
                  <w:r w:rsidRPr="00A91029">
                    <w:rPr>
                      <w:rFonts w:asciiTheme="minorHAnsi" w:hAnsiTheme="minorHAnsi" w:cstheme="minorHAnsi"/>
                      <w:b/>
                      <w:bCs/>
                      <w:w w:val="90"/>
                      <w:sz w:val="20"/>
                      <w:szCs w:val="20"/>
                    </w:rPr>
                    <w:t>(0.318)</w:t>
                  </w:r>
                </w:p>
              </w:tc>
              <w:tc>
                <w:tcPr>
                  <w:tcW w:w="938" w:type="dxa"/>
                </w:tcPr>
                <w:p w14:paraId="56CE725F" w14:textId="77777777" w:rsidR="00CF286D" w:rsidRPr="00A91029" w:rsidRDefault="00CF286D" w:rsidP="00CF286D">
                  <w:pPr>
                    <w:pStyle w:val="TableParagraph"/>
                    <w:ind w:left="288"/>
                    <w:jc w:val="left"/>
                    <w:rPr>
                      <w:rFonts w:asciiTheme="minorHAnsi" w:hAnsiTheme="minorHAnsi" w:cstheme="minorHAnsi"/>
                      <w:b/>
                      <w:bCs/>
                      <w:sz w:val="20"/>
                      <w:szCs w:val="20"/>
                    </w:rPr>
                  </w:pPr>
                  <w:r w:rsidRPr="00A91029">
                    <w:rPr>
                      <w:rFonts w:asciiTheme="minorHAnsi" w:hAnsiTheme="minorHAnsi" w:cstheme="minorHAnsi"/>
                      <w:b/>
                      <w:bCs/>
                      <w:w w:val="90"/>
                      <w:sz w:val="20"/>
                      <w:szCs w:val="20"/>
                    </w:rPr>
                    <w:t>0.118</w:t>
                  </w:r>
                </w:p>
                <w:p w14:paraId="49067DA7" w14:textId="77777777" w:rsidR="00CF286D" w:rsidRPr="00A91029" w:rsidRDefault="00CF286D" w:rsidP="00CF286D">
                  <w:pPr>
                    <w:pStyle w:val="TableParagraph"/>
                    <w:spacing w:before="10" w:line="171" w:lineRule="exact"/>
                    <w:ind w:left="239"/>
                    <w:jc w:val="left"/>
                    <w:rPr>
                      <w:rFonts w:asciiTheme="minorHAnsi" w:hAnsiTheme="minorHAnsi" w:cstheme="minorHAnsi"/>
                      <w:b/>
                      <w:bCs/>
                      <w:sz w:val="20"/>
                      <w:szCs w:val="20"/>
                    </w:rPr>
                  </w:pPr>
                  <w:r w:rsidRPr="00A91029">
                    <w:rPr>
                      <w:rFonts w:asciiTheme="minorHAnsi" w:hAnsiTheme="minorHAnsi" w:cstheme="minorHAnsi"/>
                      <w:b/>
                      <w:bCs/>
                      <w:w w:val="90"/>
                      <w:sz w:val="20"/>
                      <w:szCs w:val="20"/>
                    </w:rPr>
                    <w:t>(0.330)</w:t>
                  </w:r>
                </w:p>
              </w:tc>
            </w:tr>
            <w:tr w:rsidR="00CF286D" w:rsidRPr="009A1D1E" w14:paraId="0F9AAC9F" w14:textId="77777777" w:rsidTr="00C026A7">
              <w:trPr>
                <w:cantSplit/>
                <w:trHeight w:val="390"/>
                <w:jc w:val="center"/>
              </w:trPr>
              <w:tc>
                <w:tcPr>
                  <w:tcW w:w="1730" w:type="dxa"/>
                </w:tcPr>
                <w:p w14:paraId="7BF0E178" w14:textId="2A3672CA"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0"/>
                      <w:sz w:val="20"/>
                      <w:szCs w:val="20"/>
                    </w:rPr>
                    <w:t>95% CI</w:t>
                  </w:r>
                  <w:r w:rsidR="00531952" w:rsidRPr="00A91029">
                    <w:rPr>
                      <w:rStyle w:val="FootnoteReference"/>
                      <w:rFonts w:asciiTheme="minorHAnsi" w:hAnsiTheme="minorHAnsi" w:cstheme="minorHAnsi"/>
                      <w:w w:val="90"/>
                      <w:sz w:val="20"/>
                      <w:szCs w:val="20"/>
                    </w:rPr>
                    <w:footnoteReference w:id="8"/>
                  </w:r>
                </w:p>
              </w:tc>
              <w:tc>
                <w:tcPr>
                  <w:tcW w:w="938" w:type="dxa"/>
                </w:tcPr>
                <w:p w14:paraId="6306C60E"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15E904E5" w14:textId="77777777" w:rsidR="00CF286D" w:rsidRPr="00A91029" w:rsidRDefault="00CF286D" w:rsidP="00CF286D">
                  <w:pPr>
                    <w:pStyle w:val="TableParagraph"/>
                    <w:ind w:left="175"/>
                    <w:jc w:val="left"/>
                    <w:rPr>
                      <w:rFonts w:asciiTheme="minorHAnsi" w:hAnsiTheme="minorHAnsi" w:cstheme="minorHAnsi"/>
                      <w:sz w:val="20"/>
                      <w:szCs w:val="20"/>
                    </w:rPr>
                  </w:pPr>
                  <w:r w:rsidRPr="00A91029">
                    <w:rPr>
                      <w:rFonts w:asciiTheme="minorHAnsi" w:hAnsiTheme="minorHAnsi" w:cstheme="minorHAnsi"/>
                      <w:w w:val="90"/>
                      <w:sz w:val="20"/>
                      <w:szCs w:val="20"/>
                    </w:rPr>
                    <w:t>(‐0.186, ‐</w:t>
                  </w:r>
                </w:p>
                <w:p w14:paraId="276D77B2" w14:textId="77777777" w:rsidR="00CF286D" w:rsidRPr="00A91029" w:rsidRDefault="00CF286D" w:rsidP="00CF286D">
                  <w:pPr>
                    <w:pStyle w:val="TableParagraph"/>
                    <w:spacing w:before="10" w:line="171" w:lineRule="exact"/>
                    <w:ind w:left="262"/>
                    <w:jc w:val="left"/>
                    <w:rPr>
                      <w:rFonts w:asciiTheme="minorHAnsi" w:hAnsiTheme="minorHAnsi" w:cstheme="minorHAnsi"/>
                      <w:sz w:val="20"/>
                      <w:szCs w:val="20"/>
                    </w:rPr>
                  </w:pPr>
                  <w:r w:rsidRPr="00A91029">
                    <w:rPr>
                      <w:rFonts w:asciiTheme="minorHAnsi" w:hAnsiTheme="minorHAnsi" w:cstheme="minorHAnsi"/>
                      <w:w w:val="90"/>
                      <w:sz w:val="20"/>
                      <w:szCs w:val="20"/>
                    </w:rPr>
                    <w:t>0.141)</w:t>
                  </w:r>
                </w:p>
              </w:tc>
              <w:tc>
                <w:tcPr>
                  <w:tcW w:w="937" w:type="dxa"/>
                </w:tcPr>
                <w:p w14:paraId="2D95AB7A" w14:textId="77777777" w:rsidR="00CF286D" w:rsidRPr="00A91029" w:rsidRDefault="00CF286D" w:rsidP="00CF286D">
                  <w:pPr>
                    <w:pStyle w:val="TableParagraph"/>
                    <w:ind w:left="175"/>
                    <w:jc w:val="left"/>
                    <w:rPr>
                      <w:rFonts w:asciiTheme="minorHAnsi" w:hAnsiTheme="minorHAnsi" w:cstheme="minorHAnsi"/>
                      <w:sz w:val="20"/>
                      <w:szCs w:val="20"/>
                    </w:rPr>
                  </w:pPr>
                  <w:r w:rsidRPr="00A91029">
                    <w:rPr>
                      <w:rFonts w:asciiTheme="minorHAnsi" w:hAnsiTheme="minorHAnsi" w:cstheme="minorHAnsi"/>
                      <w:w w:val="90"/>
                      <w:sz w:val="20"/>
                      <w:szCs w:val="20"/>
                    </w:rPr>
                    <w:t>(‐0.198, ‐</w:t>
                  </w:r>
                </w:p>
                <w:p w14:paraId="61E0298E"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0.153)</w:t>
                  </w:r>
                </w:p>
              </w:tc>
              <w:tc>
                <w:tcPr>
                  <w:tcW w:w="937" w:type="dxa"/>
                </w:tcPr>
                <w:p w14:paraId="6FA71C4D" w14:textId="77777777" w:rsidR="00CF286D" w:rsidRPr="00A91029" w:rsidRDefault="00CF286D" w:rsidP="00CF286D">
                  <w:pPr>
                    <w:pStyle w:val="TableParagraph"/>
                    <w:ind w:left="176"/>
                    <w:jc w:val="left"/>
                    <w:rPr>
                      <w:rFonts w:asciiTheme="minorHAnsi" w:hAnsiTheme="minorHAnsi" w:cstheme="minorHAnsi"/>
                      <w:sz w:val="20"/>
                      <w:szCs w:val="20"/>
                    </w:rPr>
                  </w:pPr>
                  <w:r w:rsidRPr="00A91029">
                    <w:rPr>
                      <w:rFonts w:asciiTheme="minorHAnsi" w:hAnsiTheme="minorHAnsi" w:cstheme="minorHAnsi"/>
                      <w:w w:val="90"/>
                      <w:sz w:val="20"/>
                      <w:szCs w:val="20"/>
                    </w:rPr>
                    <w:t>(‐0.114, ‐</w:t>
                  </w:r>
                </w:p>
                <w:p w14:paraId="78F5AF81" w14:textId="77777777" w:rsidR="00CF286D" w:rsidRPr="00A91029" w:rsidRDefault="00CF286D" w:rsidP="00CF286D">
                  <w:pPr>
                    <w:pStyle w:val="TableParagraph"/>
                    <w:spacing w:before="10" w:line="171" w:lineRule="exact"/>
                    <w:ind w:left="262"/>
                    <w:jc w:val="left"/>
                    <w:rPr>
                      <w:rFonts w:asciiTheme="minorHAnsi" w:hAnsiTheme="minorHAnsi" w:cstheme="minorHAnsi"/>
                      <w:sz w:val="20"/>
                      <w:szCs w:val="20"/>
                    </w:rPr>
                  </w:pPr>
                  <w:r w:rsidRPr="00A91029">
                    <w:rPr>
                      <w:rFonts w:asciiTheme="minorHAnsi" w:hAnsiTheme="minorHAnsi" w:cstheme="minorHAnsi"/>
                      <w:w w:val="90"/>
                      <w:sz w:val="20"/>
                      <w:szCs w:val="20"/>
                    </w:rPr>
                    <w:t>0.073)</w:t>
                  </w:r>
                </w:p>
              </w:tc>
              <w:tc>
                <w:tcPr>
                  <w:tcW w:w="938" w:type="dxa"/>
                </w:tcPr>
                <w:p w14:paraId="045AD9AF" w14:textId="77777777" w:rsidR="00CF286D" w:rsidRPr="00A91029" w:rsidRDefault="00CF286D" w:rsidP="00CF286D">
                  <w:pPr>
                    <w:pStyle w:val="TableParagraph"/>
                    <w:ind w:left="219"/>
                    <w:jc w:val="left"/>
                    <w:rPr>
                      <w:rFonts w:asciiTheme="minorHAnsi" w:hAnsiTheme="minorHAnsi" w:cstheme="minorHAnsi"/>
                      <w:sz w:val="20"/>
                      <w:szCs w:val="20"/>
                    </w:rPr>
                  </w:pPr>
                  <w:r w:rsidRPr="00A91029">
                    <w:rPr>
                      <w:rFonts w:asciiTheme="minorHAnsi" w:hAnsiTheme="minorHAnsi" w:cstheme="minorHAnsi"/>
                      <w:w w:val="90"/>
                      <w:sz w:val="20"/>
                      <w:szCs w:val="20"/>
                    </w:rPr>
                    <w:t>(‐0.005,</w:t>
                  </w:r>
                </w:p>
                <w:p w14:paraId="2C5DBEC1"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0.037)</w:t>
                  </w:r>
                </w:p>
              </w:tc>
              <w:tc>
                <w:tcPr>
                  <w:tcW w:w="937" w:type="dxa"/>
                </w:tcPr>
                <w:p w14:paraId="236BC416"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(0.050,</w:t>
                  </w:r>
                </w:p>
                <w:p w14:paraId="784E4EE3" w14:textId="77777777" w:rsidR="00CF286D" w:rsidRPr="00A91029" w:rsidRDefault="00CF286D" w:rsidP="00CF286D">
                  <w:pPr>
                    <w:pStyle w:val="TableParagraph"/>
                    <w:spacing w:before="10" w:line="171" w:lineRule="exact"/>
                    <w:ind w:left="263"/>
                    <w:jc w:val="left"/>
                    <w:rPr>
                      <w:rFonts w:asciiTheme="minorHAnsi" w:hAnsiTheme="minorHAnsi" w:cstheme="minorHAnsi"/>
                      <w:sz w:val="20"/>
                      <w:szCs w:val="20"/>
                    </w:rPr>
                  </w:pPr>
                  <w:r w:rsidRPr="00A91029">
                    <w:rPr>
                      <w:rFonts w:asciiTheme="minorHAnsi" w:hAnsiTheme="minorHAnsi" w:cstheme="minorHAnsi"/>
                      <w:w w:val="90"/>
                      <w:sz w:val="20"/>
                      <w:szCs w:val="20"/>
                    </w:rPr>
                    <w:t>0.096)</w:t>
                  </w:r>
                </w:p>
              </w:tc>
              <w:tc>
                <w:tcPr>
                  <w:tcW w:w="937" w:type="dxa"/>
                </w:tcPr>
                <w:p w14:paraId="6F3564EE"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(0.077,</w:t>
                  </w:r>
                </w:p>
                <w:p w14:paraId="6E6DF213" w14:textId="77777777" w:rsidR="00CF286D" w:rsidRPr="00A91029" w:rsidRDefault="00CF286D" w:rsidP="00CF286D">
                  <w:pPr>
                    <w:pStyle w:val="TableParagraph"/>
                    <w:spacing w:before="10" w:line="171" w:lineRule="exact"/>
                    <w:ind w:left="264"/>
                    <w:jc w:val="left"/>
                    <w:rPr>
                      <w:rFonts w:asciiTheme="minorHAnsi" w:hAnsiTheme="minorHAnsi" w:cstheme="minorHAnsi"/>
                      <w:sz w:val="20"/>
                      <w:szCs w:val="20"/>
                    </w:rPr>
                  </w:pPr>
                  <w:r w:rsidRPr="00A91029">
                    <w:rPr>
                      <w:rFonts w:asciiTheme="minorHAnsi" w:hAnsiTheme="minorHAnsi" w:cstheme="minorHAnsi"/>
                      <w:w w:val="90"/>
                      <w:sz w:val="20"/>
                      <w:szCs w:val="20"/>
                    </w:rPr>
                    <w:t>0.126)</w:t>
                  </w:r>
                </w:p>
              </w:tc>
              <w:tc>
                <w:tcPr>
                  <w:tcW w:w="938" w:type="dxa"/>
                </w:tcPr>
                <w:p w14:paraId="0AECA73C"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(0.093,</w:t>
                  </w:r>
                </w:p>
                <w:p w14:paraId="33D864AA" w14:textId="77777777" w:rsidR="00CF286D" w:rsidRPr="00A91029" w:rsidRDefault="00CF286D" w:rsidP="00CF286D">
                  <w:pPr>
                    <w:pStyle w:val="TableParagraph"/>
                    <w:spacing w:before="10" w:line="171" w:lineRule="exact"/>
                    <w:ind w:left="264"/>
                    <w:jc w:val="left"/>
                    <w:rPr>
                      <w:rFonts w:asciiTheme="minorHAnsi" w:hAnsiTheme="minorHAnsi" w:cstheme="minorHAnsi"/>
                      <w:sz w:val="20"/>
                      <w:szCs w:val="20"/>
                    </w:rPr>
                  </w:pPr>
                  <w:r w:rsidRPr="00A91029">
                    <w:rPr>
                      <w:rFonts w:asciiTheme="minorHAnsi" w:hAnsiTheme="minorHAnsi" w:cstheme="minorHAnsi"/>
                      <w:w w:val="90"/>
                      <w:sz w:val="20"/>
                      <w:szCs w:val="20"/>
                    </w:rPr>
                    <w:t>0.144)</w:t>
                  </w:r>
                </w:p>
              </w:tc>
            </w:tr>
            <w:tr w:rsidR="00CF286D" w:rsidRPr="009A1D1E" w14:paraId="34708F01" w14:textId="77777777" w:rsidTr="00C026A7">
              <w:trPr>
                <w:cantSplit/>
                <w:trHeight w:val="390"/>
                <w:jc w:val="center"/>
              </w:trPr>
              <w:tc>
                <w:tcPr>
                  <w:tcW w:w="1730" w:type="dxa"/>
                </w:tcPr>
                <w:p w14:paraId="3BDD0197"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5"/>
                      <w:sz w:val="20"/>
                      <w:szCs w:val="20"/>
                    </w:rPr>
                    <w:t>Median</w:t>
                  </w:r>
                </w:p>
              </w:tc>
              <w:tc>
                <w:tcPr>
                  <w:tcW w:w="938" w:type="dxa"/>
                </w:tcPr>
                <w:p w14:paraId="2892CFAE"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2336072D" w14:textId="77777777" w:rsidR="00CF286D" w:rsidRPr="00A91029" w:rsidRDefault="00CF286D" w:rsidP="00CF286D">
                  <w:pPr>
                    <w:pStyle w:val="TableParagraph"/>
                    <w:ind w:left="0" w:right="244"/>
                    <w:jc w:val="right"/>
                    <w:rPr>
                      <w:rFonts w:asciiTheme="minorHAnsi" w:hAnsiTheme="minorHAnsi" w:cstheme="minorHAnsi"/>
                      <w:sz w:val="20"/>
                      <w:szCs w:val="20"/>
                    </w:rPr>
                  </w:pPr>
                  <w:r w:rsidRPr="00A91029">
                    <w:rPr>
                      <w:rFonts w:asciiTheme="minorHAnsi" w:hAnsiTheme="minorHAnsi" w:cstheme="minorHAnsi"/>
                      <w:w w:val="80"/>
                      <w:sz w:val="20"/>
                      <w:szCs w:val="20"/>
                    </w:rPr>
                    <w:t>‐0.125</w:t>
                  </w:r>
                </w:p>
              </w:tc>
              <w:tc>
                <w:tcPr>
                  <w:tcW w:w="937" w:type="dxa"/>
                </w:tcPr>
                <w:p w14:paraId="6ABE0F54"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‐0.125</w:t>
                  </w:r>
                </w:p>
              </w:tc>
              <w:tc>
                <w:tcPr>
                  <w:tcW w:w="937" w:type="dxa"/>
                </w:tcPr>
                <w:p w14:paraId="185EFC62" w14:textId="77777777" w:rsidR="00CF286D" w:rsidRPr="00A91029" w:rsidRDefault="00CF286D" w:rsidP="00CF286D">
                  <w:pPr>
                    <w:pStyle w:val="TableParagraph"/>
                    <w:ind w:left="163" w:right="147"/>
                    <w:rPr>
                      <w:rFonts w:asciiTheme="minorHAnsi" w:hAnsiTheme="minorHAnsi" w:cstheme="minorHAnsi"/>
                      <w:sz w:val="20"/>
                      <w:szCs w:val="20"/>
                    </w:rPr>
                  </w:pPr>
                  <w:r w:rsidRPr="00A91029">
                    <w:rPr>
                      <w:rFonts w:asciiTheme="minorHAnsi" w:hAnsiTheme="minorHAnsi" w:cstheme="minorHAnsi"/>
                      <w:w w:val="90"/>
                      <w:sz w:val="20"/>
                      <w:szCs w:val="20"/>
                    </w:rPr>
                    <w:t>‐0.125</w:t>
                  </w:r>
                </w:p>
              </w:tc>
              <w:tc>
                <w:tcPr>
                  <w:tcW w:w="938" w:type="dxa"/>
                </w:tcPr>
                <w:p w14:paraId="0F05008A" w14:textId="77777777" w:rsidR="00CF286D" w:rsidRPr="00A91029" w:rsidRDefault="00CF286D" w:rsidP="00CF286D">
                  <w:pPr>
                    <w:pStyle w:val="TableParagraph"/>
                    <w:ind w:left="164" w:right="148"/>
                    <w:rPr>
                      <w:rFonts w:asciiTheme="minorHAnsi" w:hAnsiTheme="minorHAnsi" w:cstheme="minorHAnsi"/>
                      <w:sz w:val="20"/>
                      <w:szCs w:val="20"/>
                    </w:rPr>
                  </w:pPr>
                  <w:r w:rsidRPr="00A91029">
                    <w:rPr>
                      <w:rFonts w:asciiTheme="minorHAnsi" w:hAnsiTheme="minorHAnsi" w:cstheme="minorHAnsi"/>
                      <w:w w:val="90"/>
                      <w:sz w:val="20"/>
                      <w:szCs w:val="20"/>
                    </w:rPr>
                    <w:t>0.000</w:t>
                  </w:r>
                </w:p>
              </w:tc>
              <w:tc>
                <w:tcPr>
                  <w:tcW w:w="937" w:type="dxa"/>
                </w:tcPr>
                <w:p w14:paraId="4DF265CE" w14:textId="77777777" w:rsidR="00CF286D" w:rsidRPr="00A91029" w:rsidRDefault="00CF286D" w:rsidP="00CF286D">
                  <w:pPr>
                    <w:pStyle w:val="TableParagraph"/>
                    <w:ind w:left="163" w:right="147"/>
                    <w:rPr>
                      <w:rFonts w:asciiTheme="minorHAnsi" w:hAnsiTheme="minorHAnsi" w:cstheme="minorHAnsi"/>
                      <w:sz w:val="20"/>
                      <w:szCs w:val="20"/>
                    </w:rPr>
                  </w:pPr>
                  <w:r w:rsidRPr="00A91029">
                    <w:rPr>
                      <w:rFonts w:asciiTheme="minorHAnsi" w:hAnsiTheme="minorHAnsi" w:cstheme="minorHAnsi"/>
                      <w:w w:val="90"/>
                      <w:sz w:val="20"/>
                      <w:szCs w:val="20"/>
                    </w:rPr>
                    <w:t>0.000</w:t>
                  </w:r>
                </w:p>
              </w:tc>
              <w:tc>
                <w:tcPr>
                  <w:tcW w:w="937" w:type="dxa"/>
                </w:tcPr>
                <w:p w14:paraId="67386819" w14:textId="77777777" w:rsidR="00CF286D" w:rsidRPr="00A91029" w:rsidRDefault="00CF286D" w:rsidP="00CF286D">
                  <w:pPr>
                    <w:pStyle w:val="TableParagraph"/>
                    <w:ind w:left="0" w:right="267"/>
                    <w:jc w:val="right"/>
                    <w:rPr>
                      <w:rFonts w:asciiTheme="minorHAnsi" w:hAnsiTheme="minorHAnsi" w:cstheme="minorHAnsi"/>
                      <w:sz w:val="20"/>
                      <w:szCs w:val="20"/>
                    </w:rPr>
                  </w:pPr>
                  <w:r w:rsidRPr="00A91029">
                    <w:rPr>
                      <w:rFonts w:asciiTheme="minorHAnsi" w:hAnsiTheme="minorHAnsi" w:cstheme="minorHAnsi"/>
                      <w:w w:val="80"/>
                      <w:sz w:val="20"/>
                      <w:szCs w:val="20"/>
                    </w:rPr>
                    <w:t>0.000</w:t>
                  </w:r>
                </w:p>
              </w:tc>
              <w:tc>
                <w:tcPr>
                  <w:tcW w:w="938" w:type="dxa"/>
                </w:tcPr>
                <w:p w14:paraId="79FE863B" w14:textId="77777777" w:rsidR="00CF286D" w:rsidRPr="00A91029" w:rsidRDefault="00CF286D" w:rsidP="00CF286D">
                  <w:pPr>
                    <w:pStyle w:val="TableParagraph"/>
                    <w:ind w:left="288"/>
                    <w:jc w:val="left"/>
                    <w:rPr>
                      <w:rFonts w:asciiTheme="minorHAnsi" w:hAnsiTheme="minorHAnsi" w:cstheme="minorHAnsi"/>
                      <w:sz w:val="20"/>
                      <w:szCs w:val="20"/>
                    </w:rPr>
                  </w:pPr>
                  <w:r w:rsidRPr="00A91029">
                    <w:rPr>
                      <w:rFonts w:asciiTheme="minorHAnsi" w:hAnsiTheme="minorHAnsi" w:cstheme="minorHAnsi"/>
                      <w:w w:val="90"/>
                      <w:sz w:val="20"/>
                      <w:szCs w:val="20"/>
                    </w:rPr>
                    <w:t>0.125</w:t>
                  </w:r>
                </w:p>
              </w:tc>
            </w:tr>
            <w:tr w:rsidR="00CF286D" w:rsidRPr="009A1D1E" w14:paraId="28BB82D3" w14:textId="77777777" w:rsidTr="00C026A7">
              <w:trPr>
                <w:cantSplit/>
                <w:trHeight w:val="390"/>
                <w:jc w:val="center"/>
              </w:trPr>
              <w:tc>
                <w:tcPr>
                  <w:tcW w:w="1730" w:type="dxa"/>
                  <w:tcBorders>
                    <w:bottom w:val="double" w:sz="2" w:space="0" w:color="000000"/>
                  </w:tcBorders>
                </w:tcPr>
                <w:p w14:paraId="5D2ADFB8"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95"/>
                      <w:sz w:val="20"/>
                      <w:szCs w:val="20"/>
                    </w:rPr>
                    <w:t>Min, Max</w:t>
                  </w:r>
                </w:p>
              </w:tc>
              <w:tc>
                <w:tcPr>
                  <w:tcW w:w="938" w:type="dxa"/>
                  <w:tcBorders>
                    <w:bottom w:val="double" w:sz="2" w:space="0" w:color="000000"/>
                  </w:tcBorders>
                </w:tcPr>
                <w:p w14:paraId="50D58530"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Borders>
                    <w:bottom w:val="double" w:sz="2" w:space="0" w:color="000000"/>
                  </w:tcBorders>
                </w:tcPr>
                <w:p w14:paraId="2A635922" w14:textId="77777777" w:rsidR="00CF286D" w:rsidRPr="00A91029" w:rsidRDefault="00CF286D" w:rsidP="00CF286D">
                  <w:pPr>
                    <w:pStyle w:val="TableParagraph"/>
                    <w:ind w:left="242"/>
                    <w:jc w:val="left"/>
                    <w:rPr>
                      <w:rFonts w:asciiTheme="minorHAnsi" w:hAnsiTheme="minorHAnsi" w:cstheme="minorHAnsi"/>
                      <w:sz w:val="20"/>
                      <w:szCs w:val="20"/>
                    </w:rPr>
                  </w:pPr>
                  <w:r w:rsidRPr="00A91029">
                    <w:rPr>
                      <w:rFonts w:asciiTheme="minorHAnsi" w:hAnsiTheme="minorHAnsi" w:cstheme="minorHAnsi"/>
                      <w:w w:val="90"/>
                      <w:sz w:val="20"/>
                      <w:szCs w:val="20"/>
                    </w:rPr>
                    <w:t>‐1.250,</w:t>
                  </w:r>
                </w:p>
                <w:p w14:paraId="405F26E6" w14:textId="77777777" w:rsidR="00CF286D" w:rsidRPr="00A91029" w:rsidRDefault="00CF286D" w:rsidP="00CF286D">
                  <w:pPr>
                    <w:pStyle w:val="TableParagraph"/>
                    <w:spacing w:before="10" w:line="171" w:lineRule="exact"/>
                    <w:ind w:left="286"/>
                    <w:jc w:val="left"/>
                    <w:rPr>
                      <w:rFonts w:asciiTheme="minorHAnsi" w:hAnsiTheme="minorHAnsi" w:cstheme="minorHAnsi"/>
                      <w:sz w:val="20"/>
                      <w:szCs w:val="20"/>
                    </w:rPr>
                  </w:pPr>
                  <w:r w:rsidRPr="00A91029">
                    <w:rPr>
                      <w:rFonts w:asciiTheme="minorHAnsi" w:hAnsiTheme="minorHAnsi" w:cstheme="minorHAnsi"/>
                      <w:w w:val="90"/>
                      <w:sz w:val="20"/>
                      <w:szCs w:val="20"/>
                    </w:rPr>
                    <w:t>0.875</w:t>
                  </w:r>
                </w:p>
              </w:tc>
              <w:tc>
                <w:tcPr>
                  <w:tcW w:w="937" w:type="dxa"/>
                  <w:tcBorders>
                    <w:bottom w:val="double" w:sz="2" w:space="0" w:color="000000"/>
                  </w:tcBorders>
                </w:tcPr>
                <w:p w14:paraId="1D640C37"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‐1.500,</w:t>
                  </w:r>
                </w:p>
                <w:p w14:paraId="22355879" w14:textId="77777777" w:rsidR="00CF286D" w:rsidRPr="00A91029" w:rsidRDefault="00CF286D" w:rsidP="00CF286D">
                  <w:pPr>
                    <w:pStyle w:val="TableParagraph"/>
                    <w:spacing w:before="10" w:line="171"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1.000</w:t>
                  </w:r>
                </w:p>
              </w:tc>
              <w:tc>
                <w:tcPr>
                  <w:tcW w:w="937" w:type="dxa"/>
                  <w:tcBorders>
                    <w:bottom w:val="double" w:sz="2" w:space="0" w:color="000000"/>
                  </w:tcBorders>
                </w:tcPr>
                <w:p w14:paraId="738FE029"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‐1.000,</w:t>
                  </w:r>
                </w:p>
                <w:p w14:paraId="71978CA9" w14:textId="77777777" w:rsidR="00CF286D" w:rsidRPr="00A91029" w:rsidRDefault="00CF286D" w:rsidP="00CF286D">
                  <w:pPr>
                    <w:pStyle w:val="TableParagraph"/>
                    <w:spacing w:before="10" w:line="171" w:lineRule="exact"/>
                    <w:ind w:left="286"/>
                    <w:jc w:val="left"/>
                    <w:rPr>
                      <w:rFonts w:asciiTheme="minorHAnsi" w:hAnsiTheme="minorHAnsi" w:cstheme="minorHAnsi"/>
                      <w:sz w:val="20"/>
                      <w:szCs w:val="20"/>
                    </w:rPr>
                  </w:pPr>
                  <w:r w:rsidRPr="00A91029">
                    <w:rPr>
                      <w:rFonts w:asciiTheme="minorHAnsi" w:hAnsiTheme="minorHAnsi" w:cstheme="minorHAnsi"/>
                      <w:w w:val="90"/>
                      <w:sz w:val="20"/>
                      <w:szCs w:val="20"/>
                    </w:rPr>
                    <w:t>1.000</w:t>
                  </w:r>
                </w:p>
              </w:tc>
              <w:tc>
                <w:tcPr>
                  <w:tcW w:w="938" w:type="dxa"/>
                  <w:tcBorders>
                    <w:bottom w:val="double" w:sz="2" w:space="0" w:color="000000"/>
                  </w:tcBorders>
                </w:tcPr>
                <w:p w14:paraId="5DFC34B1"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‐0.875,</w:t>
                  </w:r>
                </w:p>
                <w:p w14:paraId="2F7E4989" w14:textId="77777777" w:rsidR="00CF286D" w:rsidRPr="00A91029" w:rsidRDefault="00CF286D" w:rsidP="00CF286D">
                  <w:pPr>
                    <w:pStyle w:val="TableParagraph"/>
                    <w:spacing w:before="10" w:line="171"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1.125</w:t>
                  </w:r>
                </w:p>
              </w:tc>
              <w:tc>
                <w:tcPr>
                  <w:tcW w:w="937" w:type="dxa"/>
                  <w:tcBorders>
                    <w:bottom w:val="double" w:sz="2" w:space="0" w:color="000000"/>
                  </w:tcBorders>
                </w:tcPr>
                <w:p w14:paraId="1AD7E171" w14:textId="77777777" w:rsidR="00CF286D" w:rsidRPr="00A91029" w:rsidRDefault="00CF286D" w:rsidP="00CF286D">
                  <w:pPr>
                    <w:pStyle w:val="TableParagraph"/>
                    <w:ind w:left="243"/>
                    <w:jc w:val="left"/>
                    <w:rPr>
                      <w:rFonts w:asciiTheme="minorHAnsi" w:hAnsiTheme="minorHAnsi" w:cstheme="minorHAnsi"/>
                      <w:sz w:val="20"/>
                      <w:szCs w:val="20"/>
                    </w:rPr>
                  </w:pPr>
                  <w:r w:rsidRPr="00A91029">
                    <w:rPr>
                      <w:rFonts w:asciiTheme="minorHAnsi" w:hAnsiTheme="minorHAnsi" w:cstheme="minorHAnsi"/>
                      <w:w w:val="90"/>
                      <w:sz w:val="20"/>
                      <w:szCs w:val="20"/>
                    </w:rPr>
                    <w:t>‐1.125,</w:t>
                  </w:r>
                </w:p>
                <w:p w14:paraId="66F06944" w14:textId="77777777" w:rsidR="00CF286D" w:rsidRPr="00A91029" w:rsidRDefault="00CF286D" w:rsidP="00CF286D">
                  <w:pPr>
                    <w:pStyle w:val="TableParagraph"/>
                    <w:spacing w:before="10" w:line="171" w:lineRule="exact"/>
                    <w:ind w:left="287"/>
                    <w:jc w:val="left"/>
                    <w:rPr>
                      <w:rFonts w:asciiTheme="minorHAnsi" w:hAnsiTheme="minorHAnsi" w:cstheme="minorHAnsi"/>
                      <w:sz w:val="20"/>
                      <w:szCs w:val="20"/>
                    </w:rPr>
                  </w:pPr>
                  <w:r w:rsidRPr="00A91029">
                    <w:rPr>
                      <w:rFonts w:asciiTheme="minorHAnsi" w:hAnsiTheme="minorHAnsi" w:cstheme="minorHAnsi"/>
                      <w:w w:val="90"/>
                      <w:sz w:val="20"/>
                      <w:szCs w:val="20"/>
                    </w:rPr>
                    <w:t>1.875</w:t>
                  </w:r>
                </w:p>
              </w:tc>
              <w:tc>
                <w:tcPr>
                  <w:tcW w:w="937" w:type="dxa"/>
                  <w:tcBorders>
                    <w:bottom w:val="double" w:sz="2" w:space="0" w:color="000000"/>
                  </w:tcBorders>
                </w:tcPr>
                <w:p w14:paraId="30033EE7"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‐1.500,</w:t>
                  </w:r>
                </w:p>
                <w:p w14:paraId="0790FEA9" w14:textId="77777777" w:rsidR="00CF286D" w:rsidRPr="00A91029" w:rsidRDefault="00CF286D" w:rsidP="00CF286D">
                  <w:pPr>
                    <w:pStyle w:val="TableParagraph"/>
                    <w:spacing w:before="10" w:line="171" w:lineRule="exact"/>
                    <w:ind w:left="288"/>
                    <w:jc w:val="left"/>
                    <w:rPr>
                      <w:rFonts w:asciiTheme="minorHAnsi" w:hAnsiTheme="minorHAnsi" w:cstheme="minorHAnsi"/>
                      <w:sz w:val="20"/>
                      <w:szCs w:val="20"/>
                    </w:rPr>
                  </w:pPr>
                  <w:r w:rsidRPr="00A91029">
                    <w:rPr>
                      <w:rFonts w:asciiTheme="minorHAnsi" w:hAnsiTheme="minorHAnsi" w:cstheme="minorHAnsi"/>
                      <w:w w:val="90"/>
                      <w:sz w:val="20"/>
                      <w:szCs w:val="20"/>
                    </w:rPr>
                    <w:t>1.875</w:t>
                  </w:r>
                </w:p>
              </w:tc>
              <w:tc>
                <w:tcPr>
                  <w:tcW w:w="938" w:type="dxa"/>
                  <w:tcBorders>
                    <w:bottom w:val="double" w:sz="2" w:space="0" w:color="000000"/>
                  </w:tcBorders>
                </w:tcPr>
                <w:p w14:paraId="60864B98" w14:textId="77777777" w:rsidR="00CF286D" w:rsidRPr="00A91029" w:rsidRDefault="00CF286D" w:rsidP="00CF286D">
                  <w:pPr>
                    <w:pStyle w:val="TableParagraph"/>
                    <w:ind w:left="244"/>
                    <w:jc w:val="left"/>
                    <w:rPr>
                      <w:rFonts w:asciiTheme="minorHAnsi" w:hAnsiTheme="minorHAnsi" w:cstheme="minorHAnsi"/>
                      <w:sz w:val="20"/>
                      <w:szCs w:val="20"/>
                    </w:rPr>
                  </w:pPr>
                  <w:r w:rsidRPr="00A91029">
                    <w:rPr>
                      <w:rFonts w:asciiTheme="minorHAnsi" w:hAnsiTheme="minorHAnsi" w:cstheme="minorHAnsi"/>
                      <w:w w:val="90"/>
                      <w:sz w:val="20"/>
                      <w:szCs w:val="20"/>
                    </w:rPr>
                    <w:t>‐1.250,</w:t>
                  </w:r>
                </w:p>
                <w:p w14:paraId="1B0EFAE2" w14:textId="77777777" w:rsidR="00CF286D" w:rsidRPr="00A91029" w:rsidRDefault="00CF286D" w:rsidP="00CF286D">
                  <w:pPr>
                    <w:pStyle w:val="TableParagraph"/>
                    <w:spacing w:before="10" w:line="171" w:lineRule="exact"/>
                    <w:ind w:left="288"/>
                    <w:jc w:val="left"/>
                    <w:rPr>
                      <w:rFonts w:asciiTheme="minorHAnsi" w:hAnsiTheme="minorHAnsi" w:cstheme="minorHAnsi"/>
                      <w:sz w:val="20"/>
                      <w:szCs w:val="20"/>
                    </w:rPr>
                  </w:pPr>
                  <w:r w:rsidRPr="00A91029">
                    <w:rPr>
                      <w:rFonts w:asciiTheme="minorHAnsi" w:hAnsiTheme="minorHAnsi" w:cstheme="minorHAnsi"/>
                      <w:w w:val="90"/>
                      <w:sz w:val="20"/>
                      <w:szCs w:val="20"/>
                    </w:rPr>
                    <w:t>2.000</w:t>
                  </w:r>
                </w:p>
              </w:tc>
            </w:tr>
            <w:tr w:rsidR="00CF286D" w:rsidRPr="009A1D1E" w14:paraId="11AA77AE" w14:textId="77777777" w:rsidTr="00C026A7">
              <w:trPr>
                <w:cantSplit/>
                <w:trHeight w:val="391"/>
                <w:jc w:val="center"/>
              </w:trPr>
              <w:tc>
                <w:tcPr>
                  <w:tcW w:w="1730" w:type="dxa"/>
                  <w:tcBorders>
                    <w:top w:val="double" w:sz="2" w:space="0" w:color="000000"/>
                  </w:tcBorders>
                </w:tcPr>
                <w:p w14:paraId="3C96A082" w14:textId="77777777" w:rsidR="00CF286D" w:rsidRPr="00A91029" w:rsidRDefault="00CF286D" w:rsidP="00CF286D">
                  <w:pPr>
                    <w:pStyle w:val="TableParagraph"/>
                    <w:spacing w:before="4"/>
                    <w:ind w:left="59"/>
                    <w:jc w:val="left"/>
                    <w:rPr>
                      <w:rFonts w:asciiTheme="minorHAnsi" w:hAnsiTheme="minorHAnsi" w:cstheme="minorHAnsi"/>
                      <w:b/>
                      <w:sz w:val="20"/>
                      <w:szCs w:val="20"/>
                    </w:rPr>
                  </w:pPr>
                  <w:r w:rsidRPr="00A91029">
                    <w:rPr>
                      <w:rFonts w:asciiTheme="minorHAnsi" w:hAnsiTheme="minorHAnsi" w:cstheme="minorHAnsi"/>
                      <w:b/>
                      <w:w w:val="85"/>
                      <w:sz w:val="20"/>
                      <w:szCs w:val="20"/>
                    </w:rPr>
                    <w:t>Hyperopic Shift</w:t>
                  </w:r>
                </w:p>
              </w:tc>
              <w:tc>
                <w:tcPr>
                  <w:tcW w:w="938" w:type="dxa"/>
                  <w:tcBorders>
                    <w:top w:val="double" w:sz="2" w:space="0" w:color="000000"/>
                  </w:tcBorders>
                </w:tcPr>
                <w:p w14:paraId="79987C7B"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Borders>
                    <w:top w:val="double" w:sz="2" w:space="0" w:color="000000"/>
                  </w:tcBorders>
                </w:tcPr>
                <w:p w14:paraId="69EC720B" w14:textId="77777777" w:rsidR="00CF286D" w:rsidRPr="00A91029" w:rsidRDefault="00CF286D" w:rsidP="00CF286D">
                  <w:pPr>
                    <w:pStyle w:val="TableParagraph"/>
                    <w:spacing w:before="4"/>
                    <w:ind w:left="14"/>
                    <w:rPr>
                      <w:rFonts w:asciiTheme="minorHAnsi" w:hAnsiTheme="minorHAnsi" w:cstheme="minorHAnsi"/>
                      <w:sz w:val="20"/>
                      <w:szCs w:val="20"/>
                    </w:rPr>
                  </w:pPr>
                  <w:r w:rsidRPr="00A91029">
                    <w:rPr>
                      <w:rFonts w:asciiTheme="minorHAnsi" w:hAnsiTheme="minorHAnsi" w:cstheme="minorHAnsi"/>
                      <w:w w:val="79"/>
                      <w:sz w:val="20"/>
                      <w:szCs w:val="20"/>
                    </w:rPr>
                    <w:t>7</w:t>
                  </w:r>
                </w:p>
                <w:p w14:paraId="2EDFF779" w14:textId="77777777" w:rsidR="00CF286D" w:rsidRPr="00A91029" w:rsidRDefault="00CF286D" w:rsidP="00CF286D">
                  <w:pPr>
                    <w:pStyle w:val="TableParagraph"/>
                    <w:spacing w:before="9"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(1.0%)</w:t>
                  </w:r>
                </w:p>
              </w:tc>
              <w:tc>
                <w:tcPr>
                  <w:tcW w:w="937" w:type="dxa"/>
                  <w:tcBorders>
                    <w:top w:val="double" w:sz="2" w:space="0" w:color="000000"/>
                  </w:tcBorders>
                </w:tcPr>
                <w:p w14:paraId="6125B0E0" w14:textId="77777777" w:rsidR="00CF286D" w:rsidRPr="00A91029" w:rsidRDefault="00CF286D" w:rsidP="00CF286D">
                  <w:pPr>
                    <w:pStyle w:val="TableParagraph"/>
                    <w:spacing w:before="4"/>
                    <w:ind w:left="17"/>
                    <w:rPr>
                      <w:rFonts w:asciiTheme="minorHAnsi" w:hAnsiTheme="minorHAnsi" w:cstheme="minorHAnsi"/>
                      <w:sz w:val="20"/>
                      <w:szCs w:val="20"/>
                    </w:rPr>
                  </w:pPr>
                  <w:r w:rsidRPr="00A91029">
                    <w:rPr>
                      <w:rFonts w:asciiTheme="minorHAnsi" w:hAnsiTheme="minorHAnsi" w:cstheme="minorHAnsi"/>
                      <w:w w:val="79"/>
                      <w:sz w:val="20"/>
                      <w:szCs w:val="20"/>
                    </w:rPr>
                    <w:t>8</w:t>
                  </w:r>
                </w:p>
                <w:p w14:paraId="7DFF6BFF" w14:textId="77777777" w:rsidR="00CF286D" w:rsidRPr="00A91029" w:rsidRDefault="00CF286D" w:rsidP="00CF286D">
                  <w:pPr>
                    <w:pStyle w:val="TableParagraph"/>
                    <w:spacing w:before="9"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(1.2%)</w:t>
                  </w:r>
                </w:p>
              </w:tc>
              <w:tc>
                <w:tcPr>
                  <w:tcW w:w="937" w:type="dxa"/>
                  <w:tcBorders>
                    <w:top w:val="double" w:sz="2" w:space="0" w:color="000000"/>
                  </w:tcBorders>
                </w:tcPr>
                <w:p w14:paraId="4ADF01AF" w14:textId="77777777" w:rsidR="00CF286D" w:rsidRPr="00A91029" w:rsidRDefault="00CF286D" w:rsidP="00CF286D">
                  <w:pPr>
                    <w:pStyle w:val="TableParagraph"/>
                    <w:spacing w:before="4"/>
                    <w:ind w:left="15"/>
                    <w:rPr>
                      <w:rFonts w:asciiTheme="minorHAnsi" w:hAnsiTheme="minorHAnsi" w:cstheme="minorHAnsi"/>
                      <w:sz w:val="20"/>
                      <w:szCs w:val="20"/>
                    </w:rPr>
                  </w:pPr>
                  <w:r w:rsidRPr="00A91029">
                    <w:rPr>
                      <w:rFonts w:asciiTheme="minorHAnsi" w:hAnsiTheme="minorHAnsi" w:cstheme="minorHAnsi"/>
                      <w:w w:val="79"/>
                      <w:sz w:val="20"/>
                      <w:szCs w:val="20"/>
                    </w:rPr>
                    <w:t>9</w:t>
                  </w:r>
                </w:p>
                <w:p w14:paraId="68506DB7" w14:textId="77777777" w:rsidR="00CF286D" w:rsidRPr="00A91029" w:rsidRDefault="00CF286D" w:rsidP="00CF286D">
                  <w:pPr>
                    <w:pStyle w:val="TableParagraph"/>
                    <w:spacing w:before="9"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(1.3%)</w:t>
                  </w:r>
                </w:p>
              </w:tc>
              <w:tc>
                <w:tcPr>
                  <w:tcW w:w="938" w:type="dxa"/>
                  <w:tcBorders>
                    <w:top w:val="double" w:sz="2" w:space="0" w:color="000000"/>
                  </w:tcBorders>
                </w:tcPr>
                <w:p w14:paraId="708DE8D5" w14:textId="77777777" w:rsidR="00CF286D" w:rsidRPr="00A91029" w:rsidRDefault="00CF286D" w:rsidP="00CF286D">
                  <w:pPr>
                    <w:pStyle w:val="TableParagraph"/>
                    <w:spacing w:before="4"/>
                    <w:ind w:left="163" w:right="148"/>
                    <w:rPr>
                      <w:rFonts w:asciiTheme="minorHAnsi" w:hAnsiTheme="minorHAnsi" w:cstheme="minorHAnsi"/>
                      <w:sz w:val="20"/>
                      <w:szCs w:val="20"/>
                    </w:rPr>
                  </w:pPr>
                  <w:r w:rsidRPr="00A91029">
                    <w:rPr>
                      <w:rFonts w:asciiTheme="minorHAnsi" w:hAnsiTheme="minorHAnsi" w:cstheme="minorHAnsi"/>
                      <w:w w:val="90"/>
                      <w:sz w:val="20"/>
                      <w:szCs w:val="20"/>
                    </w:rPr>
                    <w:t>24</w:t>
                  </w:r>
                </w:p>
                <w:p w14:paraId="0F2A2E0A" w14:textId="77777777" w:rsidR="00CF286D" w:rsidRPr="00A91029" w:rsidRDefault="00CF286D" w:rsidP="00CF286D">
                  <w:pPr>
                    <w:pStyle w:val="TableParagraph"/>
                    <w:spacing w:before="9"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(3.5%)</w:t>
                  </w:r>
                </w:p>
              </w:tc>
              <w:tc>
                <w:tcPr>
                  <w:tcW w:w="937" w:type="dxa"/>
                  <w:tcBorders>
                    <w:top w:val="double" w:sz="2" w:space="0" w:color="000000"/>
                  </w:tcBorders>
                </w:tcPr>
                <w:p w14:paraId="6034F672" w14:textId="77777777" w:rsidR="00CF286D" w:rsidRPr="00A91029" w:rsidRDefault="00CF286D" w:rsidP="00CF286D">
                  <w:pPr>
                    <w:pStyle w:val="TableParagraph"/>
                    <w:spacing w:before="4"/>
                    <w:ind w:left="163" w:right="146"/>
                    <w:rPr>
                      <w:rFonts w:asciiTheme="minorHAnsi" w:hAnsiTheme="minorHAnsi" w:cstheme="minorHAnsi"/>
                      <w:sz w:val="20"/>
                      <w:szCs w:val="20"/>
                    </w:rPr>
                  </w:pPr>
                  <w:r w:rsidRPr="00A91029">
                    <w:rPr>
                      <w:rFonts w:asciiTheme="minorHAnsi" w:hAnsiTheme="minorHAnsi" w:cstheme="minorHAnsi"/>
                      <w:w w:val="90"/>
                      <w:sz w:val="20"/>
                      <w:szCs w:val="20"/>
                    </w:rPr>
                    <w:t>38</w:t>
                  </w:r>
                </w:p>
                <w:p w14:paraId="6ADF51D2" w14:textId="77777777" w:rsidR="00CF286D" w:rsidRPr="00A91029" w:rsidRDefault="00CF286D" w:rsidP="00CF286D">
                  <w:pPr>
                    <w:pStyle w:val="TableParagraph"/>
                    <w:spacing w:before="9"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(5.5%)</w:t>
                  </w:r>
                </w:p>
              </w:tc>
              <w:tc>
                <w:tcPr>
                  <w:tcW w:w="937" w:type="dxa"/>
                  <w:tcBorders>
                    <w:top w:val="double" w:sz="2" w:space="0" w:color="000000"/>
                  </w:tcBorders>
                </w:tcPr>
                <w:p w14:paraId="1452E066" w14:textId="77777777" w:rsidR="00CF286D" w:rsidRPr="00A91029" w:rsidRDefault="00CF286D" w:rsidP="00CF286D">
                  <w:pPr>
                    <w:pStyle w:val="TableParagraph"/>
                    <w:spacing w:before="4"/>
                    <w:ind w:left="163" w:right="146"/>
                    <w:rPr>
                      <w:rFonts w:asciiTheme="minorHAnsi" w:hAnsiTheme="minorHAnsi" w:cstheme="minorHAnsi"/>
                      <w:sz w:val="20"/>
                      <w:szCs w:val="20"/>
                    </w:rPr>
                  </w:pPr>
                  <w:r w:rsidRPr="00A91029">
                    <w:rPr>
                      <w:rFonts w:asciiTheme="minorHAnsi" w:hAnsiTheme="minorHAnsi" w:cstheme="minorHAnsi"/>
                      <w:w w:val="90"/>
                      <w:sz w:val="20"/>
                      <w:szCs w:val="20"/>
                    </w:rPr>
                    <w:t>46</w:t>
                  </w:r>
                </w:p>
                <w:p w14:paraId="4A776D50" w14:textId="77777777" w:rsidR="00CF286D" w:rsidRPr="00A91029" w:rsidRDefault="00CF286D" w:rsidP="00CF286D">
                  <w:pPr>
                    <w:pStyle w:val="TableParagraph"/>
                    <w:spacing w:before="9"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(7.1%)</w:t>
                  </w:r>
                </w:p>
              </w:tc>
              <w:tc>
                <w:tcPr>
                  <w:tcW w:w="938" w:type="dxa"/>
                  <w:tcBorders>
                    <w:top w:val="double" w:sz="2" w:space="0" w:color="000000"/>
                  </w:tcBorders>
                </w:tcPr>
                <w:p w14:paraId="62A9821B" w14:textId="77777777" w:rsidR="00CF286D" w:rsidRPr="00A91029" w:rsidRDefault="00CF286D" w:rsidP="00CF286D">
                  <w:pPr>
                    <w:pStyle w:val="TableParagraph"/>
                    <w:spacing w:before="4"/>
                    <w:ind w:left="164" w:right="148"/>
                    <w:rPr>
                      <w:rFonts w:asciiTheme="minorHAnsi" w:hAnsiTheme="minorHAnsi" w:cstheme="minorHAnsi"/>
                      <w:sz w:val="20"/>
                      <w:szCs w:val="20"/>
                    </w:rPr>
                  </w:pPr>
                  <w:r w:rsidRPr="00A91029">
                    <w:rPr>
                      <w:rFonts w:asciiTheme="minorHAnsi" w:hAnsiTheme="minorHAnsi" w:cstheme="minorHAnsi"/>
                      <w:w w:val="90"/>
                      <w:sz w:val="20"/>
                      <w:szCs w:val="20"/>
                    </w:rPr>
                    <w:t>56</w:t>
                  </w:r>
                </w:p>
                <w:p w14:paraId="1BF1432B" w14:textId="77777777" w:rsidR="00CF286D" w:rsidRPr="00A91029" w:rsidRDefault="00CF286D" w:rsidP="00CF286D">
                  <w:pPr>
                    <w:pStyle w:val="TableParagraph"/>
                    <w:spacing w:before="9"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(8.4%)</w:t>
                  </w:r>
                </w:p>
              </w:tc>
            </w:tr>
            <w:tr w:rsidR="00CF286D" w:rsidRPr="009A1D1E" w14:paraId="57E549C9" w14:textId="77777777" w:rsidTr="00C026A7">
              <w:trPr>
                <w:cantSplit/>
                <w:trHeight w:val="390"/>
                <w:jc w:val="center"/>
              </w:trPr>
              <w:tc>
                <w:tcPr>
                  <w:tcW w:w="1730" w:type="dxa"/>
                </w:tcPr>
                <w:p w14:paraId="53BE0462" w14:textId="77777777" w:rsidR="00CF286D" w:rsidRPr="00A91029" w:rsidRDefault="00CF286D" w:rsidP="00CF286D">
                  <w:pPr>
                    <w:pStyle w:val="TableParagraph"/>
                    <w:ind w:left="131"/>
                    <w:jc w:val="left"/>
                    <w:rPr>
                      <w:rFonts w:asciiTheme="minorHAnsi" w:hAnsiTheme="minorHAnsi" w:cstheme="minorHAnsi"/>
                      <w:sz w:val="20"/>
                      <w:szCs w:val="20"/>
                    </w:rPr>
                  </w:pPr>
                  <w:r w:rsidRPr="00A91029">
                    <w:rPr>
                      <w:rFonts w:asciiTheme="minorHAnsi" w:hAnsiTheme="minorHAnsi" w:cstheme="minorHAnsi"/>
                      <w:w w:val="85"/>
                      <w:sz w:val="20"/>
                      <w:szCs w:val="20"/>
                    </w:rPr>
                    <w:t>&gt; 2.0 D</w:t>
                  </w:r>
                </w:p>
              </w:tc>
              <w:tc>
                <w:tcPr>
                  <w:tcW w:w="938" w:type="dxa"/>
                </w:tcPr>
                <w:p w14:paraId="3BBB09F4"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1179B421" w14:textId="77777777" w:rsidR="00CF286D" w:rsidRPr="00A91029" w:rsidRDefault="00CF286D" w:rsidP="00CF286D">
                  <w:pPr>
                    <w:pStyle w:val="TableParagraph"/>
                    <w:ind w:left="14"/>
                    <w:rPr>
                      <w:rFonts w:asciiTheme="minorHAnsi" w:hAnsiTheme="minorHAnsi" w:cstheme="minorHAnsi"/>
                      <w:sz w:val="20"/>
                      <w:szCs w:val="20"/>
                    </w:rPr>
                  </w:pPr>
                  <w:r w:rsidRPr="00A91029">
                    <w:rPr>
                      <w:rFonts w:asciiTheme="minorHAnsi" w:hAnsiTheme="minorHAnsi" w:cstheme="minorHAnsi"/>
                      <w:w w:val="79"/>
                      <w:sz w:val="20"/>
                      <w:szCs w:val="20"/>
                    </w:rPr>
                    <w:t>0</w:t>
                  </w:r>
                </w:p>
                <w:p w14:paraId="05000B57"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6DBFC8AB" w14:textId="77777777" w:rsidR="00CF286D" w:rsidRPr="00A91029" w:rsidRDefault="00CF286D" w:rsidP="00CF286D">
                  <w:pPr>
                    <w:pStyle w:val="TableParagraph"/>
                    <w:ind w:left="17"/>
                    <w:rPr>
                      <w:rFonts w:asciiTheme="minorHAnsi" w:hAnsiTheme="minorHAnsi" w:cstheme="minorHAnsi"/>
                      <w:sz w:val="20"/>
                      <w:szCs w:val="20"/>
                    </w:rPr>
                  </w:pPr>
                  <w:r w:rsidRPr="00A91029">
                    <w:rPr>
                      <w:rFonts w:asciiTheme="minorHAnsi" w:hAnsiTheme="minorHAnsi" w:cstheme="minorHAnsi"/>
                      <w:w w:val="79"/>
                      <w:sz w:val="20"/>
                      <w:szCs w:val="20"/>
                    </w:rPr>
                    <w:t>0</w:t>
                  </w:r>
                </w:p>
                <w:p w14:paraId="71822D92"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2A1B3825" w14:textId="77777777" w:rsidR="00CF286D" w:rsidRPr="00A91029" w:rsidRDefault="00CF286D" w:rsidP="00CF286D">
                  <w:pPr>
                    <w:pStyle w:val="TableParagraph"/>
                    <w:ind w:left="15"/>
                    <w:rPr>
                      <w:rFonts w:asciiTheme="minorHAnsi" w:hAnsiTheme="minorHAnsi" w:cstheme="minorHAnsi"/>
                      <w:sz w:val="20"/>
                      <w:szCs w:val="20"/>
                    </w:rPr>
                  </w:pPr>
                  <w:r w:rsidRPr="00A91029">
                    <w:rPr>
                      <w:rFonts w:asciiTheme="minorHAnsi" w:hAnsiTheme="minorHAnsi" w:cstheme="minorHAnsi"/>
                      <w:w w:val="79"/>
                      <w:sz w:val="20"/>
                      <w:szCs w:val="20"/>
                    </w:rPr>
                    <w:t>0</w:t>
                  </w:r>
                </w:p>
                <w:p w14:paraId="7145B1E3"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8" w:type="dxa"/>
                </w:tcPr>
                <w:p w14:paraId="19C6587D"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0</w:t>
                  </w:r>
                </w:p>
                <w:p w14:paraId="693D732C"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75784EED"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0</w:t>
                  </w:r>
                </w:p>
                <w:p w14:paraId="2378C22D"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6ABDF75C" w14:textId="77777777" w:rsidR="00CF286D" w:rsidRPr="00A91029" w:rsidRDefault="00CF286D" w:rsidP="00CF286D">
                  <w:pPr>
                    <w:pStyle w:val="TableParagraph"/>
                    <w:ind w:left="19"/>
                    <w:rPr>
                      <w:rFonts w:asciiTheme="minorHAnsi" w:hAnsiTheme="minorHAnsi" w:cstheme="minorHAnsi"/>
                      <w:sz w:val="20"/>
                      <w:szCs w:val="20"/>
                    </w:rPr>
                  </w:pPr>
                  <w:r w:rsidRPr="00A91029">
                    <w:rPr>
                      <w:rFonts w:asciiTheme="minorHAnsi" w:hAnsiTheme="minorHAnsi" w:cstheme="minorHAnsi"/>
                      <w:w w:val="79"/>
                      <w:sz w:val="20"/>
                      <w:szCs w:val="20"/>
                    </w:rPr>
                    <w:t>0</w:t>
                  </w:r>
                </w:p>
                <w:p w14:paraId="14C77B69"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8" w:type="dxa"/>
                </w:tcPr>
                <w:p w14:paraId="43D62FB4" w14:textId="77777777" w:rsidR="00CF286D" w:rsidRPr="00A91029" w:rsidRDefault="00CF286D" w:rsidP="00CF286D">
                  <w:pPr>
                    <w:pStyle w:val="TableParagraph"/>
                    <w:ind w:left="18"/>
                    <w:rPr>
                      <w:rFonts w:asciiTheme="minorHAnsi" w:hAnsiTheme="minorHAnsi" w:cstheme="minorHAnsi"/>
                      <w:sz w:val="20"/>
                      <w:szCs w:val="20"/>
                    </w:rPr>
                  </w:pPr>
                  <w:r w:rsidRPr="00A91029">
                    <w:rPr>
                      <w:rFonts w:asciiTheme="minorHAnsi" w:hAnsiTheme="minorHAnsi" w:cstheme="minorHAnsi"/>
                      <w:w w:val="79"/>
                      <w:sz w:val="20"/>
                      <w:szCs w:val="20"/>
                    </w:rPr>
                    <w:t>0</w:t>
                  </w:r>
                </w:p>
                <w:p w14:paraId="0AF0EDF3"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(0.0%)</w:t>
                  </w:r>
                </w:p>
              </w:tc>
            </w:tr>
            <w:tr w:rsidR="00CF286D" w:rsidRPr="009A1D1E" w14:paraId="58668543" w14:textId="77777777" w:rsidTr="00C026A7">
              <w:trPr>
                <w:cantSplit/>
                <w:trHeight w:val="390"/>
                <w:jc w:val="center"/>
              </w:trPr>
              <w:tc>
                <w:tcPr>
                  <w:tcW w:w="1730" w:type="dxa"/>
                </w:tcPr>
                <w:p w14:paraId="124C7AF1" w14:textId="77777777" w:rsidR="00CF286D" w:rsidRPr="00A91029" w:rsidRDefault="00CF286D" w:rsidP="00CF286D">
                  <w:pPr>
                    <w:pStyle w:val="TableParagraph"/>
                    <w:spacing w:before="12"/>
                    <w:ind w:left="131"/>
                    <w:jc w:val="left"/>
                    <w:rPr>
                      <w:rFonts w:asciiTheme="minorHAnsi" w:hAnsiTheme="minorHAnsi" w:cstheme="minorHAnsi"/>
                      <w:sz w:val="20"/>
                      <w:szCs w:val="20"/>
                    </w:rPr>
                  </w:pPr>
                  <w:r w:rsidRPr="00A91029">
                    <w:rPr>
                      <w:rFonts w:asciiTheme="minorHAnsi" w:hAnsiTheme="minorHAnsi" w:cstheme="minorHAnsi"/>
                      <w:w w:val="90"/>
                      <w:sz w:val="20"/>
                      <w:szCs w:val="20"/>
                    </w:rPr>
                    <w:t>&gt; 1.0 to ≥2.0 D</w:t>
                  </w:r>
                </w:p>
              </w:tc>
              <w:tc>
                <w:tcPr>
                  <w:tcW w:w="938" w:type="dxa"/>
                </w:tcPr>
                <w:p w14:paraId="1B1517A4"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1338A8E0" w14:textId="77777777" w:rsidR="00CF286D" w:rsidRPr="00A91029" w:rsidRDefault="00CF286D" w:rsidP="00CF286D">
                  <w:pPr>
                    <w:pStyle w:val="TableParagraph"/>
                    <w:ind w:left="14"/>
                    <w:rPr>
                      <w:rFonts w:asciiTheme="minorHAnsi" w:hAnsiTheme="minorHAnsi" w:cstheme="minorHAnsi"/>
                      <w:sz w:val="20"/>
                      <w:szCs w:val="20"/>
                    </w:rPr>
                  </w:pPr>
                  <w:r w:rsidRPr="00A91029">
                    <w:rPr>
                      <w:rFonts w:asciiTheme="minorHAnsi" w:hAnsiTheme="minorHAnsi" w:cstheme="minorHAnsi"/>
                      <w:w w:val="79"/>
                      <w:sz w:val="20"/>
                      <w:szCs w:val="20"/>
                    </w:rPr>
                    <w:t>0</w:t>
                  </w:r>
                </w:p>
                <w:p w14:paraId="7FB358FC"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1E69C3EB" w14:textId="77777777" w:rsidR="00CF286D" w:rsidRPr="00A91029" w:rsidRDefault="00CF286D" w:rsidP="00CF286D">
                  <w:pPr>
                    <w:pStyle w:val="TableParagraph"/>
                    <w:ind w:left="17"/>
                    <w:rPr>
                      <w:rFonts w:asciiTheme="minorHAnsi" w:hAnsiTheme="minorHAnsi" w:cstheme="minorHAnsi"/>
                      <w:sz w:val="20"/>
                      <w:szCs w:val="20"/>
                    </w:rPr>
                  </w:pPr>
                  <w:r w:rsidRPr="00A91029">
                    <w:rPr>
                      <w:rFonts w:asciiTheme="minorHAnsi" w:hAnsiTheme="minorHAnsi" w:cstheme="minorHAnsi"/>
                      <w:w w:val="79"/>
                      <w:sz w:val="20"/>
                      <w:szCs w:val="20"/>
                    </w:rPr>
                    <w:t>0</w:t>
                  </w:r>
                </w:p>
                <w:p w14:paraId="5A8DD853"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7" w:type="dxa"/>
                </w:tcPr>
                <w:p w14:paraId="0EB0CCB6" w14:textId="77777777" w:rsidR="00CF286D" w:rsidRPr="00A91029" w:rsidRDefault="00CF286D" w:rsidP="00CF286D">
                  <w:pPr>
                    <w:pStyle w:val="TableParagraph"/>
                    <w:ind w:left="15"/>
                    <w:rPr>
                      <w:rFonts w:asciiTheme="minorHAnsi" w:hAnsiTheme="minorHAnsi" w:cstheme="minorHAnsi"/>
                      <w:sz w:val="20"/>
                      <w:szCs w:val="20"/>
                    </w:rPr>
                  </w:pPr>
                  <w:r w:rsidRPr="00A91029">
                    <w:rPr>
                      <w:rFonts w:asciiTheme="minorHAnsi" w:hAnsiTheme="minorHAnsi" w:cstheme="minorHAnsi"/>
                      <w:w w:val="79"/>
                      <w:sz w:val="20"/>
                      <w:szCs w:val="20"/>
                    </w:rPr>
                    <w:t>0</w:t>
                  </w:r>
                </w:p>
                <w:p w14:paraId="2FAA0C74"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(0.0%)</w:t>
                  </w:r>
                </w:p>
              </w:tc>
              <w:tc>
                <w:tcPr>
                  <w:tcW w:w="938" w:type="dxa"/>
                </w:tcPr>
                <w:p w14:paraId="29AC89AC"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1</w:t>
                  </w:r>
                </w:p>
                <w:p w14:paraId="5B2A428E"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(0.1%)</w:t>
                  </w:r>
                </w:p>
              </w:tc>
              <w:tc>
                <w:tcPr>
                  <w:tcW w:w="937" w:type="dxa"/>
                </w:tcPr>
                <w:p w14:paraId="7F482ED4"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3</w:t>
                  </w:r>
                </w:p>
                <w:p w14:paraId="0F3974C7"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(0.4%)</w:t>
                  </w:r>
                </w:p>
              </w:tc>
              <w:tc>
                <w:tcPr>
                  <w:tcW w:w="937" w:type="dxa"/>
                </w:tcPr>
                <w:p w14:paraId="2A41B037" w14:textId="77777777" w:rsidR="00CF286D" w:rsidRPr="00A91029" w:rsidRDefault="00CF286D" w:rsidP="00CF286D">
                  <w:pPr>
                    <w:pStyle w:val="TableParagraph"/>
                    <w:ind w:left="19"/>
                    <w:rPr>
                      <w:rFonts w:asciiTheme="minorHAnsi" w:hAnsiTheme="minorHAnsi" w:cstheme="minorHAnsi"/>
                      <w:sz w:val="20"/>
                      <w:szCs w:val="20"/>
                    </w:rPr>
                  </w:pPr>
                  <w:r w:rsidRPr="00A91029">
                    <w:rPr>
                      <w:rFonts w:asciiTheme="minorHAnsi" w:hAnsiTheme="minorHAnsi" w:cstheme="minorHAnsi"/>
                      <w:w w:val="79"/>
                      <w:sz w:val="20"/>
                      <w:szCs w:val="20"/>
                    </w:rPr>
                    <w:t>4</w:t>
                  </w:r>
                </w:p>
                <w:p w14:paraId="3511F11E"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(0.6%)</w:t>
                  </w:r>
                </w:p>
              </w:tc>
              <w:tc>
                <w:tcPr>
                  <w:tcW w:w="938" w:type="dxa"/>
                </w:tcPr>
                <w:p w14:paraId="0C5BDC26" w14:textId="77777777" w:rsidR="00CF286D" w:rsidRPr="00A91029" w:rsidRDefault="00CF286D" w:rsidP="00CF286D">
                  <w:pPr>
                    <w:pStyle w:val="TableParagraph"/>
                    <w:ind w:left="18"/>
                    <w:rPr>
                      <w:rFonts w:asciiTheme="minorHAnsi" w:hAnsiTheme="minorHAnsi" w:cstheme="minorHAnsi"/>
                      <w:sz w:val="20"/>
                      <w:szCs w:val="20"/>
                    </w:rPr>
                  </w:pPr>
                  <w:r w:rsidRPr="00A91029">
                    <w:rPr>
                      <w:rFonts w:asciiTheme="minorHAnsi" w:hAnsiTheme="minorHAnsi" w:cstheme="minorHAnsi"/>
                      <w:w w:val="79"/>
                      <w:sz w:val="20"/>
                      <w:szCs w:val="20"/>
                    </w:rPr>
                    <w:t>6</w:t>
                  </w:r>
                </w:p>
                <w:p w14:paraId="3B1965E3"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(0.9%)</w:t>
                  </w:r>
                </w:p>
              </w:tc>
            </w:tr>
            <w:tr w:rsidR="00CF286D" w:rsidRPr="009A1D1E" w14:paraId="24658308" w14:textId="77777777" w:rsidTr="00C026A7">
              <w:trPr>
                <w:cantSplit/>
                <w:trHeight w:val="390"/>
                <w:jc w:val="center"/>
              </w:trPr>
              <w:tc>
                <w:tcPr>
                  <w:tcW w:w="1730" w:type="dxa"/>
                </w:tcPr>
                <w:p w14:paraId="70134656" w14:textId="77777777" w:rsidR="00CF286D" w:rsidRPr="00A91029" w:rsidRDefault="00CF286D" w:rsidP="00CF286D">
                  <w:pPr>
                    <w:pStyle w:val="TableParagraph"/>
                    <w:spacing w:before="12"/>
                    <w:ind w:left="131"/>
                    <w:jc w:val="left"/>
                    <w:rPr>
                      <w:rFonts w:asciiTheme="minorHAnsi" w:hAnsiTheme="minorHAnsi" w:cstheme="minorHAnsi"/>
                      <w:sz w:val="20"/>
                      <w:szCs w:val="20"/>
                    </w:rPr>
                  </w:pPr>
                  <w:r w:rsidRPr="00A91029">
                    <w:rPr>
                      <w:rFonts w:asciiTheme="minorHAnsi" w:hAnsiTheme="minorHAnsi" w:cstheme="minorHAnsi"/>
                      <w:w w:val="90"/>
                      <w:sz w:val="20"/>
                      <w:szCs w:val="20"/>
                    </w:rPr>
                    <w:t>&gt; 0.5 to ≥ 1.0 D</w:t>
                  </w:r>
                </w:p>
              </w:tc>
              <w:tc>
                <w:tcPr>
                  <w:tcW w:w="938" w:type="dxa"/>
                </w:tcPr>
                <w:p w14:paraId="2E7E39C5"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3B7AFD07" w14:textId="77777777" w:rsidR="00CF286D" w:rsidRPr="00A91029" w:rsidRDefault="00CF286D" w:rsidP="00CF286D">
                  <w:pPr>
                    <w:pStyle w:val="TableParagraph"/>
                    <w:ind w:left="14"/>
                    <w:rPr>
                      <w:rFonts w:asciiTheme="minorHAnsi" w:hAnsiTheme="minorHAnsi" w:cstheme="minorHAnsi"/>
                      <w:sz w:val="20"/>
                      <w:szCs w:val="20"/>
                    </w:rPr>
                  </w:pPr>
                  <w:r w:rsidRPr="00A91029">
                    <w:rPr>
                      <w:rFonts w:asciiTheme="minorHAnsi" w:hAnsiTheme="minorHAnsi" w:cstheme="minorHAnsi"/>
                      <w:w w:val="79"/>
                      <w:sz w:val="20"/>
                      <w:szCs w:val="20"/>
                    </w:rPr>
                    <w:t>7</w:t>
                  </w:r>
                </w:p>
                <w:p w14:paraId="7849D3CD"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(1.0%)</w:t>
                  </w:r>
                </w:p>
              </w:tc>
              <w:tc>
                <w:tcPr>
                  <w:tcW w:w="937" w:type="dxa"/>
                </w:tcPr>
                <w:p w14:paraId="434F4CA5" w14:textId="77777777" w:rsidR="00CF286D" w:rsidRPr="00A91029" w:rsidRDefault="00CF286D" w:rsidP="00CF286D">
                  <w:pPr>
                    <w:pStyle w:val="TableParagraph"/>
                    <w:ind w:left="17"/>
                    <w:rPr>
                      <w:rFonts w:asciiTheme="minorHAnsi" w:hAnsiTheme="minorHAnsi" w:cstheme="minorHAnsi"/>
                      <w:sz w:val="20"/>
                      <w:szCs w:val="20"/>
                    </w:rPr>
                  </w:pPr>
                  <w:r w:rsidRPr="00A91029">
                    <w:rPr>
                      <w:rFonts w:asciiTheme="minorHAnsi" w:hAnsiTheme="minorHAnsi" w:cstheme="minorHAnsi"/>
                      <w:w w:val="79"/>
                      <w:sz w:val="20"/>
                      <w:szCs w:val="20"/>
                    </w:rPr>
                    <w:t>8</w:t>
                  </w:r>
                </w:p>
                <w:p w14:paraId="543C2271"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(1.2%)</w:t>
                  </w:r>
                </w:p>
              </w:tc>
              <w:tc>
                <w:tcPr>
                  <w:tcW w:w="937" w:type="dxa"/>
                </w:tcPr>
                <w:p w14:paraId="2202345A" w14:textId="77777777" w:rsidR="00CF286D" w:rsidRPr="00A91029" w:rsidRDefault="00CF286D" w:rsidP="00CF286D">
                  <w:pPr>
                    <w:pStyle w:val="TableParagraph"/>
                    <w:ind w:left="15"/>
                    <w:rPr>
                      <w:rFonts w:asciiTheme="minorHAnsi" w:hAnsiTheme="minorHAnsi" w:cstheme="minorHAnsi"/>
                      <w:sz w:val="20"/>
                      <w:szCs w:val="20"/>
                    </w:rPr>
                  </w:pPr>
                  <w:r w:rsidRPr="00A91029">
                    <w:rPr>
                      <w:rFonts w:asciiTheme="minorHAnsi" w:hAnsiTheme="minorHAnsi" w:cstheme="minorHAnsi"/>
                      <w:w w:val="79"/>
                      <w:sz w:val="20"/>
                      <w:szCs w:val="20"/>
                    </w:rPr>
                    <w:t>9</w:t>
                  </w:r>
                </w:p>
                <w:p w14:paraId="499F185E"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(1.3%)</w:t>
                  </w:r>
                </w:p>
              </w:tc>
              <w:tc>
                <w:tcPr>
                  <w:tcW w:w="938" w:type="dxa"/>
                </w:tcPr>
                <w:p w14:paraId="7776A669" w14:textId="77777777" w:rsidR="00CF286D" w:rsidRPr="00A91029" w:rsidRDefault="00CF286D" w:rsidP="00CF286D">
                  <w:pPr>
                    <w:pStyle w:val="TableParagraph"/>
                    <w:ind w:left="163" w:right="148"/>
                    <w:rPr>
                      <w:rFonts w:asciiTheme="minorHAnsi" w:hAnsiTheme="minorHAnsi" w:cstheme="minorHAnsi"/>
                      <w:sz w:val="20"/>
                      <w:szCs w:val="20"/>
                    </w:rPr>
                  </w:pPr>
                  <w:r w:rsidRPr="00A91029">
                    <w:rPr>
                      <w:rFonts w:asciiTheme="minorHAnsi" w:hAnsiTheme="minorHAnsi" w:cstheme="minorHAnsi"/>
                      <w:w w:val="90"/>
                      <w:sz w:val="20"/>
                      <w:szCs w:val="20"/>
                    </w:rPr>
                    <w:t>23</w:t>
                  </w:r>
                </w:p>
                <w:p w14:paraId="1DDB094D"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(3.4%)</w:t>
                  </w:r>
                </w:p>
              </w:tc>
              <w:tc>
                <w:tcPr>
                  <w:tcW w:w="937" w:type="dxa"/>
                </w:tcPr>
                <w:p w14:paraId="77008BE3" w14:textId="77777777" w:rsidR="00CF286D" w:rsidRPr="00A91029" w:rsidRDefault="00CF286D" w:rsidP="00CF286D">
                  <w:pPr>
                    <w:pStyle w:val="TableParagraph"/>
                    <w:ind w:left="163" w:right="146"/>
                    <w:rPr>
                      <w:rFonts w:asciiTheme="minorHAnsi" w:hAnsiTheme="minorHAnsi" w:cstheme="minorHAnsi"/>
                      <w:sz w:val="20"/>
                      <w:szCs w:val="20"/>
                    </w:rPr>
                  </w:pPr>
                  <w:r w:rsidRPr="00A91029">
                    <w:rPr>
                      <w:rFonts w:asciiTheme="minorHAnsi" w:hAnsiTheme="minorHAnsi" w:cstheme="minorHAnsi"/>
                      <w:w w:val="90"/>
                      <w:sz w:val="20"/>
                      <w:szCs w:val="20"/>
                    </w:rPr>
                    <w:t>35</w:t>
                  </w:r>
                </w:p>
                <w:p w14:paraId="6B037727"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(5.1%)</w:t>
                  </w:r>
                </w:p>
              </w:tc>
              <w:tc>
                <w:tcPr>
                  <w:tcW w:w="937" w:type="dxa"/>
                </w:tcPr>
                <w:p w14:paraId="7EFEFE63" w14:textId="77777777" w:rsidR="00CF286D" w:rsidRPr="00A91029" w:rsidRDefault="00CF286D" w:rsidP="00CF286D">
                  <w:pPr>
                    <w:pStyle w:val="TableParagraph"/>
                    <w:ind w:left="163" w:right="146"/>
                    <w:rPr>
                      <w:rFonts w:asciiTheme="minorHAnsi" w:hAnsiTheme="minorHAnsi" w:cstheme="minorHAnsi"/>
                      <w:sz w:val="20"/>
                      <w:szCs w:val="20"/>
                    </w:rPr>
                  </w:pPr>
                  <w:r w:rsidRPr="00A91029">
                    <w:rPr>
                      <w:rFonts w:asciiTheme="minorHAnsi" w:hAnsiTheme="minorHAnsi" w:cstheme="minorHAnsi"/>
                      <w:w w:val="90"/>
                      <w:sz w:val="20"/>
                      <w:szCs w:val="20"/>
                    </w:rPr>
                    <w:t>42</w:t>
                  </w:r>
                </w:p>
                <w:p w14:paraId="17721979"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(6.4%)</w:t>
                  </w:r>
                </w:p>
              </w:tc>
              <w:tc>
                <w:tcPr>
                  <w:tcW w:w="938" w:type="dxa"/>
                </w:tcPr>
                <w:p w14:paraId="0F47F407" w14:textId="77777777" w:rsidR="00CF286D" w:rsidRPr="00A91029" w:rsidRDefault="00CF286D" w:rsidP="00CF286D">
                  <w:pPr>
                    <w:pStyle w:val="TableParagraph"/>
                    <w:ind w:left="164" w:right="148"/>
                    <w:rPr>
                      <w:rFonts w:asciiTheme="minorHAnsi" w:hAnsiTheme="minorHAnsi" w:cstheme="minorHAnsi"/>
                      <w:sz w:val="20"/>
                      <w:szCs w:val="20"/>
                    </w:rPr>
                  </w:pPr>
                  <w:r w:rsidRPr="00A91029">
                    <w:rPr>
                      <w:rFonts w:asciiTheme="minorHAnsi" w:hAnsiTheme="minorHAnsi" w:cstheme="minorHAnsi"/>
                      <w:w w:val="90"/>
                      <w:sz w:val="20"/>
                      <w:szCs w:val="20"/>
                    </w:rPr>
                    <w:t>50</w:t>
                  </w:r>
                </w:p>
                <w:p w14:paraId="56696571"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(7.5%)</w:t>
                  </w:r>
                </w:p>
              </w:tc>
            </w:tr>
            <w:tr w:rsidR="00CF286D" w:rsidRPr="009A1D1E" w14:paraId="057F2D97" w14:textId="77777777" w:rsidTr="00C026A7">
              <w:trPr>
                <w:cantSplit/>
                <w:trHeight w:val="390"/>
                <w:jc w:val="center"/>
              </w:trPr>
              <w:tc>
                <w:tcPr>
                  <w:tcW w:w="1730" w:type="dxa"/>
                </w:tcPr>
                <w:p w14:paraId="6560A1B8" w14:textId="77777777" w:rsidR="00CF286D" w:rsidRPr="00A91029" w:rsidRDefault="00CF286D" w:rsidP="00CF286D">
                  <w:pPr>
                    <w:pStyle w:val="TableParagraph"/>
                    <w:ind w:left="59"/>
                    <w:jc w:val="left"/>
                    <w:rPr>
                      <w:rFonts w:asciiTheme="minorHAnsi" w:hAnsiTheme="minorHAnsi" w:cstheme="minorHAnsi"/>
                      <w:b/>
                      <w:sz w:val="20"/>
                      <w:szCs w:val="20"/>
                    </w:rPr>
                  </w:pPr>
                  <w:r w:rsidRPr="00A91029">
                    <w:rPr>
                      <w:rFonts w:asciiTheme="minorHAnsi" w:hAnsiTheme="minorHAnsi" w:cstheme="minorHAnsi"/>
                      <w:b/>
                      <w:w w:val="85"/>
                      <w:sz w:val="20"/>
                      <w:szCs w:val="20"/>
                    </w:rPr>
                    <w:t>Change within 0.5 D</w:t>
                  </w:r>
                </w:p>
              </w:tc>
              <w:tc>
                <w:tcPr>
                  <w:tcW w:w="938" w:type="dxa"/>
                </w:tcPr>
                <w:p w14:paraId="47290B8D"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0CACF5CB"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635</w:t>
                  </w:r>
                </w:p>
                <w:p w14:paraId="625E30DB"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(91.1%)</w:t>
                  </w:r>
                </w:p>
              </w:tc>
              <w:tc>
                <w:tcPr>
                  <w:tcW w:w="937" w:type="dxa"/>
                </w:tcPr>
                <w:p w14:paraId="52851FAB"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621</w:t>
                  </w:r>
                </w:p>
                <w:p w14:paraId="581CC25B"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(89.9%)</w:t>
                  </w:r>
                </w:p>
              </w:tc>
              <w:tc>
                <w:tcPr>
                  <w:tcW w:w="937" w:type="dxa"/>
                </w:tcPr>
                <w:p w14:paraId="6258F1BA" w14:textId="77777777" w:rsidR="00CF286D" w:rsidRPr="00A91029" w:rsidRDefault="00CF286D" w:rsidP="00CF286D">
                  <w:pPr>
                    <w:pStyle w:val="TableParagraph"/>
                    <w:ind w:left="163" w:right="147"/>
                    <w:rPr>
                      <w:rFonts w:asciiTheme="minorHAnsi" w:hAnsiTheme="minorHAnsi" w:cstheme="minorHAnsi"/>
                      <w:sz w:val="20"/>
                      <w:szCs w:val="20"/>
                    </w:rPr>
                  </w:pPr>
                  <w:r w:rsidRPr="00A91029">
                    <w:rPr>
                      <w:rFonts w:asciiTheme="minorHAnsi" w:hAnsiTheme="minorHAnsi" w:cstheme="minorHAnsi"/>
                      <w:w w:val="90"/>
                      <w:sz w:val="20"/>
                      <w:szCs w:val="20"/>
                    </w:rPr>
                    <w:t>654</w:t>
                  </w:r>
                </w:p>
                <w:p w14:paraId="093E5027"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(95.1%)</w:t>
                  </w:r>
                </w:p>
              </w:tc>
              <w:tc>
                <w:tcPr>
                  <w:tcW w:w="938" w:type="dxa"/>
                </w:tcPr>
                <w:p w14:paraId="3695AB01" w14:textId="77777777" w:rsidR="00CF286D" w:rsidRPr="00A91029" w:rsidRDefault="00CF286D" w:rsidP="00CF286D">
                  <w:pPr>
                    <w:pStyle w:val="TableParagraph"/>
                    <w:ind w:left="163" w:right="148"/>
                    <w:rPr>
                      <w:rFonts w:asciiTheme="minorHAnsi" w:hAnsiTheme="minorHAnsi" w:cstheme="minorHAnsi"/>
                      <w:sz w:val="20"/>
                      <w:szCs w:val="20"/>
                    </w:rPr>
                  </w:pPr>
                  <w:r w:rsidRPr="00A91029">
                    <w:rPr>
                      <w:rFonts w:asciiTheme="minorHAnsi" w:hAnsiTheme="minorHAnsi" w:cstheme="minorHAnsi"/>
                      <w:w w:val="90"/>
                      <w:sz w:val="20"/>
                      <w:szCs w:val="20"/>
                    </w:rPr>
                    <w:t>655</w:t>
                  </w:r>
                </w:p>
                <w:p w14:paraId="26CE201A"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(95.8%)</w:t>
                  </w:r>
                </w:p>
              </w:tc>
              <w:tc>
                <w:tcPr>
                  <w:tcW w:w="937" w:type="dxa"/>
                </w:tcPr>
                <w:p w14:paraId="4CB25E03" w14:textId="77777777" w:rsidR="00CF286D" w:rsidRPr="00A91029" w:rsidRDefault="00CF286D" w:rsidP="00CF286D">
                  <w:pPr>
                    <w:pStyle w:val="TableParagraph"/>
                    <w:ind w:left="163" w:right="146"/>
                    <w:rPr>
                      <w:rFonts w:asciiTheme="minorHAnsi" w:hAnsiTheme="minorHAnsi" w:cstheme="minorHAnsi"/>
                      <w:sz w:val="20"/>
                      <w:szCs w:val="20"/>
                    </w:rPr>
                  </w:pPr>
                  <w:r w:rsidRPr="00A91029">
                    <w:rPr>
                      <w:rFonts w:asciiTheme="minorHAnsi" w:hAnsiTheme="minorHAnsi" w:cstheme="minorHAnsi"/>
                      <w:w w:val="90"/>
                      <w:sz w:val="20"/>
                      <w:szCs w:val="20"/>
                    </w:rPr>
                    <w:t>644</w:t>
                  </w:r>
                </w:p>
                <w:p w14:paraId="71CD6763"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(93.7%)</w:t>
                  </w:r>
                </w:p>
              </w:tc>
              <w:tc>
                <w:tcPr>
                  <w:tcW w:w="937" w:type="dxa"/>
                </w:tcPr>
                <w:p w14:paraId="70043A0C" w14:textId="77777777" w:rsidR="00CF286D" w:rsidRPr="00A91029" w:rsidRDefault="00CF286D" w:rsidP="00CF286D">
                  <w:pPr>
                    <w:pStyle w:val="TableParagraph"/>
                    <w:ind w:left="163" w:right="145"/>
                    <w:rPr>
                      <w:rFonts w:asciiTheme="minorHAnsi" w:hAnsiTheme="minorHAnsi" w:cstheme="minorHAnsi"/>
                      <w:sz w:val="20"/>
                      <w:szCs w:val="20"/>
                    </w:rPr>
                  </w:pPr>
                  <w:r w:rsidRPr="00A91029">
                    <w:rPr>
                      <w:rFonts w:asciiTheme="minorHAnsi" w:hAnsiTheme="minorHAnsi" w:cstheme="minorHAnsi"/>
                      <w:w w:val="90"/>
                      <w:sz w:val="20"/>
                      <w:szCs w:val="20"/>
                    </w:rPr>
                    <w:t>601</w:t>
                  </w:r>
                </w:p>
                <w:p w14:paraId="6D33CC94"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(92.2%)</w:t>
                  </w:r>
                </w:p>
              </w:tc>
              <w:tc>
                <w:tcPr>
                  <w:tcW w:w="938" w:type="dxa"/>
                </w:tcPr>
                <w:p w14:paraId="773C2B18" w14:textId="77777777" w:rsidR="00CF286D" w:rsidRPr="00A91029" w:rsidRDefault="00CF286D" w:rsidP="00CF286D">
                  <w:pPr>
                    <w:pStyle w:val="TableParagraph"/>
                    <w:ind w:left="164" w:right="147"/>
                    <w:rPr>
                      <w:rFonts w:asciiTheme="minorHAnsi" w:hAnsiTheme="minorHAnsi" w:cstheme="minorHAnsi"/>
                      <w:sz w:val="20"/>
                      <w:szCs w:val="20"/>
                    </w:rPr>
                  </w:pPr>
                  <w:r w:rsidRPr="00A91029">
                    <w:rPr>
                      <w:rFonts w:asciiTheme="minorHAnsi" w:hAnsiTheme="minorHAnsi" w:cstheme="minorHAnsi"/>
                      <w:w w:val="90"/>
                      <w:sz w:val="20"/>
                      <w:szCs w:val="20"/>
                    </w:rPr>
                    <w:t>608</w:t>
                  </w:r>
                </w:p>
                <w:p w14:paraId="5A4E361F"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(91.0%)</w:t>
                  </w:r>
                </w:p>
              </w:tc>
            </w:tr>
            <w:tr w:rsidR="00CF286D" w:rsidRPr="009A1D1E" w14:paraId="3317F633" w14:textId="77777777" w:rsidTr="00C026A7">
              <w:trPr>
                <w:cantSplit/>
                <w:trHeight w:val="390"/>
                <w:jc w:val="center"/>
              </w:trPr>
              <w:tc>
                <w:tcPr>
                  <w:tcW w:w="1730" w:type="dxa"/>
                </w:tcPr>
                <w:p w14:paraId="7B04A3AA" w14:textId="77777777" w:rsidR="00CF286D" w:rsidRPr="00A91029" w:rsidRDefault="00CF286D" w:rsidP="00CF286D">
                  <w:pPr>
                    <w:pStyle w:val="TableParagraph"/>
                    <w:ind w:left="59"/>
                    <w:jc w:val="left"/>
                    <w:rPr>
                      <w:rFonts w:asciiTheme="minorHAnsi" w:hAnsiTheme="minorHAnsi" w:cstheme="minorHAnsi"/>
                      <w:b/>
                      <w:sz w:val="20"/>
                      <w:szCs w:val="20"/>
                    </w:rPr>
                  </w:pPr>
                  <w:r w:rsidRPr="00A91029">
                    <w:rPr>
                      <w:rFonts w:asciiTheme="minorHAnsi" w:hAnsiTheme="minorHAnsi" w:cstheme="minorHAnsi"/>
                      <w:b/>
                      <w:w w:val="85"/>
                      <w:sz w:val="20"/>
                      <w:szCs w:val="20"/>
                    </w:rPr>
                    <w:lastRenderedPageBreak/>
                    <w:t>Myopic Shift</w:t>
                  </w:r>
                </w:p>
              </w:tc>
              <w:tc>
                <w:tcPr>
                  <w:tcW w:w="938" w:type="dxa"/>
                </w:tcPr>
                <w:p w14:paraId="7C07983B"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4A6809CB"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55</w:t>
                  </w:r>
                </w:p>
                <w:p w14:paraId="144C7C0D"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(7.9%)</w:t>
                  </w:r>
                </w:p>
              </w:tc>
              <w:tc>
                <w:tcPr>
                  <w:tcW w:w="937" w:type="dxa"/>
                </w:tcPr>
                <w:p w14:paraId="553FC741"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62</w:t>
                  </w:r>
                </w:p>
                <w:p w14:paraId="0ACBDBDD"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(9.0%)</w:t>
                  </w:r>
                </w:p>
              </w:tc>
              <w:tc>
                <w:tcPr>
                  <w:tcW w:w="937" w:type="dxa"/>
                </w:tcPr>
                <w:p w14:paraId="49BE5931"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25</w:t>
                  </w:r>
                </w:p>
                <w:p w14:paraId="26709793"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(3.6%)</w:t>
                  </w:r>
                </w:p>
              </w:tc>
              <w:tc>
                <w:tcPr>
                  <w:tcW w:w="938" w:type="dxa"/>
                </w:tcPr>
                <w:p w14:paraId="4873B606"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5</w:t>
                  </w:r>
                </w:p>
                <w:p w14:paraId="1A1AD2EF"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(0.7%)</w:t>
                  </w:r>
                </w:p>
              </w:tc>
              <w:tc>
                <w:tcPr>
                  <w:tcW w:w="937" w:type="dxa"/>
                </w:tcPr>
                <w:p w14:paraId="121ACAA2"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5</w:t>
                  </w:r>
                </w:p>
                <w:p w14:paraId="28DC57FC"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(0.7%)</w:t>
                  </w:r>
                </w:p>
              </w:tc>
              <w:tc>
                <w:tcPr>
                  <w:tcW w:w="937" w:type="dxa"/>
                </w:tcPr>
                <w:p w14:paraId="28281BB1" w14:textId="77777777" w:rsidR="00CF286D" w:rsidRPr="00A91029" w:rsidRDefault="00CF286D" w:rsidP="00CF286D">
                  <w:pPr>
                    <w:pStyle w:val="TableParagraph"/>
                    <w:ind w:left="19"/>
                    <w:rPr>
                      <w:rFonts w:asciiTheme="minorHAnsi" w:hAnsiTheme="minorHAnsi" w:cstheme="minorHAnsi"/>
                      <w:sz w:val="20"/>
                      <w:szCs w:val="20"/>
                    </w:rPr>
                  </w:pPr>
                  <w:r w:rsidRPr="00A91029">
                    <w:rPr>
                      <w:rFonts w:asciiTheme="minorHAnsi" w:hAnsiTheme="minorHAnsi" w:cstheme="minorHAnsi"/>
                      <w:w w:val="79"/>
                      <w:sz w:val="20"/>
                      <w:szCs w:val="20"/>
                    </w:rPr>
                    <w:t>5</w:t>
                  </w:r>
                </w:p>
                <w:p w14:paraId="25BB112C"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(0.8%)</w:t>
                  </w:r>
                </w:p>
              </w:tc>
              <w:tc>
                <w:tcPr>
                  <w:tcW w:w="938" w:type="dxa"/>
                </w:tcPr>
                <w:p w14:paraId="148E7D7C" w14:textId="77777777" w:rsidR="00CF286D" w:rsidRPr="00A91029" w:rsidRDefault="00CF286D" w:rsidP="00CF286D">
                  <w:pPr>
                    <w:pStyle w:val="TableParagraph"/>
                    <w:ind w:left="18"/>
                    <w:rPr>
                      <w:rFonts w:asciiTheme="minorHAnsi" w:hAnsiTheme="minorHAnsi" w:cstheme="minorHAnsi"/>
                      <w:sz w:val="20"/>
                      <w:szCs w:val="20"/>
                    </w:rPr>
                  </w:pPr>
                  <w:r w:rsidRPr="00A91029">
                    <w:rPr>
                      <w:rFonts w:asciiTheme="minorHAnsi" w:hAnsiTheme="minorHAnsi" w:cstheme="minorHAnsi"/>
                      <w:w w:val="79"/>
                      <w:sz w:val="20"/>
                      <w:szCs w:val="20"/>
                    </w:rPr>
                    <w:t>4</w:t>
                  </w:r>
                </w:p>
                <w:p w14:paraId="3970AFE0"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(0.6%)</w:t>
                  </w:r>
                </w:p>
              </w:tc>
            </w:tr>
            <w:tr w:rsidR="00CF286D" w:rsidRPr="009A1D1E" w14:paraId="7FC3570D" w14:textId="77777777" w:rsidTr="00C026A7">
              <w:trPr>
                <w:cantSplit/>
                <w:trHeight w:val="390"/>
                <w:jc w:val="center"/>
              </w:trPr>
              <w:tc>
                <w:tcPr>
                  <w:tcW w:w="1730" w:type="dxa"/>
                </w:tcPr>
                <w:p w14:paraId="394CC37E" w14:textId="77777777" w:rsidR="00CF286D" w:rsidRPr="00A91029" w:rsidRDefault="00CF286D" w:rsidP="00CF286D">
                  <w:pPr>
                    <w:pStyle w:val="TableParagraph"/>
                    <w:spacing w:before="12"/>
                    <w:ind w:left="131"/>
                    <w:jc w:val="left"/>
                    <w:rPr>
                      <w:rFonts w:asciiTheme="minorHAnsi" w:hAnsiTheme="minorHAnsi" w:cstheme="minorHAnsi"/>
                      <w:sz w:val="20"/>
                      <w:szCs w:val="20"/>
                    </w:rPr>
                  </w:pPr>
                  <w:r w:rsidRPr="00A91029">
                    <w:rPr>
                      <w:rFonts w:asciiTheme="minorHAnsi" w:hAnsiTheme="minorHAnsi" w:cstheme="minorHAnsi"/>
                      <w:w w:val="90"/>
                      <w:sz w:val="20"/>
                      <w:szCs w:val="20"/>
                    </w:rPr>
                    <w:t>&gt; 0.5 to ≥ 1.0 D</w:t>
                  </w:r>
                </w:p>
              </w:tc>
              <w:tc>
                <w:tcPr>
                  <w:tcW w:w="938" w:type="dxa"/>
                </w:tcPr>
                <w:p w14:paraId="50F47EC1" w14:textId="77777777" w:rsidR="00CF286D" w:rsidRPr="00A91029" w:rsidRDefault="00CF286D" w:rsidP="00CF286D">
                  <w:pPr>
                    <w:pStyle w:val="TableParagraph"/>
                    <w:spacing w:before="0"/>
                    <w:ind w:left="0"/>
                    <w:jc w:val="left"/>
                    <w:rPr>
                      <w:rFonts w:asciiTheme="minorHAnsi" w:hAnsiTheme="minorHAnsi" w:cstheme="minorHAnsi"/>
                      <w:sz w:val="20"/>
                      <w:szCs w:val="20"/>
                    </w:rPr>
                  </w:pPr>
                </w:p>
              </w:tc>
              <w:tc>
                <w:tcPr>
                  <w:tcW w:w="937" w:type="dxa"/>
                </w:tcPr>
                <w:p w14:paraId="4EAFA4FA"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51</w:t>
                  </w:r>
                </w:p>
                <w:p w14:paraId="4358F61E"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(7.3%)</w:t>
                  </w:r>
                </w:p>
              </w:tc>
              <w:tc>
                <w:tcPr>
                  <w:tcW w:w="937" w:type="dxa"/>
                </w:tcPr>
                <w:p w14:paraId="46E6BAEF"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58</w:t>
                  </w:r>
                </w:p>
                <w:p w14:paraId="1C9E3B18" w14:textId="77777777" w:rsidR="00CF286D" w:rsidRPr="00A91029" w:rsidRDefault="00CF286D" w:rsidP="00CF286D">
                  <w:pPr>
                    <w:pStyle w:val="TableParagraph"/>
                    <w:spacing w:before="10" w:line="171" w:lineRule="exact"/>
                    <w:ind w:left="162" w:right="147"/>
                    <w:rPr>
                      <w:rFonts w:asciiTheme="minorHAnsi" w:hAnsiTheme="minorHAnsi" w:cstheme="minorHAnsi"/>
                      <w:sz w:val="20"/>
                      <w:szCs w:val="20"/>
                    </w:rPr>
                  </w:pPr>
                  <w:r w:rsidRPr="00A91029">
                    <w:rPr>
                      <w:rFonts w:asciiTheme="minorHAnsi" w:hAnsiTheme="minorHAnsi" w:cstheme="minorHAnsi"/>
                      <w:w w:val="90"/>
                      <w:sz w:val="20"/>
                      <w:szCs w:val="20"/>
                    </w:rPr>
                    <w:t>(8.4%)</w:t>
                  </w:r>
                </w:p>
              </w:tc>
              <w:tc>
                <w:tcPr>
                  <w:tcW w:w="937" w:type="dxa"/>
                </w:tcPr>
                <w:p w14:paraId="7D4DBA24" w14:textId="77777777" w:rsidR="00CF286D" w:rsidRPr="00A91029" w:rsidRDefault="00CF286D" w:rsidP="00CF286D">
                  <w:pPr>
                    <w:pStyle w:val="TableParagraph"/>
                    <w:ind w:left="162" w:right="147"/>
                    <w:rPr>
                      <w:rFonts w:asciiTheme="minorHAnsi" w:hAnsiTheme="minorHAnsi" w:cstheme="minorHAnsi"/>
                      <w:sz w:val="20"/>
                      <w:szCs w:val="20"/>
                    </w:rPr>
                  </w:pPr>
                  <w:r w:rsidRPr="00A91029">
                    <w:rPr>
                      <w:rFonts w:asciiTheme="minorHAnsi" w:hAnsiTheme="minorHAnsi" w:cstheme="minorHAnsi"/>
                      <w:w w:val="90"/>
                      <w:sz w:val="20"/>
                      <w:szCs w:val="20"/>
                    </w:rPr>
                    <w:t>25</w:t>
                  </w:r>
                </w:p>
                <w:p w14:paraId="29EB00A6" w14:textId="77777777" w:rsidR="00CF286D" w:rsidRPr="00A91029" w:rsidRDefault="00CF286D" w:rsidP="00CF286D">
                  <w:pPr>
                    <w:pStyle w:val="TableParagraph"/>
                    <w:spacing w:before="10" w:line="171" w:lineRule="exact"/>
                    <w:ind w:left="163" w:right="147"/>
                    <w:rPr>
                      <w:rFonts w:asciiTheme="minorHAnsi" w:hAnsiTheme="minorHAnsi" w:cstheme="minorHAnsi"/>
                      <w:sz w:val="20"/>
                      <w:szCs w:val="20"/>
                    </w:rPr>
                  </w:pPr>
                  <w:r w:rsidRPr="00A91029">
                    <w:rPr>
                      <w:rFonts w:asciiTheme="minorHAnsi" w:hAnsiTheme="minorHAnsi" w:cstheme="minorHAnsi"/>
                      <w:w w:val="90"/>
                      <w:sz w:val="20"/>
                      <w:szCs w:val="20"/>
                    </w:rPr>
                    <w:t>(3.6%)</w:t>
                  </w:r>
                </w:p>
              </w:tc>
              <w:tc>
                <w:tcPr>
                  <w:tcW w:w="938" w:type="dxa"/>
                </w:tcPr>
                <w:p w14:paraId="3784A6AA"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5</w:t>
                  </w:r>
                </w:p>
                <w:p w14:paraId="76FA90BC" w14:textId="77777777" w:rsidR="00CF286D" w:rsidRPr="00A91029" w:rsidRDefault="00CF286D" w:rsidP="00CF286D">
                  <w:pPr>
                    <w:pStyle w:val="TableParagraph"/>
                    <w:spacing w:before="10" w:line="171" w:lineRule="exact"/>
                    <w:ind w:left="163" w:right="148"/>
                    <w:rPr>
                      <w:rFonts w:asciiTheme="minorHAnsi" w:hAnsiTheme="minorHAnsi" w:cstheme="minorHAnsi"/>
                      <w:sz w:val="20"/>
                      <w:szCs w:val="20"/>
                    </w:rPr>
                  </w:pPr>
                  <w:r w:rsidRPr="00A91029">
                    <w:rPr>
                      <w:rFonts w:asciiTheme="minorHAnsi" w:hAnsiTheme="minorHAnsi" w:cstheme="minorHAnsi"/>
                      <w:w w:val="90"/>
                      <w:sz w:val="20"/>
                      <w:szCs w:val="20"/>
                    </w:rPr>
                    <w:t>(0.7%)</w:t>
                  </w:r>
                </w:p>
              </w:tc>
              <w:tc>
                <w:tcPr>
                  <w:tcW w:w="937" w:type="dxa"/>
                </w:tcPr>
                <w:p w14:paraId="058F795B" w14:textId="77777777" w:rsidR="00CF286D" w:rsidRPr="00A91029" w:rsidRDefault="00CF286D" w:rsidP="00CF286D">
                  <w:pPr>
                    <w:pStyle w:val="TableParagraph"/>
                    <w:ind w:left="16"/>
                    <w:rPr>
                      <w:rFonts w:asciiTheme="minorHAnsi" w:hAnsiTheme="minorHAnsi" w:cstheme="minorHAnsi"/>
                      <w:sz w:val="20"/>
                      <w:szCs w:val="20"/>
                    </w:rPr>
                  </w:pPr>
                  <w:r w:rsidRPr="00A91029">
                    <w:rPr>
                      <w:rFonts w:asciiTheme="minorHAnsi" w:hAnsiTheme="minorHAnsi" w:cstheme="minorHAnsi"/>
                      <w:w w:val="79"/>
                      <w:sz w:val="20"/>
                      <w:szCs w:val="20"/>
                    </w:rPr>
                    <w:t>4</w:t>
                  </w:r>
                </w:p>
                <w:p w14:paraId="6C2F51AD"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(0.6%)</w:t>
                  </w:r>
                </w:p>
              </w:tc>
              <w:tc>
                <w:tcPr>
                  <w:tcW w:w="937" w:type="dxa"/>
                </w:tcPr>
                <w:p w14:paraId="6E5D4DD6" w14:textId="77777777" w:rsidR="00CF286D" w:rsidRPr="00A91029" w:rsidRDefault="00CF286D" w:rsidP="00CF286D">
                  <w:pPr>
                    <w:pStyle w:val="TableParagraph"/>
                    <w:ind w:left="19"/>
                    <w:rPr>
                      <w:rFonts w:asciiTheme="minorHAnsi" w:hAnsiTheme="minorHAnsi" w:cstheme="minorHAnsi"/>
                      <w:sz w:val="20"/>
                      <w:szCs w:val="20"/>
                    </w:rPr>
                  </w:pPr>
                  <w:r w:rsidRPr="00A91029">
                    <w:rPr>
                      <w:rFonts w:asciiTheme="minorHAnsi" w:hAnsiTheme="minorHAnsi" w:cstheme="minorHAnsi"/>
                      <w:w w:val="79"/>
                      <w:sz w:val="20"/>
                      <w:szCs w:val="20"/>
                    </w:rPr>
                    <w:t>4</w:t>
                  </w:r>
                </w:p>
                <w:p w14:paraId="0C7FEB7A" w14:textId="77777777" w:rsidR="00CF286D" w:rsidRPr="00A91029" w:rsidRDefault="00CF286D" w:rsidP="00CF286D">
                  <w:pPr>
                    <w:pStyle w:val="TableParagraph"/>
                    <w:spacing w:before="10" w:line="171" w:lineRule="exact"/>
                    <w:ind w:left="163" w:right="146"/>
                    <w:rPr>
                      <w:rFonts w:asciiTheme="minorHAnsi" w:hAnsiTheme="minorHAnsi" w:cstheme="minorHAnsi"/>
                      <w:sz w:val="20"/>
                      <w:szCs w:val="20"/>
                    </w:rPr>
                  </w:pPr>
                  <w:r w:rsidRPr="00A91029">
                    <w:rPr>
                      <w:rFonts w:asciiTheme="minorHAnsi" w:hAnsiTheme="minorHAnsi" w:cstheme="minorHAnsi"/>
                      <w:w w:val="90"/>
                      <w:sz w:val="20"/>
                      <w:szCs w:val="20"/>
                    </w:rPr>
                    <w:t>(0.6%)</w:t>
                  </w:r>
                </w:p>
              </w:tc>
              <w:tc>
                <w:tcPr>
                  <w:tcW w:w="938" w:type="dxa"/>
                </w:tcPr>
                <w:p w14:paraId="22796DFB" w14:textId="77777777" w:rsidR="00CF286D" w:rsidRPr="00A91029" w:rsidRDefault="00CF286D" w:rsidP="00CF286D">
                  <w:pPr>
                    <w:pStyle w:val="TableParagraph"/>
                    <w:ind w:left="18"/>
                    <w:rPr>
                      <w:rFonts w:asciiTheme="minorHAnsi" w:hAnsiTheme="minorHAnsi" w:cstheme="minorHAnsi"/>
                      <w:sz w:val="20"/>
                      <w:szCs w:val="20"/>
                    </w:rPr>
                  </w:pPr>
                  <w:r w:rsidRPr="00A91029">
                    <w:rPr>
                      <w:rFonts w:asciiTheme="minorHAnsi" w:hAnsiTheme="minorHAnsi" w:cstheme="minorHAnsi"/>
                      <w:w w:val="79"/>
                      <w:sz w:val="20"/>
                      <w:szCs w:val="20"/>
                    </w:rPr>
                    <w:t>3</w:t>
                  </w:r>
                </w:p>
                <w:p w14:paraId="277CF4AD" w14:textId="77777777" w:rsidR="00CF286D" w:rsidRPr="00A91029" w:rsidRDefault="00CF286D" w:rsidP="00CF286D">
                  <w:pPr>
                    <w:pStyle w:val="TableParagraph"/>
                    <w:spacing w:before="10" w:line="171" w:lineRule="exact"/>
                    <w:ind w:left="164" w:right="147"/>
                    <w:rPr>
                      <w:rFonts w:asciiTheme="minorHAnsi" w:hAnsiTheme="minorHAnsi" w:cstheme="minorHAnsi"/>
                      <w:sz w:val="20"/>
                      <w:szCs w:val="20"/>
                    </w:rPr>
                  </w:pPr>
                  <w:r w:rsidRPr="00A91029">
                    <w:rPr>
                      <w:rFonts w:asciiTheme="minorHAnsi" w:hAnsiTheme="minorHAnsi" w:cstheme="minorHAnsi"/>
                      <w:w w:val="90"/>
                      <w:sz w:val="20"/>
                      <w:szCs w:val="20"/>
                    </w:rPr>
                    <w:t>(0.4%)</w:t>
                  </w:r>
                </w:p>
              </w:tc>
            </w:tr>
            <w:tr w:rsidR="00CF286D" w:rsidRPr="009A1D1E" w14:paraId="2A9B7716" w14:textId="77777777" w:rsidTr="00C026A7">
              <w:trPr>
                <w:cantSplit/>
                <w:trHeight w:val="390"/>
                <w:jc w:val="center"/>
              </w:trPr>
              <w:tc>
                <w:tcPr>
                  <w:tcW w:w="1730" w:type="dxa"/>
                </w:tcPr>
                <w:p w14:paraId="03EF957F" w14:textId="77777777" w:rsidR="00CF286D" w:rsidRPr="00F5776B" w:rsidRDefault="00CF286D" w:rsidP="00CF286D">
                  <w:pPr>
                    <w:pStyle w:val="TableParagraph"/>
                    <w:spacing w:before="12"/>
                    <w:ind w:left="131"/>
                    <w:jc w:val="left"/>
                    <w:rPr>
                      <w:rFonts w:asciiTheme="minorHAnsi" w:hAnsiTheme="minorHAnsi" w:cstheme="minorHAnsi"/>
                      <w:sz w:val="20"/>
                      <w:szCs w:val="20"/>
                    </w:rPr>
                  </w:pPr>
                  <w:r w:rsidRPr="00F5776B">
                    <w:rPr>
                      <w:rFonts w:asciiTheme="minorHAnsi" w:hAnsiTheme="minorHAnsi" w:cstheme="minorHAnsi"/>
                      <w:w w:val="90"/>
                      <w:sz w:val="20"/>
                      <w:szCs w:val="20"/>
                    </w:rPr>
                    <w:t>&gt; 1.0 to ≥ 2.0 D</w:t>
                  </w:r>
                </w:p>
              </w:tc>
              <w:tc>
                <w:tcPr>
                  <w:tcW w:w="938" w:type="dxa"/>
                </w:tcPr>
                <w:p w14:paraId="1946E1B6" w14:textId="77777777" w:rsidR="00CF286D" w:rsidRPr="00F5776B" w:rsidRDefault="00CF286D" w:rsidP="00CF286D">
                  <w:pPr>
                    <w:pStyle w:val="TableParagraph"/>
                    <w:spacing w:before="0"/>
                    <w:ind w:left="0"/>
                    <w:jc w:val="left"/>
                    <w:rPr>
                      <w:rFonts w:asciiTheme="minorHAnsi" w:hAnsiTheme="minorHAnsi" w:cstheme="minorHAnsi"/>
                      <w:sz w:val="20"/>
                      <w:szCs w:val="20"/>
                    </w:rPr>
                  </w:pPr>
                </w:p>
              </w:tc>
              <w:tc>
                <w:tcPr>
                  <w:tcW w:w="937" w:type="dxa"/>
                </w:tcPr>
                <w:p w14:paraId="4F4DBBEA" w14:textId="77777777" w:rsidR="00CF286D" w:rsidRPr="00F5776B" w:rsidRDefault="00CF286D" w:rsidP="00CF286D">
                  <w:pPr>
                    <w:pStyle w:val="TableParagraph"/>
                    <w:ind w:left="14"/>
                    <w:rPr>
                      <w:rFonts w:asciiTheme="minorHAnsi" w:hAnsiTheme="minorHAnsi" w:cstheme="minorHAnsi"/>
                      <w:sz w:val="20"/>
                      <w:szCs w:val="20"/>
                    </w:rPr>
                  </w:pPr>
                  <w:r w:rsidRPr="00F5776B">
                    <w:rPr>
                      <w:rFonts w:asciiTheme="minorHAnsi" w:hAnsiTheme="minorHAnsi" w:cstheme="minorHAnsi"/>
                      <w:w w:val="79"/>
                      <w:sz w:val="20"/>
                      <w:szCs w:val="20"/>
                    </w:rPr>
                    <w:t>4</w:t>
                  </w:r>
                </w:p>
                <w:p w14:paraId="742ECDB5" w14:textId="77777777" w:rsidR="00CF286D" w:rsidRPr="00F5776B" w:rsidRDefault="00CF286D" w:rsidP="00CF286D">
                  <w:pPr>
                    <w:pStyle w:val="TableParagraph"/>
                    <w:spacing w:before="10" w:line="171" w:lineRule="exact"/>
                    <w:ind w:left="162" w:right="147"/>
                    <w:rPr>
                      <w:rFonts w:asciiTheme="minorHAnsi" w:hAnsiTheme="minorHAnsi" w:cstheme="minorHAnsi"/>
                      <w:sz w:val="20"/>
                      <w:szCs w:val="20"/>
                    </w:rPr>
                  </w:pPr>
                  <w:r w:rsidRPr="00F5776B">
                    <w:rPr>
                      <w:rFonts w:asciiTheme="minorHAnsi" w:hAnsiTheme="minorHAnsi" w:cstheme="minorHAnsi"/>
                      <w:w w:val="90"/>
                      <w:sz w:val="20"/>
                      <w:szCs w:val="20"/>
                    </w:rPr>
                    <w:t>(0.6%)</w:t>
                  </w:r>
                </w:p>
              </w:tc>
              <w:tc>
                <w:tcPr>
                  <w:tcW w:w="937" w:type="dxa"/>
                </w:tcPr>
                <w:p w14:paraId="42968074" w14:textId="77777777" w:rsidR="00CF286D" w:rsidRPr="00F5776B" w:rsidRDefault="00CF286D" w:rsidP="00CF286D">
                  <w:pPr>
                    <w:pStyle w:val="TableParagraph"/>
                    <w:ind w:left="17"/>
                    <w:rPr>
                      <w:rFonts w:asciiTheme="minorHAnsi" w:hAnsiTheme="minorHAnsi" w:cstheme="minorHAnsi"/>
                      <w:sz w:val="20"/>
                      <w:szCs w:val="20"/>
                    </w:rPr>
                  </w:pPr>
                  <w:r w:rsidRPr="00F5776B">
                    <w:rPr>
                      <w:rFonts w:asciiTheme="minorHAnsi" w:hAnsiTheme="minorHAnsi" w:cstheme="minorHAnsi"/>
                      <w:w w:val="79"/>
                      <w:sz w:val="20"/>
                      <w:szCs w:val="20"/>
                    </w:rPr>
                    <w:t>4</w:t>
                  </w:r>
                </w:p>
                <w:p w14:paraId="22CACAF8" w14:textId="77777777" w:rsidR="00CF286D" w:rsidRPr="00F5776B" w:rsidRDefault="00CF286D" w:rsidP="00CF286D">
                  <w:pPr>
                    <w:pStyle w:val="TableParagraph"/>
                    <w:spacing w:before="10" w:line="171" w:lineRule="exact"/>
                    <w:ind w:left="162" w:right="147"/>
                    <w:rPr>
                      <w:rFonts w:asciiTheme="minorHAnsi" w:hAnsiTheme="minorHAnsi" w:cstheme="minorHAnsi"/>
                      <w:sz w:val="20"/>
                      <w:szCs w:val="20"/>
                    </w:rPr>
                  </w:pPr>
                  <w:r w:rsidRPr="00F5776B">
                    <w:rPr>
                      <w:rFonts w:asciiTheme="minorHAnsi" w:hAnsiTheme="minorHAnsi" w:cstheme="minorHAnsi"/>
                      <w:w w:val="90"/>
                      <w:sz w:val="20"/>
                      <w:szCs w:val="20"/>
                    </w:rPr>
                    <w:t>(0.6%)</w:t>
                  </w:r>
                </w:p>
              </w:tc>
              <w:tc>
                <w:tcPr>
                  <w:tcW w:w="937" w:type="dxa"/>
                </w:tcPr>
                <w:p w14:paraId="58D943FD" w14:textId="77777777" w:rsidR="00CF286D" w:rsidRPr="00F5776B" w:rsidRDefault="00CF286D" w:rsidP="00CF286D">
                  <w:pPr>
                    <w:pStyle w:val="TableParagraph"/>
                    <w:ind w:left="15"/>
                    <w:rPr>
                      <w:rFonts w:asciiTheme="minorHAnsi" w:hAnsiTheme="minorHAnsi" w:cstheme="minorHAnsi"/>
                      <w:sz w:val="20"/>
                      <w:szCs w:val="20"/>
                    </w:rPr>
                  </w:pPr>
                  <w:r w:rsidRPr="00F5776B">
                    <w:rPr>
                      <w:rFonts w:asciiTheme="minorHAnsi" w:hAnsiTheme="minorHAnsi" w:cstheme="minorHAnsi"/>
                      <w:w w:val="79"/>
                      <w:sz w:val="20"/>
                      <w:szCs w:val="20"/>
                    </w:rPr>
                    <w:t>0</w:t>
                  </w:r>
                </w:p>
                <w:p w14:paraId="22122E15" w14:textId="77777777" w:rsidR="00CF286D" w:rsidRPr="00F5776B" w:rsidRDefault="00CF286D" w:rsidP="00CF286D">
                  <w:pPr>
                    <w:pStyle w:val="TableParagraph"/>
                    <w:spacing w:before="10" w:line="171" w:lineRule="exact"/>
                    <w:ind w:left="163" w:right="147"/>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8" w:type="dxa"/>
                </w:tcPr>
                <w:p w14:paraId="2E7EA80F" w14:textId="77777777" w:rsidR="00CF286D" w:rsidRPr="00F5776B" w:rsidRDefault="00CF286D" w:rsidP="00CF286D">
                  <w:pPr>
                    <w:pStyle w:val="TableParagraph"/>
                    <w:ind w:left="16"/>
                    <w:rPr>
                      <w:rFonts w:asciiTheme="minorHAnsi" w:hAnsiTheme="minorHAnsi" w:cstheme="minorHAnsi"/>
                      <w:sz w:val="20"/>
                      <w:szCs w:val="20"/>
                    </w:rPr>
                  </w:pPr>
                  <w:r w:rsidRPr="00F5776B">
                    <w:rPr>
                      <w:rFonts w:asciiTheme="minorHAnsi" w:hAnsiTheme="minorHAnsi" w:cstheme="minorHAnsi"/>
                      <w:w w:val="79"/>
                      <w:sz w:val="20"/>
                      <w:szCs w:val="20"/>
                    </w:rPr>
                    <w:t>0</w:t>
                  </w:r>
                </w:p>
                <w:p w14:paraId="4C02056A" w14:textId="77777777" w:rsidR="00CF286D" w:rsidRPr="00F5776B" w:rsidRDefault="00CF286D" w:rsidP="00CF286D">
                  <w:pPr>
                    <w:pStyle w:val="TableParagraph"/>
                    <w:spacing w:before="10" w:line="171" w:lineRule="exact"/>
                    <w:ind w:left="163" w:right="148"/>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7" w:type="dxa"/>
                </w:tcPr>
                <w:p w14:paraId="049695AB" w14:textId="77777777" w:rsidR="00CF286D" w:rsidRPr="00F5776B" w:rsidRDefault="00CF286D" w:rsidP="00CF286D">
                  <w:pPr>
                    <w:pStyle w:val="TableParagraph"/>
                    <w:ind w:left="16"/>
                    <w:rPr>
                      <w:rFonts w:asciiTheme="minorHAnsi" w:hAnsiTheme="minorHAnsi" w:cstheme="minorHAnsi"/>
                      <w:sz w:val="20"/>
                      <w:szCs w:val="20"/>
                    </w:rPr>
                  </w:pPr>
                  <w:r w:rsidRPr="00F5776B">
                    <w:rPr>
                      <w:rFonts w:asciiTheme="minorHAnsi" w:hAnsiTheme="minorHAnsi" w:cstheme="minorHAnsi"/>
                      <w:w w:val="79"/>
                      <w:sz w:val="20"/>
                      <w:szCs w:val="20"/>
                    </w:rPr>
                    <w:t>1</w:t>
                  </w:r>
                </w:p>
                <w:p w14:paraId="1FF872A7" w14:textId="77777777" w:rsidR="00CF286D" w:rsidRPr="00F5776B" w:rsidRDefault="00CF286D" w:rsidP="00CF286D">
                  <w:pPr>
                    <w:pStyle w:val="TableParagraph"/>
                    <w:spacing w:before="10" w:line="171" w:lineRule="exact"/>
                    <w:ind w:left="163" w:right="146"/>
                    <w:rPr>
                      <w:rFonts w:asciiTheme="minorHAnsi" w:hAnsiTheme="minorHAnsi" w:cstheme="minorHAnsi"/>
                      <w:sz w:val="20"/>
                      <w:szCs w:val="20"/>
                    </w:rPr>
                  </w:pPr>
                  <w:r w:rsidRPr="00F5776B">
                    <w:rPr>
                      <w:rFonts w:asciiTheme="minorHAnsi" w:hAnsiTheme="minorHAnsi" w:cstheme="minorHAnsi"/>
                      <w:w w:val="90"/>
                      <w:sz w:val="20"/>
                      <w:szCs w:val="20"/>
                    </w:rPr>
                    <w:t>(0.1%)</w:t>
                  </w:r>
                </w:p>
              </w:tc>
              <w:tc>
                <w:tcPr>
                  <w:tcW w:w="937" w:type="dxa"/>
                </w:tcPr>
                <w:p w14:paraId="1953269E" w14:textId="77777777" w:rsidR="00CF286D" w:rsidRPr="00F5776B" w:rsidRDefault="00CF286D" w:rsidP="00CF286D">
                  <w:pPr>
                    <w:pStyle w:val="TableParagraph"/>
                    <w:ind w:left="19"/>
                    <w:rPr>
                      <w:rFonts w:asciiTheme="minorHAnsi" w:hAnsiTheme="minorHAnsi" w:cstheme="minorHAnsi"/>
                      <w:sz w:val="20"/>
                      <w:szCs w:val="20"/>
                    </w:rPr>
                  </w:pPr>
                  <w:r w:rsidRPr="00F5776B">
                    <w:rPr>
                      <w:rFonts w:asciiTheme="minorHAnsi" w:hAnsiTheme="minorHAnsi" w:cstheme="minorHAnsi"/>
                      <w:w w:val="79"/>
                      <w:sz w:val="20"/>
                      <w:szCs w:val="20"/>
                    </w:rPr>
                    <w:t>1</w:t>
                  </w:r>
                </w:p>
                <w:p w14:paraId="25FD4CD9" w14:textId="77777777" w:rsidR="00CF286D" w:rsidRPr="00F5776B" w:rsidRDefault="00CF286D" w:rsidP="00CF286D">
                  <w:pPr>
                    <w:pStyle w:val="TableParagraph"/>
                    <w:spacing w:before="10" w:line="171" w:lineRule="exact"/>
                    <w:ind w:left="163" w:right="146"/>
                    <w:rPr>
                      <w:rFonts w:asciiTheme="minorHAnsi" w:hAnsiTheme="minorHAnsi" w:cstheme="minorHAnsi"/>
                      <w:sz w:val="20"/>
                      <w:szCs w:val="20"/>
                    </w:rPr>
                  </w:pPr>
                  <w:r w:rsidRPr="00F5776B">
                    <w:rPr>
                      <w:rFonts w:asciiTheme="minorHAnsi" w:hAnsiTheme="minorHAnsi" w:cstheme="minorHAnsi"/>
                      <w:w w:val="90"/>
                      <w:sz w:val="20"/>
                      <w:szCs w:val="20"/>
                    </w:rPr>
                    <w:t>(0.2%)</w:t>
                  </w:r>
                </w:p>
              </w:tc>
              <w:tc>
                <w:tcPr>
                  <w:tcW w:w="938" w:type="dxa"/>
                </w:tcPr>
                <w:p w14:paraId="0179E552" w14:textId="77777777" w:rsidR="00CF286D" w:rsidRPr="00F5776B" w:rsidRDefault="00CF286D" w:rsidP="00CF286D">
                  <w:pPr>
                    <w:pStyle w:val="TableParagraph"/>
                    <w:ind w:left="18"/>
                    <w:rPr>
                      <w:rFonts w:asciiTheme="minorHAnsi" w:hAnsiTheme="minorHAnsi" w:cstheme="minorHAnsi"/>
                      <w:sz w:val="20"/>
                      <w:szCs w:val="20"/>
                    </w:rPr>
                  </w:pPr>
                  <w:r w:rsidRPr="00F5776B">
                    <w:rPr>
                      <w:rFonts w:asciiTheme="minorHAnsi" w:hAnsiTheme="minorHAnsi" w:cstheme="minorHAnsi"/>
                      <w:w w:val="79"/>
                      <w:sz w:val="20"/>
                      <w:szCs w:val="20"/>
                    </w:rPr>
                    <w:t>1</w:t>
                  </w:r>
                </w:p>
                <w:p w14:paraId="3C5F2F04" w14:textId="77777777" w:rsidR="00CF286D" w:rsidRPr="00F5776B" w:rsidRDefault="00CF286D" w:rsidP="00CF286D">
                  <w:pPr>
                    <w:pStyle w:val="TableParagraph"/>
                    <w:spacing w:before="10" w:line="171" w:lineRule="exact"/>
                    <w:ind w:left="164" w:right="147"/>
                    <w:rPr>
                      <w:rFonts w:asciiTheme="minorHAnsi" w:hAnsiTheme="minorHAnsi" w:cstheme="minorHAnsi"/>
                      <w:sz w:val="20"/>
                      <w:szCs w:val="20"/>
                    </w:rPr>
                  </w:pPr>
                  <w:r w:rsidRPr="00F5776B">
                    <w:rPr>
                      <w:rFonts w:asciiTheme="minorHAnsi" w:hAnsiTheme="minorHAnsi" w:cstheme="minorHAnsi"/>
                      <w:w w:val="90"/>
                      <w:sz w:val="20"/>
                      <w:szCs w:val="20"/>
                    </w:rPr>
                    <w:t>(0.1%)</w:t>
                  </w:r>
                </w:p>
              </w:tc>
            </w:tr>
            <w:tr w:rsidR="00CF286D" w:rsidRPr="009A1D1E" w14:paraId="6B6FBCBE" w14:textId="77777777" w:rsidTr="00C026A7">
              <w:trPr>
                <w:cantSplit/>
                <w:trHeight w:val="390"/>
                <w:jc w:val="center"/>
              </w:trPr>
              <w:tc>
                <w:tcPr>
                  <w:tcW w:w="1730" w:type="dxa"/>
                  <w:tcBorders>
                    <w:bottom w:val="double" w:sz="2" w:space="0" w:color="000000"/>
                  </w:tcBorders>
                </w:tcPr>
                <w:p w14:paraId="293442A3" w14:textId="77777777" w:rsidR="00CF286D" w:rsidRPr="00F5776B" w:rsidRDefault="00CF286D" w:rsidP="00CF286D">
                  <w:pPr>
                    <w:pStyle w:val="TableParagraph"/>
                    <w:ind w:left="131"/>
                    <w:jc w:val="left"/>
                    <w:rPr>
                      <w:rFonts w:asciiTheme="minorHAnsi" w:hAnsiTheme="minorHAnsi" w:cstheme="minorHAnsi"/>
                      <w:sz w:val="20"/>
                      <w:szCs w:val="20"/>
                    </w:rPr>
                  </w:pPr>
                  <w:r w:rsidRPr="00F5776B">
                    <w:rPr>
                      <w:rFonts w:asciiTheme="minorHAnsi" w:hAnsiTheme="minorHAnsi" w:cstheme="minorHAnsi"/>
                      <w:w w:val="85"/>
                      <w:sz w:val="20"/>
                      <w:szCs w:val="20"/>
                    </w:rPr>
                    <w:t>&gt; 2.0 D</w:t>
                  </w:r>
                </w:p>
              </w:tc>
              <w:tc>
                <w:tcPr>
                  <w:tcW w:w="938" w:type="dxa"/>
                  <w:tcBorders>
                    <w:bottom w:val="double" w:sz="2" w:space="0" w:color="000000"/>
                  </w:tcBorders>
                </w:tcPr>
                <w:p w14:paraId="54ED312B" w14:textId="77777777" w:rsidR="00CF286D" w:rsidRPr="00F5776B" w:rsidRDefault="00CF286D" w:rsidP="00CF286D">
                  <w:pPr>
                    <w:pStyle w:val="TableParagraph"/>
                    <w:spacing w:before="0"/>
                    <w:ind w:left="0"/>
                    <w:jc w:val="left"/>
                    <w:rPr>
                      <w:rFonts w:asciiTheme="minorHAnsi" w:hAnsiTheme="minorHAnsi" w:cstheme="minorHAnsi"/>
                      <w:sz w:val="20"/>
                      <w:szCs w:val="20"/>
                    </w:rPr>
                  </w:pPr>
                </w:p>
              </w:tc>
              <w:tc>
                <w:tcPr>
                  <w:tcW w:w="937" w:type="dxa"/>
                  <w:tcBorders>
                    <w:bottom w:val="double" w:sz="2" w:space="0" w:color="000000"/>
                  </w:tcBorders>
                </w:tcPr>
                <w:p w14:paraId="2A84232D" w14:textId="77777777" w:rsidR="00CF286D" w:rsidRPr="00F5776B" w:rsidRDefault="00CF286D" w:rsidP="00CF286D">
                  <w:pPr>
                    <w:pStyle w:val="TableParagraph"/>
                    <w:ind w:left="14"/>
                    <w:rPr>
                      <w:rFonts w:asciiTheme="minorHAnsi" w:hAnsiTheme="minorHAnsi" w:cstheme="minorHAnsi"/>
                      <w:sz w:val="20"/>
                      <w:szCs w:val="20"/>
                    </w:rPr>
                  </w:pPr>
                  <w:r w:rsidRPr="00F5776B">
                    <w:rPr>
                      <w:rFonts w:asciiTheme="minorHAnsi" w:hAnsiTheme="minorHAnsi" w:cstheme="minorHAnsi"/>
                      <w:w w:val="79"/>
                      <w:sz w:val="20"/>
                      <w:szCs w:val="20"/>
                    </w:rPr>
                    <w:t>0</w:t>
                  </w:r>
                </w:p>
                <w:p w14:paraId="2A46460C" w14:textId="77777777" w:rsidR="00CF286D" w:rsidRPr="00F5776B" w:rsidRDefault="00CF286D" w:rsidP="00CF286D">
                  <w:pPr>
                    <w:pStyle w:val="TableParagraph"/>
                    <w:spacing w:before="10" w:line="171" w:lineRule="exact"/>
                    <w:ind w:left="162" w:right="147"/>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7" w:type="dxa"/>
                  <w:tcBorders>
                    <w:bottom w:val="double" w:sz="2" w:space="0" w:color="000000"/>
                  </w:tcBorders>
                </w:tcPr>
                <w:p w14:paraId="64FA05E3" w14:textId="77777777" w:rsidR="00CF286D" w:rsidRPr="00F5776B" w:rsidRDefault="00CF286D" w:rsidP="00CF286D">
                  <w:pPr>
                    <w:pStyle w:val="TableParagraph"/>
                    <w:ind w:left="17"/>
                    <w:rPr>
                      <w:rFonts w:asciiTheme="minorHAnsi" w:hAnsiTheme="minorHAnsi" w:cstheme="minorHAnsi"/>
                      <w:sz w:val="20"/>
                      <w:szCs w:val="20"/>
                    </w:rPr>
                  </w:pPr>
                  <w:r w:rsidRPr="00F5776B">
                    <w:rPr>
                      <w:rFonts w:asciiTheme="minorHAnsi" w:hAnsiTheme="minorHAnsi" w:cstheme="minorHAnsi"/>
                      <w:w w:val="79"/>
                      <w:sz w:val="20"/>
                      <w:szCs w:val="20"/>
                    </w:rPr>
                    <w:t>0</w:t>
                  </w:r>
                </w:p>
                <w:p w14:paraId="66C0B2E6" w14:textId="77777777" w:rsidR="00CF286D" w:rsidRPr="00F5776B" w:rsidRDefault="00CF286D" w:rsidP="00CF286D">
                  <w:pPr>
                    <w:pStyle w:val="TableParagraph"/>
                    <w:spacing w:before="10" w:line="171" w:lineRule="exact"/>
                    <w:ind w:left="162" w:right="147"/>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7" w:type="dxa"/>
                  <w:tcBorders>
                    <w:bottom w:val="double" w:sz="2" w:space="0" w:color="000000"/>
                  </w:tcBorders>
                </w:tcPr>
                <w:p w14:paraId="099C0ECE" w14:textId="77777777" w:rsidR="00CF286D" w:rsidRPr="00F5776B" w:rsidRDefault="00CF286D" w:rsidP="00CF286D">
                  <w:pPr>
                    <w:pStyle w:val="TableParagraph"/>
                    <w:ind w:left="15"/>
                    <w:rPr>
                      <w:rFonts w:asciiTheme="minorHAnsi" w:hAnsiTheme="minorHAnsi" w:cstheme="minorHAnsi"/>
                      <w:sz w:val="20"/>
                      <w:szCs w:val="20"/>
                    </w:rPr>
                  </w:pPr>
                  <w:r w:rsidRPr="00F5776B">
                    <w:rPr>
                      <w:rFonts w:asciiTheme="minorHAnsi" w:hAnsiTheme="minorHAnsi" w:cstheme="minorHAnsi"/>
                      <w:w w:val="79"/>
                      <w:sz w:val="20"/>
                      <w:szCs w:val="20"/>
                    </w:rPr>
                    <w:t>0</w:t>
                  </w:r>
                </w:p>
                <w:p w14:paraId="42F0A1DE" w14:textId="77777777" w:rsidR="00CF286D" w:rsidRPr="00F5776B" w:rsidRDefault="00CF286D" w:rsidP="00CF286D">
                  <w:pPr>
                    <w:pStyle w:val="TableParagraph"/>
                    <w:spacing w:before="10" w:line="171" w:lineRule="exact"/>
                    <w:ind w:left="163" w:right="147"/>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8" w:type="dxa"/>
                  <w:tcBorders>
                    <w:bottom w:val="double" w:sz="2" w:space="0" w:color="000000"/>
                  </w:tcBorders>
                </w:tcPr>
                <w:p w14:paraId="247EA1DC" w14:textId="77777777" w:rsidR="00CF286D" w:rsidRPr="00F5776B" w:rsidRDefault="00CF286D" w:rsidP="00CF286D">
                  <w:pPr>
                    <w:pStyle w:val="TableParagraph"/>
                    <w:ind w:left="16"/>
                    <w:rPr>
                      <w:rFonts w:asciiTheme="minorHAnsi" w:hAnsiTheme="minorHAnsi" w:cstheme="minorHAnsi"/>
                      <w:sz w:val="20"/>
                      <w:szCs w:val="20"/>
                    </w:rPr>
                  </w:pPr>
                  <w:r w:rsidRPr="00F5776B">
                    <w:rPr>
                      <w:rFonts w:asciiTheme="minorHAnsi" w:hAnsiTheme="minorHAnsi" w:cstheme="minorHAnsi"/>
                      <w:w w:val="79"/>
                      <w:sz w:val="20"/>
                      <w:szCs w:val="20"/>
                    </w:rPr>
                    <w:t>0</w:t>
                  </w:r>
                </w:p>
                <w:p w14:paraId="29143117" w14:textId="77777777" w:rsidR="00CF286D" w:rsidRPr="00F5776B" w:rsidRDefault="00CF286D" w:rsidP="00CF286D">
                  <w:pPr>
                    <w:pStyle w:val="TableParagraph"/>
                    <w:spacing w:before="10" w:line="171" w:lineRule="exact"/>
                    <w:ind w:left="163" w:right="148"/>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7" w:type="dxa"/>
                  <w:tcBorders>
                    <w:bottom w:val="double" w:sz="2" w:space="0" w:color="000000"/>
                  </w:tcBorders>
                </w:tcPr>
                <w:p w14:paraId="06AC13BB" w14:textId="77777777" w:rsidR="00CF286D" w:rsidRPr="00F5776B" w:rsidRDefault="00CF286D" w:rsidP="00CF286D">
                  <w:pPr>
                    <w:pStyle w:val="TableParagraph"/>
                    <w:ind w:left="16"/>
                    <w:rPr>
                      <w:rFonts w:asciiTheme="minorHAnsi" w:hAnsiTheme="minorHAnsi" w:cstheme="minorHAnsi"/>
                      <w:sz w:val="20"/>
                      <w:szCs w:val="20"/>
                    </w:rPr>
                  </w:pPr>
                  <w:r w:rsidRPr="00F5776B">
                    <w:rPr>
                      <w:rFonts w:asciiTheme="minorHAnsi" w:hAnsiTheme="minorHAnsi" w:cstheme="minorHAnsi"/>
                      <w:w w:val="79"/>
                      <w:sz w:val="20"/>
                      <w:szCs w:val="20"/>
                    </w:rPr>
                    <w:t>0</w:t>
                  </w:r>
                </w:p>
                <w:p w14:paraId="127D8E48" w14:textId="77777777" w:rsidR="00CF286D" w:rsidRPr="00F5776B" w:rsidRDefault="00CF286D" w:rsidP="00CF286D">
                  <w:pPr>
                    <w:pStyle w:val="TableParagraph"/>
                    <w:spacing w:before="10" w:line="171" w:lineRule="exact"/>
                    <w:ind w:left="163" w:right="146"/>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7" w:type="dxa"/>
                  <w:tcBorders>
                    <w:bottom w:val="double" w:sz="2" w:space="0" w:color="000000"/>
                  </w:tcBorders>
                </w:tcPr>
                <w:p w14:paraId="75C80D1C" w14:textId="77777777" w:rsidR="00CF286D" w:rsidRPr="00F5776B" w:rsidRDefault="00CF286D" w:rsidP="00CF286D">
                  <w:pPr>
                    <w:pStyle w:val="TableParagraph"/>
                    <w:ind w:left="19"/>
                    <w:rPr>
                      <w:rFonts w:asciiTheme="minorHAnsi" w:hAnsiTheme="minorHAnsi" w:cstheme="minorHAnsi"/>
                      <w:sz w:val="20"/>
                      <w:szCs w:val="20"/>
                    </w:rPr>
                  </w:pPr>
                  <w:r w:rsidRPr="00F5776B">
                    <w:rPr>
                      <w:rFonts w:asciiTheme="minorHAnsi" w:hAnsiTheme="minorHAnsi" w:cstheme="minorHAnsi"/>
                      <w:w w:val="79"/>
                      <w:sz w:val="20"/>
                      <w:szCs w:val="20"/>
                    </w:rPr>
                    <w:t>0</w:t>
                  </w:r>
                </w:p>
                <w:p w14:paraId="16ABEAC7" w14:textId="77777777" w:rsidR="00CF286D" w:rsidRPr="00F5776B" w:rsidRDefault="00CF286D" w:rsidP="00CF286D">
                  <w:pPr>
                    <w:pStyle w:val="TableParagraph"/>
                    <w:spacing w:before="10" w:line="171" w:lineRule="exact"/>
                    <w:ind w:left="163" w:right="146"/>
                    <w:rPr>
                      <w:rFonts w:asciiTheme="minorHAnsi" w:hAnsiTheme="minorHAnsi" w:cstheme="minorHAnsi"/>
                      <w:sz w:val="20"/>
                      <w:szCs w:val="20"/>
                    </w:rPr>
                  </w:pPr>
                  <w:r w:rsidRPr="00F5776B">
                    <w:rPr>
                      <w:rFonts w:asciiTheme="minorHAnsi" w:hAnsiTheme="minorHAnsi" w:cstheme="minorHAnsi"/>
                      <w:w w:val="90"/>
                      <w:sz w:val="20"/>
                      <w:szCs w:val="20"/>
                    </w:rPr>
                    <w:t>(0.0%)</w:t>
                  </w:r>
                </w:p>
              </w:tc>
              <w:tc>
                <w:tcPr>
                  <w:tcW w:w="938" w:type="dxa"/>
                  <w:tcBorders>
                    <w:bottom w:val="double" w:sz="2" w:space="0" w:color="000000"/>
                  </w:tcBorders>
                </w:tcPr>
                <w:p w14:paraId="5C5A94A8" w14:textId="77777777" w:rsidR="00CF286D" w:rsidRPr="00F5776B" w:rsidRDefault="00CF286D" w:rsidP="00CF286D">
                  <w:pPr>
                    <w:pStyle w:val="TableParagraph"/>
                    <w:ind w:left="18"/>
                    <w:rPr>
                      <w:rFonts w:asciiTheme="minorHAnsi" w:hAnsiTheme="minorHAnsi" w:cstheme="minorHAnsi"/>
                      <w:sz w:val="20"/>
                      <w:szCs w:val="20"/>
                    </w:rPr>
                  </w:pPr>
                  <w:r w:rsidRPr="00F5776B">
                    <w:rPr>
                      <w:rFonts w:asciiTheme="minorHAnsi" w:hAnsiTheme="minorHAnsi" w:cstheme="minorHAnsi"/>
                      <w:w w:val="79"/>
                      <w:sz w:val="20"/>
                      <w:szCs w:val="20"/>
                    </w:rPr>
                    <w:t>0</w:t>
                  </w:r>
                </w:p>
                <w:p w14:paraId="1A05CBFF" w14:textId="77777777" w:rsidR="00CF286D" w:rsidRPr="00F5776B" w:rsidRDefault="00CF286D" w:rsidP="00CF286D">
                  <w:pPr>
                    <w:pStyle w:val="TableParagraph"/>
                    <w:spacing w:before="10" w:line="171" w:lineRule="exact"/>
                    <w:ind w:left="164" w:right="147"/>
                    <w:rPr>
                      <w:rFonts w:asciiTheme="minorHAnsi" w:hAnsiTheme="minorHAnsi" w:cstheme="minorHAnsi"/>
                      <w:sz w:val="20"/>
                      <w:szCs w:val="20"/>
                    </w:rPr>
                  </w:pPr>
                  <w:r w:rsidRPr="00F5776B">
                    <w:rPr>
                      <w:rFonts w:asciiTheme="minorHAnsi" w:hAnsiTheme="minorHAnsi" w:cstheme="minorHAnsi"/>
                      <w:w w:val="90"/>
                      <w:sz w:val="20"/>
                      <w:szCs w:val="20"/>
                    </w:rPr>
                    <w:t>(0.0%)</w:t>
                  </w:r>
                </w:p>
              </w:tc>
            </w:tr>
            <w:tr w:rsidR="00CF286D" w:rsidRPr="009A1D1E" w14:paraId="2DBB4657" w14:textId="77777777" w:rsidTr="00C026A7">
              <w:trPr>
                <w:cantSplit/>
                <w:trHeight w:val="199"/>
                <w:jc w:val="center"/>
              </w:trPr>
              <w:tc>
                <w:tcPr>
                  <w:tcW w:w="1730" w:type="dxa"/>
                  <w:tcBorders>
                    <w:top w:val="double" w:sz="2" w:space="0" w:color="000000"/>
                    <w:bottom w:val="double" w:sz="2" w:space="0" w:color="000000"/>
                  </w:tcBorders>
                </w:tcPr>
                <w:p w14:paraId="38A8AD53" w14:textId="77777777" w:rsidR="00CF286D" w:rsidRPr="00F5776B" w:rsidRDefault="00CF286D" w:rsidP="00CF286D">
                  <w:pPr>
                    <w:pStyle w:val="TableParagraph"/>
                    <w:spacing w:before="4" w:line="176" w:lineRule="exact"/>
                    <w:ind w:left="59"/>
                    <w:jc w:val="left"/>
                    <w:rPr>
                      <w:rFonts w:asciiTheme="minorHAnsi" w:hAnsiTheme="minorHAnsi" w:cstheme="minorHAnsi"/>
                      <w:b/>
                      <w:sz w:val="20"/>
                      <w:szCs w:val="20"/>
                    </w:rPr>
                  </w:pPr>
                  <w:r w:rsidRPr="00F5776B">
                    <w:rPr>
                      <w:rFonts w:asciiTheme="minorHAnsi" w:hAnsiTheme="minorHAnsi" w:cstheme="minorHAnsi"/>
                      <w:b/>
                      <w:w w:val="80"/>
                      <w:sz w:val="20"/>
                      <w:szCs w:val="20"/>
                    </w:rPr>
                    <w:t>Mean Monthly Change</w:t>
                  </w:r>
                </w:p>
              </w:tc>
              <w:tc>
                <w:tcPr>
                  <w:tcW w:w="938" w:type="dxa"/>
                  <w:tcBorders>
                    <w:top w:val="double" w:sz="2" w:space="0" w:color="000000"/>
                    <w:bottom w:val="double" w:sz="2" w:space="0" w:color="000000"/>
                  </w:tcBorders>
                </w:tcPr>
                <w:p w14:paraId="3A0E1CFF" w14:textId="77777777" w:rsidR="00CF286D" w:rsidRPr="00F5776B" w:rsidRDefault="00CF286D" w:rsidP="00CF286D">
                  <w:pPr>
                    <w:pStyle w:val="TableParagraph"/>
                    <w:spacing w:before="0"/>
                    <w:ind w:left="0"/>
                    <w:jc w:val="left"/>
                    <w:rPr>
                      <w:rFonts w:asciiTheme="minorHAnsi" w:hAnsiTheme="minorHAnsi" w:cstheme="minorHAnsi"/>
                      <w:sz w:val="20"/>
                      <w:szCs w:val="20"/>
                    </w:rPr>
                  </w:pPr>
                </w:p>
              </w:tc>
              <w:tc>
                <w:tcPr>
                  <w:tcW w:w="937" w:type="dxa"/>
                  <w:tcBorders>
                    <w:top w:val="double" w:sz="2" w:space="0" w:color="000000"/>
                    <w:bottom w:val="double" w:sz="2" w:space="0" w:color="000000"/>
                  </w:tcBorders>
                </w:tcPr>
                <w:p w14:paraId="4A7B464B" w14:textId="77777777" w:rsidR="00CF286D" w:rsidRPr="00F5776B" w:rsidRDefault="00CF286D" w:rsidP="00CF286D">
                  <w:pPr>
                    <w:pStyle w:val="TableParagraph"/>
                    <w:spacing w:before="4" w:line="176" w:lineRule="exact"/>
                    <w:ind w:left="0" w:right="244"/>
                    <w:jc w:val="right"/>
                    <w:rPr>
                      <w:rFonts w:asciiTheme="minorHAnsi" w:hAnsiTheme="minorHAnsi" w:cstheme="minorHAnsi"/>
                      <w:sz w:val="20"/>
                      <w:szCs w:val="20"/>
                    </w:rPr>
                  </w:pPr>
                  <w:r w:rsidRPr="00F5776B">
                    <w:rPr>
                      <w:rFonts w:asciiTheme="minorHAnsi" w:hAnsiTheme="minorHAnsi" w:cstheme="minorHAnsi"/>
                      <w:w w:val="80"/>
                      <w:sz w:val="20"/>
                      <w:szCs w:val="20"/>
                    </w:rPr>
                    <w:t>‐0.164</w:t>
                  </w:r>
                </w:p>
              </w:tc>
              <w:tc>
                <w:tcPr>
                  <w:tcW w:w="937" w:type="dxa"/>
                  <w:tcBorders>
                    <w:top w:val="double" w:sz="2" w:space="0" w:color="000000"/>
                    <w:bottom w:val="double" w:sz="2" w:space="0" w:color="000000"/>
                  </w:tcBorders>
                </w:tcPr>
                <w:p w14:paraId="7644750C" w14:textId="77777777" w:rsidR="00CF286D" w:rsidRPr="00F5776B" w:rsidRDefault="00CF286D" w:rsidP="00CF286D">
                  <w:pPr>
                    <w:pStyle w:val="TableParagraph"/>
                    <w:spacing w:before="4" w:line="176" w:lineRule="exact"/>
                    <w:ind w:left="162" w:right="147"/>
                    <w:rPr>
                      <w:rFonts w:asciiTheme="minorHAnsi" w:hAnsiTheme="minorHAnsi" w:cstheme="minorHAnsi"/>
                      <w:sz w:val="20"/>
                      <w:szCs w:val="20"/>
                    </w:rPr>
                  </w:pPr>
                  <w:r w:rsidRPr="00F5776B">
                    <w:rPr>
                      <w:rFonts w:asciiTheme="minorHAnsi" w:hAnsiTheme="minorHAnsi" w:cstheme="minorHAnsi"/>
                      <w:w w:val="90"/>
                      <w:sz w:val="20"/>
                      <w:szCs w:val="20"/>
                    </w:rPr>
                    <w:t>‐0.088</w:t>
                  </w:r>
                </w:p>
              </w:tc>
              <w:tc>
                <w:tcPr>
                  <w:tcW w:w="937" w:type="dxa"/>
                  <w:tcBorders>
                    <w:top w:val="double" w:sz="2" w:space="0" w:color="000000"/>
                    <w:bottom w:val="double" w:sz="2" w:space="0" w:color="000000"/>
                  </w:tcBorders>
                </w:tcPr>
                <w:p w14:paraId="3B4B4A57" w14:textId="77777777" w:rsidR="00CF286D" w:rsidRPr="00F5776B" w:rsidRDefault="00CF286D" w:rsidP="00CF286D">
                  <w:pPr>
                    <w:pStyle w:val="TableParagraph"/>
                    <w:spacing w:before="4" w:line="176" w:lineRule="exact"/>
                    <w:ind w:left="163" w:right="147"/>
                    <w:rPr>
                      <w:rFonts w:asciiTheme="minorHAnsi" w:hAnsiTheme="minorHAnsi" w:cstheme="minorHAnsi"/>
                      <w:sz w:val="20"/>
                      <w:szCs w:val="20"/>
                    </w:rPr>
                  </w:pPr>
                  <w:r w:rsidRPr="00F5776B">
                    <w:rPr>
                      <w:rFonts w:asciiTheme="minorHAnsi" w:hAnsiTheme="minorHAnsi" w:cstheme="minorHAnsi"/>
                      <w:w w:val="90"/>
                      <w:sz w:val="20"/>
                      <w:szCs w:val="20"/>
                    </w:rPr>
                    <w:t>‐0.031</w:t>
                  </w:r>
                </w:p>
              </w:tc>
              <w:tc>
                <w:tcPr>
                  <w:tcW w:w="938" w:type="dxa"/>
                  <w:tcBorders>
                    <w:top w:val="double" w:sz="2" w:space="0" w:color="000000"/>
                    <w:bottom w:val="double" w:sz="2" w:space="0" w:color="000000"/>
                  </w:tcBorders>
                </w:tcPr>
                <w:p w14:paraId="526FC48B" w14:textId="77777777" w:rsidR="00CF286D" w:rsidRPr="00F5776B" w:rsidRDefault="00CF286D" w:rsidP="00CF286D">
                  <w:pPr>
                    <w:pStyle w:val="TableParagraph"/>
                    <w:spacing w:before="4" w:line="176" w:lineRule="exact"/>
                    <w:ind w:left="164" w:right="147"/>
                    <w:rPr>
                      <w:rFonts w:asciiTheme="minorHAnsi" w:hAnsiTheme="minorHAnsi" w:cstheme="minorHAnsi"/>
                      <w:sz w:val="20"/>
                      <w:szCs w:val="20"/>
                    </w:rPr>
                  </w:pPr>
                  <w:r w:rsidRPr="00F5776B">
                    <w:rPr>
                      <w:rFonts w:asciiTheme="minorHAnsi" w:hAnsiTheme="minorHAnsi" w:cstheme="minorHAnsi"/>
                      <w:w w:val="90"/>
                      <w:sz w:val="20"/>
                      <w:szCs w:val="20"/>
                    </w:rPr>
                    <w:t>0.003</w:t>
                  </w:r>
                </w:p>
              </w:tc>
              <w:tc>
                <w:tcPr>
                  <w:tcW w:w="937" w:type="dxa"/>
                  <w:tcBorders>
                    <w:top w:val="double" w:sz="2" w:space="0" w:color="000000"/>
                    <w:bottom w:val="double" w:sz="2" w:space="0" w:color="000000"/>
                  </w:tcBorders>
                </w:tcPr>
                <w:p w14:paraId="24D3F9A4" w14:textId="77777777" w:rsidR="00CF286D" w:rsidRPr="00F5776B" w:rsidRDefault="00CF286D" w:rsidP="00CF286D">
                  <w:pPr>
                    <w:pStyle w:val="TableParagraph"/>
                    <w:spacing w:before="4" w:line="176" w:lineRule="exact"/>
                    <w:ind w:left="163" w:right="147"/>
                    <w:rPr>
                      <w:rFonts w:asciiTheme="minorHAnsi" w:hAnsiTheme="minorHAnsi" w:cstheme="minorHAnsi"/>
                      <w:sz w:val="20"/>
                      <w:szCs w:val="20"/>
                    </w:rPr>
                  </w:pPr>
                  <w:r w:rsidRPr="00F5776B">
                    <w:rPr>
                      <w:rFonts w:asciiTheme="minorHAnsi" w:hAnsiTheme="minorHAnsi" w:cstheme="minorHAnsi"/>
                      <w:w w:val="90"/>
                      <w:sz w:val="20"/>
                      <w:szCs w:val="20"/>
                    </w:rPr>
                    <w:t>0.006</w:t>
                  </w:r>
                </w:p>
              </w:tc>
              <w:tc>
                <w:tcPr>
                  <w:tcW w:w="937" w:type="dxa"/>
                  <w:tcBorders>
                    <w:top w:val="double" w:sz="2" w:space="0" w:color="000000"/>
                    <w:bottom w:val="double" w:sz="2" w:space="0" w:color="000000"/>
                  </w:tcBorders>
                </w:tcPr>
                <w:p w14:paraId="731CC6B1" w14:textId="77777777" w:rsidR="00CF286D" w:rsidRPr="00F5776B" w:rsidRDefault="00CF286D" w:rsidP="00CF286D">
                  <w:pPr>
                    <w:pStyle w:val="TableParagraph"/>
                    <w:spacing w:before="4" w:line="176" w:lineRule="exact"/>
                    <w:ind w:left="0" w:right="267"/>
                    <w:jc w:val="right"/>
                    <w:rPr>
                      <w:rFonts w:asciiTheme="minorHAnsi" w:hAnsiTheme="minorHAnsi" w:cstheme="minorHAnsi"/>
                      <w:sz w:val="20"/>
                      <w:szCs w:val="20"/>
                    </w:rPr>
                  </w:pPr>
                  <w:r w:rsidRPr="00F5776B">
                    <w:rPr>
                      <w:rFonts w:asciiTheme="minorHAnsi" w:hAnsiTheme="minorHAnsi" w:cstheme="minorHAnsi"/>
                      <w:w w:val="80"/>
                      <w:sz w:val="20"/>
                      <w:szCs w:val="20"/>
                    </w:rPr>
                    <w:t>0.006</w:t>
                  </w:r>
                </w:p>
              </w:tc>
              <w:tc>
                <w:tcPr>
                  <w:tcW w:w="938" w:type="dxa"/>
                  <w:tcBorders>
                    <w:top w:val="double" w:sz="2" w:space="0" w:color="000000"/>
                    <w:bottom w:val="double" w:sz="2" w:space="0" w:color="000000"/>
                  </w:tcBorders>
                </w:tcPr>
                <w:p w14:paraId="31FF6465" w14:textId="77777777" w:rsidR="00CF286D" w:rsidRPr="00F5776B" w:rsidRDefault="00CF286D" w:rsidP="00CF286D">
                  <w:pPr>
                    <w:pStyle w:val="TableParagraph"/>
                    <w:spacing w:before="4" w:line="176" w:lineRule="exact"/>
                    <w:ind w:left="288"/>
                    <w:jc w:val="left"/>
                    <w:rPr>
                      <w:rFonts w:asciiTheme="minorHAnsi" w:hAnsiTheme="minorHAnsi" w:cstheme="minorHAnsi"/>
                      <w:sz w:val="20"/>
                      <w:szCs w:val="20"/>
                    </w:rPr>
                  </w:pPr>
                  <w:r w:rsidRPr="00F5776B">
                    <w:rPr>
                      <w:rFonts w:asciiTheme="minorHAnsi" w:hAnsiTheme="minorHAnsi" w:cstheme="minorHAnsi"/>
                      <w:w w:val="90"/>
                      <w:sz w:val="20"/>
                      <w:szCs w:val="20"/>
                    </w:rPr>
                    <w:t>0.005</w:t>
                  </w:r>
                </w:p>
              </w:tc>
            </w:tr>
            <w:tr w:rsidR="00CF286D" w:rsidRPr="009A1D1E" w14:paraId="216121C9" w14:textId="77777777" w:rsidTr="00C026A7">
              <w:trPr>
                <w:cantSplit/>
                <w:trHeight w:val="200"/>
                <w:jc w:val="center"/>
              </w:trPr>
              <w:tc>
                <w:tcPr>
                  <w:tcW w:w="1730" w:type="dxa"/>
                  <w:tcBorders>
                    <w:top w:val="double" w:sz="2" w:space="0" w:color="000000"/>
                  </w:tcBorders>
                </w:tcPr>
                <w:p w14:paraId="048654AC" w14:textId="77777777" w:rsidR="00CF286D" w:rsidRPr="00F5776B" w:rsidRDefault="00CF286D" w:rsidP="00CF286D">
                  <w:pPr>
                    <w:pStyle w:val="TableParagraph"/>
                    <w:spacing w:before="4" w:line="176" w:lineRule="exact"/>
                    <w:ind w:left="59"/>
                    <w:jc w:val="left"/>
                    <w:rPr>
                      <w:rFonts w:asciiTheme="minorHAnsi" w:hAnsiTheme="minorHAnsi" w:cstheme="minorHAnsi"/>
                      <w:sz w:val="20"/>
                      <w:szCs w:val="20"/>
                    </w:rPr>
                  </w:pPr>
                  <w:r w:rsidRPr="00F5776B">
                    <w:rPr>
                      <w:rFonts w:asciiTheme="minorHAnsi" w:hAnsiTheme="minorHAnsi" w:cstheme="minorHAnsi"/>
                      <w:w w:val="95"/>
                      <w:sz w:val="20"/>
                      <w:szCs w:val="20"/>
                    </w:rPr>
                    <w:t>Not Reported</w:t>
                  </w:r>
                </w:p>
              </w:tc>
              <w:tc>
                <w:tcPr>
                  <w:tcW w:w="938" w:type="dxa"/>
                  <w:tcBorders>
                    <w:top w:val="double" w:sz="2" w:space="0" w:color="000000"/>
                  </w:tcBorders>
                </w:tcPr>
                <w:p w14:paraId="306AEE87" w14:textId="77777777" w:rsidR="00CF286D" w:rsidRPr="00F5776B" w:rsidRDefault="00CF286D" w:rsidP="00CF286D">
                  <w:pPr>
                    <w:pStyle w:val="TableParagraph"/>
                    <w:spacing w:before="0"/>
                    <w:ind w:left="0"/>
                    <w:jc w:val="left"/>
                    <w:rPr>
                      <w:rFonts w:asciiTheme="minorHAnsi" w:hAnsiTheme="minorHAnsi" w:cstheme="minorHAnsi"/>
                      <w:sz w:val="20"/>
                      <w:szCs w:val="20"/>
                    </w:rPr>
                  </w:pPr>
                </w:p>
              </w:tc>
              <w:tc>
                <w:tcPr>
                  <w:tcW w:w="937" w:type="dxa"/>
                  <w:tcBorders>
                    <w:top w:val="double" w:sz="2" w:space="0" w:color="000000"/>
                  </w:tcBorders>
                </w:tcPr>
                <w:p w14:paraId="114D72AF" w14:textId="77777777" w:rsidR="00CF286D" w:rsidRPr="00F5776B" w:rsidRDefault="00CF286D" w:rsidP="00CF286D">
                  <w:pPr>
                    <w:pStyle w:val="TableParagraph"/>
                    <w:spacing w:before="4" w:line="176" w:lineRule="exact"/>
                    <w:ind w:left="14"/>
                    <w:rPr>
                      <w:rFonts w:asciiTheme="minorHAnsi" w:hAnsiTheme="minorHAnsi" w:cstheme="minorHAnsi"/>
                      <w:sz w:val="20"/>
                      <w:szCs w:val="20"/>
                    </w:rPr>
                  </w:pPr>
                  <w:r w:rsidRPr="00F5776B">
                    <w:rPr>
                      <w:rFonts w:asciiTheme="minorHAnsi" w:hAnsiTheme="minorHAnsi" w:cstheme="minorHAnsi"/>
                      <w:w w:val="79"/>
                      <w:sz w:val="20"/>
                      <w:szCs w:val="20"/>
                    </w:rPr>
                    <w:t>1</w:t>
                  </w:r>
                </w:p>
              </w:tc>
              <w:tc>
                <w:tcPr>
                  <w:tcW w:w="937" w:type="dxa"/>
                  <w:tcBorders>
                    <w:top w:val="double" w:sz="2" w:space="0" w:color="000000"/>
                  </w:tcBorders>
                </w:tcPr>
                <w:p w14:paraId="63355B8B" w14:textId="77777777" w:rsidR="00CF286D" w:rsidRPr="00F5776B" w:rsidRDefault="00CF286D" w:rsidP="00CF286D">
                  <w:pPr>
                    <w:pStyle w:val="TableParagraph"/>
                    <w:spacing w:before="4" w:line="176" w:lineRule="exact"/>
                    <w:ind w:left="17"/>
                    <w:rPr>
                      <w:rFonts w:asciiTheme="minorHAnsi" w:hAnsiTheme="minorHAnsi" w:cstheme="minorHAnsi"/>
                      <w:sz w:val="20"/>
                      <w:szCs w:val="20"/>
                    </w:rPr>
                  </w:pPr>
                  <w:r w:rsidRPr="00F5776B">
                    <w:rPr>
                      <w:rFonts w:asciiTheme="minorHAnsi" w:hAnsiTheme="minorHAnsi" w:cstheme="minorHAnsi"/>
                      <w:w w:val="79"/>
                      <w:sz w:val="20"/>
                      <w:szCs w:val="20"/>
                    </w:rPr>
                    <w:t>0</w:t>
                  </w:r>
                </w:p>
              </w:tc>
              <w:tc>
                <w:tcPr>
                  <w:tcW w:w="937" w:type="dxa"/>
                  <w:tcBorders>
                    <w:top w:val="double" w:sz="2" w:space="0" w:color="000000"/>
                  </w:tcBorders>
                </w:tcPr>
                <w:p w14:paraId="1105D7A3" w14:textId="77777777" w:rsidR="00CF286D" w:rsidRPr="00F5776B" w:rsidRDefault="00CF286D" w:rsidP="00CF286D">
                  <w:pPr>
                    <w:pStyle w:val="TableParagraph"/>
                    <w:spacing w:before="4" w:line="176" w:lineRule="exact"/>
                    <w:ind w:left="15"/>
                    <w:rPr>
                      <w:rFonts w:asciiTheme="minorHAnsi" w:hAnsiTheme="minorHAnsi" w:cstheme="minorHAnsi"/>
                      <w:sz w:val="20"/>
                      <w:szCs w:val="20"/>
                    </w:rPr>
                  </w:pPr>
                  <w:r w:rsidRPr="00F5776B">
                    <w:rPr>
                      <w:rFonts w:asciiTheme="minorHAnsi" w:hAnsiTheme="minorHAnsi" w:cstheme="minorHAnsi"/>
                      <w:w w:val="79"/>
                      <w:sz w:val="20"/>
                      <w:szCs w:val="20"/>
                    </w:rPr>
                    <w:t>1</w:t>
                  </w:r>
                </w:p>
              </w:tc>
              <w:tc>
                <w:tcPr>
                  <w:tcW w:w="938" w:type="dxa"/>
                  <w:tcBorders>
                    <w:top w:val="double" w:sz="2" w:space="0" w:color="000000"/>
                  </w:tcBorders>
                </w:tcPr>
                <w:p w14:paraId="282E5086" w14:textId="77777777" w:rsidR="00CF286D" w:rsidRPr="00F5776B" w:rsidRDefault="00CF286D" w:rsidP="00CF286D">
                  <w:pPr>
                    <w:pStyle w:val="TableParagraph"/>
                    <w:spacing w:before="4" w:line="176" w:lineRule="exact"/>
                    <w:ind w:left="16"/>
                    <w:rPr>
                      <w:rFonts w:asciiTheme="minorHAnsi" w:hAnsiTheme="minorHAnsi" w:cstheme="minorHAnsi"/>
                      <w:sz w:val="20"/>
                      <w:szCs w:val="20"/>
                    </w:rPr>
                  </w:pPr>
                  <w:r w:rsidRPr="00F5776B">
                    <w:rPr>
                      <w:rFonts w:asciiTheme="minorHAnsi" w:hAnsiTheme="minorHAnsi" w:cstheme="minorHAnsi"/>
                      <w:w w:val="79"/>
                      <w:sz w:val="20"/>
                      <w:szCs w:val="20"/>
                    </w:rPr>
                    <w:t>2</w:t>
                  </w:r>
                </w:p>
              </w:tc>
              <w:tc>
                <w:tcPr>
                  <w:tcW w:w="937" w:type="dxa"/>
                  <w:tcBorders>
                    <w:top w:val="double" w:sz="2" w:space="0" w:color="000000"/>
                  </w:tcBorders>
                </w:tcPr>
                <w:p w14:paraId="13D3E306" w14:textId="77777777" w:rsidR="00CF286D" w:rsidRPr="00F5776B" w:rsidRDefault="00CF286D" w:rsidP="00CF286D">
                  <w:pPr>
                    <w:pStyle w:val="TableParagraph"/>
                    <w:spacing w:before="4" w:line="176" w:lineRule="exact"/>
                    <w:ind w:left="16"/>
                    <w:rPr>
                      <w:rFonts w:asciiTheme="minorHAnsi" w:hAnsiTheme="minorHAnsi" w:cstheme="minorHAnsi"/>
                      <w:sz w:val="20"/>
                      <w:szCs w:val="20"/>
                    </w:rPr>
                  </w:pPr>
                  <w:r w:rsidRPr="00F5776B">
                    <w:rPr>
                      <w:rFonts w:asciiTheme="minorHAnsi" w:hAnsiTheme="minorHAnsi" w:cstheme="minorHAnsi"/>
                      <w:w w:val="79"/>
                      <w:sz w:val="20"/>
                      <w:szCs w:val="20"/>
                    </w:rPr>
                    <w:t>0</w:t>
                  </w:r>
                </w:p>
              </w:tc>
              <w:tc>
                <w:tcPr>
                  <w:tcW w:w="937" w:type="dxa"/>
                  <w:tcBorders>
                    <w:top w:val="double" w:sz="2" w:space="0" w:color="000000"/>
                  </w:tcBorders>
                </w:tcPr>
                <w:p w14:paraId="42B91573" w14:textId="77777777" w:rsidR="00CF286D" w:rsidRPr="00F5776B" w:rsidRDefault="00CF286D" w:rsidP="00CF286D">
                  <w:pPr>
                    <w:pStyle w:val="TableParagraph"/>
                    <w:spacing w:before="4" w:line="176" w:lineRule="exact"/>
                    <w:ind w:left="19"/>
                    <w:rPr>
                      <w:rFonts w:asciiTheme="minorHAnsi" w:hAnsiTheme="minorHAnsi" w:cstheme="minorHAnsi"/>
                      <w:sz w:val="20"/>
                      <w:szCs w:val="20"/>
                    </w:rPr>
                  </w:pPr>
                  <w:r w:rsidRPr="00F5776B">
                    <w:rPr>
                      <w:rFonts w:asciiTheme="minorHAnsi" w:hAnsiTheme="minorHAnsi" w:cstheme="minorHAnsi"/>
                      <w:w w:val="79"/>
                      <w:sz w:val="20"/>
                      <w:szCs w:val="20"/>
                    </w:rPr>
                    <w:t>0</w:t>
                  </w:r>
                </w:p>
              </w:tc>
              <w:tc>
                <w:tcPr>
                  <w:tcW w:w="938" w:type="dxa"/>
                  <w:tcBorders>
                    <w:top w:val="double" w:sz="2" w:space="0" w:color="000000"/>
                  </w:tcBorders>
                </w:tcPr>
                <w:p w14:paraId="5178C66D" w14:textId="77777777" w:rsidR="00CF286D" w:rsidRPr="00F5776B" w:rsidRDefault="00CF286D" w:rsidP="00CF286D">
                  <w:pPr>
                    <w:pStyle w:val="TableParagraph"/>
                    <w:spacing w:before="4" w:line="176" w:lineRule="exact"/>
                    <w:ind w:left="18"/>
                    <w:rPr>
                      <w:rFonts w:asciiTheme="minorHAnsi" w:hAnsiTheme="minorHAnsi" w:cstheme="minorHAnsi"/>
                      <w:sz w:val="20"/>
                      <w:szCs w:val="20"/>
                    </w:rPr>
                  </w:pPr>
                  <w:r w:rsidRPr="00F5776B">
                    <w:rPr>
                      <w:rFonts w:asciiTheme="minorHAnsi" w:hAnsiTheme="minorHAnsi" w:cstheme="minorHAnsi"/>
                      <w:w w:val="79"/>
                      <w:sz w:val="20"/>
                      <w:szCs w:val="20"/>
                    </w:rPr>
                    <w:t>0</w:t>
                  </w:r>
                </w:p>
              </w:tc>
            </w:tr>
          </w:tbl>
          <w:p w14:paraId="51FDBD3D" w14:textId="77777777" w:rsidR="009A23BB" w:rsidRPr="00D206E3" w:rsidRDefault="009A23BB" w:rsidP="002335AD">
            <w:pPr>
              <w:rPr>
                <w:rFonts w:cstheme="minorHAnsi"/>
                <w:sz w:val="20"/>
                <w:szCs w:val="20"/>
              </w:rPr>
            </w:pPr>
          </w:p>
        </w:tc>
      </w:tr>
      <w:tr w:rsidR="00CF286D" w14:paraId="6A30DE25" w14:textId="77777777" w:rsidTr="0019316D">
        <w:tc>
          <w:tcPr>
            <w:tcW w:w="9350" w:type="dxa"/>
          </w:tcPr>
          <w:p w14:paraId="281935C7" w14:textId="4CCEEF59" w:rsidR="00CF286D" w:rsidRPr="00D206E3" w:rsidRDefault="00635B77" w:rsidP="002335AD">
            <w:pPr>
              <w:rPr>
                <w:rFonts w:cstheme="minorHAnsi"/>
                <w:sz w:val="20"/>
                <w:szCs w:val="20"/>
              </w:rPr>
            </w:pPr>
            <w:r w:rsidRPr="00D26490">
              <w:rPr>
                <w:rFonts w:cstheme="minorHAnsi"/>
                <w:sz w:val="18"/>
                <w:szCs w:val="18"/>
              </w:rPr>
              <w:lastRenderedPageBreak/>
              <w:t>Percentage is based on the number of eye</w:t>
            </w:r>
            <w:r>
              <w:rPr>
                <w:rFonts w:cstheme="minorHAnsi"/>
                <w:sz w:val="18"/>
                <w:szCs w:val="18"/>
              </w:rPr>
              <w:t>s</w:t>
            </w:r>
            <w:r w:rsidRPr="00D26490">
              <w:rPr>
                <w:rFonts w:cstheme="minorHAnsi"/>
                <w:sz w:val="18"/>
                <w:szCs w:val="18"/>
              </w:rPr>
              <w:t xml:space="preserve"> reported with data.</w:t>
            </w:r>
          </w:p>
        </w:tc>
      </w:tr>
      <w:tr w:rsidR="00C026A7" w14:paraId="669ABDCB" w14:textId="77777777" w:rsidTr="0019316D">
        <w:tc>
          <w:tcPr>
            <w:tcW w:w="9350" w:type="dxa"/>
          </w:tcPr>
          <w:p w14:paraId="0D829BAC" w14:textId="77777777" w:rsidR="00C026A7" w:rsidRPr="00D206E3" w:rsidRDefault="00C026A7" w:rsidP="002335AD">
            <w:pPr>
              <w:rPr>
                <w:rFonts w:cstheme="minorHAnsi"/>
                <w:sz w:val="20"/>
                <w:szCs w:val="20"/>
              </w:rPr>
            </w:pPr>
          </w:p>
        </w:tc>
      </w:tr>
      <w:tr w:rsidR="00CF286D" w14:paraId="710601E0" w14:textId="77777777" w:rsidTr="0019316D">
        <w:tc>
          <w:tcPr>
            <w:tcW w:w="9350" w:type="dxa"/>
          </w:tcPr>
          <w:p w14:paraId="484A9A15" w14:textId="65DCE96D" w:rsidR="00CF286D" w:rsidRPr="004A0586" w:rsidRDefault="00CF0BA8" w:rsidP="002335AD">
            <w:pPr>
              <w:rPr>
                <w:rFonts w:cstheme="minorHAnsi"/>
              </w:rPr>
            </w:pPr>
            <w:r w:rsidRPr="004A0586">
              <w:rPr>
                <w:rFonts w:cstheme="minorHAnsi"/>
              </w:rPr>
              <w:t>Through the point of database lock, a total of 170 subjects were reported with ocular adverse events (AEs) over the course of the study (</w:t>
            </w:r>
            <w:r w:rsidRPr="004A0586">
              <w:rPr>
                <w:rFonts w:cstheme="minorHAnsi"/>
                <w:b/>
                <w:bCs/>
              </w:rPr>
              <w:t>Table 10</w:t>
            </w:r>
            <w:r w:rsidRPr="004A0586">
              <w:rPr>
                <w:rFonts w:cstheme="minorHAnsi"/>
              </w:rPr>
              <w:t>).</w:t>
            </w:r>
          </w:p>
        </w:tc>
      </w:tr>
      <w:tr w:rsidR="00C026A7" w14:paraId="62BB3C0C" w14:textId="77777777" w:rsidTr="0019316D">
        <w:tc>
          <w:tcPr>
            <w:tcW w:w="9350" w:type="dxa"/>
          </w:tcPr>
          <w:p w14:paraId="76B04104" w14:textId="77777777" w:rsidR="00C026A7" w:rsidRPr="00D206E3" w:rsidRDefault="00C026A7" w:rsidP="002335AD">
            <w:pPr>
              <w:rPr>
                <w:rFonts w:cstheme="minorHAnsi"/>
                <w:sz w:val="20"/>
                <w:szCs w:val="20"/>
              </w:rPr>
            </w:pPr>
          </w:p>
        </w:tc>
      </w:tr>
      <w:tr w:rsidR="00CF0BA8" w14:paraId="7500A2B8" w14:textId="77777777" w:rsidTr="0019316D">
        <w:tc>
          <w:tcPr>
            <w:tcW w:w="9350" w:type="dxa"/>
          </w:tcPr>
          <w:p w14:paraId="5C1FBC72" w14:textId="77777777" w:rsidR="00834EAA" w:rsidRPr="00303725" w:rsidRDefault="00834EAA" w:rsidP="00834EAA">
            <w:pPr>
              <w:jc w:val="center"/>
              <w:rPr>
                <w:rFonts w:cstheme="minorHAnsi"/>
                <w:b/>
                <w:bCs/>
                <w:sz w:val="20"/>
                <w:szCs w:val="20"/>
              </w:rPr>
            </w:pPr>
            <w:r w:rsidRPr="00303725">
              <w:rPr>
                <w:rFonts w:cstheme="minorHAnsi"/>
                <w:b/>
                <w:bCs/>
                <w:sz w:val="20"/>
                <w:szCs w:val="20"/>
              </w:rPr>
              <w:t>Table 9</w:t>
            </w:r>
          </w:p>
          <w:p w14:paraId="488D4FDC" w14:textId="77777777" w:rsidR="00834EAA" w:rsidRPr="00303725" w:rsidRDefault="00834EAA" w:rsidP="00834EAA">
            <w:pPr>
              <w:jc w:val="center"/>
              <w:rPr>
                <w:rFonts w:cstheme="minorHAnsi"/>
                <w:b/>
                <w:bCs/>
                <w:sz w:val="20"/>
                <w:szCs w:val="20"/>
              </w:rPr>
            </w:pPr>
            <w:r w:rsidRPr="00303725">
              <w:rPr>
                <w:rFonts w:cstheme="minorHAnsi"/>
                <w:b/>
                <w:bCs/>
                <w:sz w:val="20"/>
                <w:szCs w:val="20"/>
              </w:rPr>
              <w:t>Ocular Adverse Events</w:t>
            </w:r>
          </w:p>
          <w:p w14:paraId="0DA45940" w14:textId="6DE0303D" w:rsidR="00CF0BA8" w:rsidRPr="00834EAA" w:rsidRDefault="00834EAA" w:rsidP="00834EAA">
            <w:pPr>
              <w:jc w:val="center"/>
              <w:rPr>
                <w:rFonts w:cstheme="minorHAnsi"/>
                <w:b/>
                <w:bCs/>
                <w:sz w:val="20"/>
                <w:szCs w:val="20"/>
              </w:rPr>
            </w:pPr>
            <w:r w:rsidRPr="00303725">
              <w:rPr>
                <w:rFonts w:cstheme="minorHAnsi"/>
                <w:b/>
                <w:bCs/>
                <w:sz w:val="20"/>
                <w:szCs w:val="20"/>
              </w:rPr>
              <w:t>Safety Cohort</w:t>
            </w:r>
          </w:p>
        </w:tc>
      </w:tr>
      <w:tr w:rsidR="00CF0BA8" w14:paraId="7E39F215" w14:textId="77777777" w:rsidTr="0019316D">
        <w:tc>
          <w:tcPr>
            <w:tcW w:w="935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668"/>
              <w:gridCol w:w="1145"/>
              <w:gridCol w:w="1144"/>
              <w:gridCol w:w="1161"/>
            </w:tblGrid>
            <w:tr w:rsidR="00A73C64" w:rsidRPr="003B5A75" w14:paraId="686FAAF2" w14:textId="77777777" w:rsidTr="00C026A7">
              <w:trPr>
                <w:cantSplit/>
                <w:trHeight w:val="585"/>
                <w:jc w:val="center"/>
              </w:trPr>
              <w:tc>
                <w:tcPr>
                  <w:tcW w:w="5668" w:type="dxa"/>
                  <w:tcBorders>
                    <w:bottom w:val="double" w:sz="2" w:space="0" w:color="000000"/>
                  </w:tcBorders>
                  <w:shd w:val="clear" w:color="auto" w:fill="D9D9D9"/>
                </w:tcPr>
                <w:p w14:paraId="0C73A227" w14:textId="77777777" w:rsidR="00A73C64" w:rsidRPr="003B5A75" w:rsidRDefault="00A73C64" w:rsidP="00A73C64">
                  <w:pPr>
                    <w:pStyle w:val="TableParagraph"/>
                    <w:spacing w:before="1"/>
                    <w:ind w:left="0"/>
                    <w:jc w:val="left"/>
                    <w:rPr>
                      <w:rFonts w:asciiTheme="minorHAnsi" w:hAnsiTheme="minorHAnsi" w:cstheme="minorHAnsi"/>
                      <w:sz w:val="20"/>
                      <w:szCs w:val="20"/>
                    </w:rPr>
                  </w:pPr>
                </w:p>
                <w:p w14:paraId="4B2058D5" w14:textId="77777777" w:rsidR="00A73C64" w:rsidRPr="003B5A75" w:rsidRDefault="00A73C64" w:rsidP="00A73C64">
                  <w:pPr>
                    <w:pStyle w:val="TableParagraph"/>
                    <w:spacing w:before="0"/>
                    <w:ind w:left="2584" w:right="2572"/>
                    <w:rPr>
                      <w:rFonts w:asciiTheme="minorHAnsi" w:hAnsiTheme="minorHAnsi" w:cstheme="minorHAnsi"/>
                      <w:b/>
                      <w:sz w:val="20"/>
                      <w:szCs w:val="20"/>
                    </w:rPr>
                  </w:pPr>
                  <w:r w:rsidRPr="003B5A75">
                    <w:rPr>
                      <w:rFonts w:asciiTheme="minorHAnsi" w:hAnsiTheme="minorHAnsi" w:cstheme="minorHAnsi"/>
                      <w:b/>
                      <w:w w:val="80"/>
                      <w:sz w:val="20"/>
                      <w:szCs w:val="20"/>
                    </w:rPr>
                    <w:t>Events</w:t>
                  </w:r>
                </w:p>
              </w:tc>
              <w:tc>
                <w:tcPr>
                  <w:tcW w:w="1145" w:type="dxa"/>
                  <w:tcBorders>
                    <w:bottom w:val="double" w:sz="2" w:space="0" w:color="000000"/>
                  </w:tcBorders>
                  <w:shd w:val="clear" w:color="auto" w:fill="D9D9D9"/>
                </w:tcPr>
                <w:p w14:paraId="32FCB2BB" w14:textId="77777777" w:rsidR="00A73C64" w:rsidRPr="003B5A75" w:rsidRDefault="00A73C64" w:rsidP="00A73C64">
                  <w:pPr>
                    <w:pStyle w:val="TableParagraph"/>
                    <w:spacing w:line="252" w:lineRule="auto"/>
                    <w:ind w:left="82" w:right="68"/>
                    <w:rPr>
                      <w:rFonts w:asciiTheme="minorHAnsi" w:hAnsiTheme="minorHAnsi" w:cstheme="minorHAnsi"/>
                      <w:b/>
                      <w:sz w:val="20"/>
                      <w:szCs w:val="20"/>
                    </w:rPr>
                  </w:pPr>
                  <w:r w:rsidRPr="003B5A75">
                    <w:rPr>
                      <w:rFonts w:asciiTheme="minorHAnsi" w:hAnsiTheme="minorHAnsi" w:cstheme="minorHAnsi"/>
                      <w:b/>
                      <w:w w:val="75"/>
                      <w:sz w:val="20"/>
                      <w:szCs w:val="20"/>
                    </w:rPr>
                    <w:t xml:space="preserve">Number (%) </w:t>
                  </w:r>
                  <w:r w:rsidRPr="003B5A75">
                    <w:rPr>
                      <w:rFonts w:asciiTheme="minorHAnsi" w:hAnsiTheme="minorHAnsi" w:cstheme="minorHAnsi"/>
                      <w:b/>
                      <w:spacing w:val="-17"/>
                      <w:w w:val="75"/>
                      <w:sz w:val="20"/>
                      <w:szCs w:val="20"/>
                    </w:rPr>
                    <w:t xml:space="preserve">of </w:t>
                  </w:r>
                  <w:r w:rsidRPr="003B5A75">
                    <w:rPr>
                      <w:rFonts w:asciiTheme="minorHAnsi" w:hAnsiTheme="minorHAnsi" w:cstheme="minorHAnsi"/>
                      <w:b/>
                      <w:w w:val="85"/>
                      <w:sz w:val="20"/>
                      <w:szCs w:val="20"/>
                    </w:rPr>
                    <w:t>Subjects</w:t>
                  </w:r>
                </w:p>
                <w:p w14:paraId="23617120" w14:textId="77777777" w:rsidR="00A73C64" w:rsidRPr="003B5A75" w:rsidRDefault="00A73C64" w:rsidP="00A73C64">
                  <w:pPr>
                    <w:pStyle w:val="TableParagraph"/>
                    <w:spacing w:before="0" w:line="171" w:lineRule="exact"/>
                    <w:ind w:left="82" w:right="71"/>
                    <w:rPr>
                      <w:rFonts w:asciiTheme="minorHAnsi" w:hAnsiTheme="minorHAnsi" w:cstheme="minorHAnsi"/>
                      <w:b/>
                      <w:sz w:val="20"/>
                      <w:szCs w:val="20"/>
                    </w:rPr>
                  </w:pPr>
                  <w:r w:rsidRPr="003B5A75">
                    <w:rPr>
                      <w:rFonts w:asciiTheme="minorHAnsi" w:hAnsiTheme="minorHAnsi" w:cstheme="minorHAnsi"/>
                      <w:b/>
                      <w:w w:val="80"/>
                      <w:sz w:val="20"/>
                      <w:szCs w:val="20"/>
                    </w:rPr>
                    <w:t>N</w:t>
                  </w:r>
                  <w:r w:rsidRPr="003B5A75">
                    <w:rPr>
                      <w:rFonts w:asciiTheme="minorHAnsi" w:hAnsiTheme="minorHAnsi" w:cstheme="minorHAnsi"/>
                      <w:b/>
                      <w:spacing w:val="-26"/>
                      <w:w w:val="80"/>
                      <w:sz w:val="20"/>
                      <w:szCs w:val="20"/>
                    </w:rPr>
                    <w:t xml:space="preserve"> </w:t>
                  </w:r>
                  <w:r w:rsidRPr="003B5A75">
                    <w:rPr>
                      <w:rFonts w:asciiTheme="minorHAnsi" w:hAnsiTheme="minorHAnsi" w:cstheme="minorHAnsi"/>
                      <w:b/>
                      <w:w w:val="80"/>
                      <w:sz w:val="20"/>
                      <w:szCs w:val="20"/>
                    </w:rPr>
                    <w:t>=</w:t>
                  </w:r>
                  <w:r w:rsidRPr="003B5A75">
                    <w:rPr>
                      <w:rFonts w:asciiTheme="minorHAnsi" w:hAnsiTheme="minorHAnsi" w:cstheme="minorHAnsi"/>
                      <w:b/>
                      <w:spacing w:val="-26"/>
                      <w:w w:val="80"/>
                      <w:sz w:val="20"/>
                      <w:szCs w:val="20"/>
                    </w:rPr>
                    <w:t xml:space="preserve"> </w:t>
                  </w:r>
                  <w:r w:rsidRPr="003B5A75">
                    <w:rPr>
                      <w:rFonts w:asciiTheme="minorHAnsi" w:hAnsiTheme="minorHAnsi" w:cstheme="minorHAnsi"/>
                      <w:b/>
                      <w:w w:val="80"/>
                      <w:sz w:val="20"/>
                      <w:szCs w:val="20"/>
                    </w:rPr>
                    <w:t>360</w:t>
                  </w:r>
                </w:p>
              </w:tc>
              <w:tc>
                <w:tcPr>
                  <w:tcW w:w="1144" w:type="dxa"/>
                  <w:tcBorders>
                    <w:bottom w:val="double" w:sz="2" w:space="0" w:color="000000"/>
                  </w:tcBorders>
                  <w:shd w:val="clear" w:color="auto" w:fill="D9D9D9"/>
                </w:tcPr>
                <w:p w14:paraId="6C3D8D26" w14:textId="77777777" w:rsidR="00A73C64" w:rsidRPr="003B5A75" w:rsidRDefault="00A73C64" w:rsidP="00A73C64">
                  <w:pPr>
                    <w:pStyle w:val="TableParagraph"/>
                    <w:spacing w:line="252" w:lineRule="auto"/>
                    <w:ind w:left="78" w:right="63"/>
                    <w:rPr>
                      <w:rFonts w:asciiTheme="minorHAnsi" w:hAnsiTheme="minorHAnsi" w:cstheme="minorHAnsi"/>
                      <w:b/>
                      <w:sz w:val="20"/>
                      <w:szCs w:val="20"/>
                    </w:rPr>
                  </w:pPr>
                  <w:r w:rsidRPr="003B5A75">
                    <w:rPr>
                      <w:rFonts w:asciiTheme="minorHAnsi" w:hAnsiTheme="minorHAnsi" w:cstheme="minorHAnsi"/>
                      <w:b/>
                      <w:w w:val="75"/>
                      <w:sz w:val="20"/>
                      <w:szCs w:val="20"/>
                    </w:rPr>
                    <w:t xml:space="preserve">Number (%) of </w:t>
                  </w:r>
                  <w:r w:rsidRPr="003B5A75">
                    <w:rPr>
                      <w:rFonts w:asciiTheme="minorHAnsi" w:hAnsiTheme="minorHAnsi" w:cstheme="minorHAnsi"/>
                      <w:b/>
                      <w:w w:val="85"/>
                      <w:sz w:val="20"/>
                      <w:szCs w:val="20"/>
                    </w:rPr>
                    <w:t>Eyes</w:t>
                  </w:r>
                </w:p>
                <w:p w14:paraId="105CD14F" w14:textId="77777777" w:rsidR="00A73C64" w:rsidRPr="003B5A75" w:rsidRDefault="00A73C64" w:rsidP="00A73C64">
                  <w:pPr>
                    <w:pStyle w:val="TableParagraph"/>
                    <w:spacing w:before="0" w:line="171" w:lineRule="exact"/>
                    <w:ind w:left="73" w:right="63"/>
                    <w:rPr>
                      <w:rFonts w:asciiTheme="minorHAnsi" w:hAnsiTheme="minorHAnsi" w:cstheme="minorHAnsi"/>
                      <w:b/>
                      <w:sz w:val="20"/>
                      <w:szCs w:val="20"/>
                    </w:rPr>
                  </w:pPr>
                  <w:r w:rsidRPr="003B5A75">
                    <w:rPr>
                      <w:rFonts w:asciiTheme="minorHAnsi" w:hAnsiTheme="minorHAnsi" w:cstheme="minorHAnsi"/>
                      <w:b/>
                      <w:w w:val="80"/>
                      <w:sz w:val="20"/>
                      <w:szCs w:val="20"/>
                    </w:rPr>
                    <w:t>N = 708</w:t>
                  </w:r>
                </w:p>
              </w:tc>
              <w:tc>
                <w:tcPr>
                  <w:tcW w:w="1161" w:type="dxa"/>
                  <w:tcBorders>
                    <w:bottom w:val="double" w:sz="2" w:space="0" w:color="000000"/>
                  </w:tcBorders>
                  <w:shd w:val="clear" w:color="auto" w:fill="D9D9D9"/>
                </w:tcPr>
                <w:p w14:paraId="53D689C2" w14:textId="77777777" w:rsidR="00A73C64" w:rsidRPr="003B5A75" w:rsidRDefault="00A73C64" w:rsidP="00A73C64">
                  <w:pPr>
                    <w:pStyle w:val="TableParagraph"/>
                    <w:spacing w:line="252" w:lineRule="auto"/>
                    <w:ind w:left="427" w:hanging="140"/>
                    <w:jc w:val="left"/>
                    <w:rPr>
                      <w:rFonts w:asciiTheme="minorHAnsi" w:hAnsiTheme="minorHAnsi" w:cstheme="minorHAnsi"/>
                      <w:b/>
                      <w:sz w:val="20"/>
                      <w:szCs w:val="20"/>
                    </w:rPr>
                  </w:pPr>
                  <w:r w:rsidRPr="003B5A75">
                    <w:rPr>
                      <w:rFonts w:asciiTheme="minorHAnsi" w:hAnsiTheme="minorHAnsi" w:cstheme="minorHAnsi"/>
                      <w:b/>
                      <w:w w:val="80"/>
                      <w:sz w:val="20"/>
                      <w:szCs w:val="20"/>
                    </w:rPr>
                    <w:t xml:space="preserve">Number of </w:t>
                  </w:r>
                  <w:r w:rsidRPr="003B5A75">
                    <w:rPr>
                      <w:rFonts w:asciiTheme="minorHAnsi" w:hAnsiTheme="minorHAnsi" w:cstheme="minorHAnsi"/>
                      <w:b/>
                      <w:w w:val="85"/>
                      <w:sz w:val="20"/>
                      <w:szCs w:val="20"/>
                    </w:rPr>
                    <w:t>Events</w:t>
                  </w:r>
                </w:p>
              </w:tc>
            </w:tr>
            <w:tr w:rsidR="00A73C64" w:rsidRPr="003B5A75" w14:paraId="1F146219" w14:textId="77777777" w:rsidTr="00BD0E14">
              <w:trPr>
                <w:trHeight w:val="200"/>
                <w:jc w:val="center"/>
              </w:trPr>
              <w:tc>
                <w:tcPr>
                  <w:tcW w:w="5668" w:type="dxa"/>
                  <w:tcBorders>
                    <w:top w:val="double" w:sz="2" w:space="0" w:color="000000"/>
                  </w:tcBorders>
                </w:tcPr>
                <w:p w14:paraId="1EFDED18" w14:textId="77777777" w:rsidR="00A73C64" w:rsidRPr="003B5A75" w:rsidRDefault="00A73C64" w:rsidP="00A73C64">
                  <w:pPr>
                    <w:pStyle w:val="TableParagraph"/>
                    <w:spacing w:before="4"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Any Ocular Adverse Events</w:t>
                  </w:r>
                </w:p>
              </w:tc>
              <w:tc>
                <w:tcPr>
                  <w:tcW w:w="1145" w:type="dxa"/>
                  <w:tcBorders>
                    <w:top w:val="double" w:sz="2" w:space="0" w:color="000000"/>
                  </w:tcBorders>
                </w:tcPr>
                <w:p w14:paraId="0E7D69C5" w14:textId="77777777" w:rsidR="00A73C64" w:rsidRPr="003B5A75" w:rsidRDefault="00A73C64" w:rsidP="00A73C64">
                  <w:pPr>
                    <w:pStyle w:val="TableParagraph"/>
                    <w:spacing w:before="4" w:line="176" w:lineRule="exact"/>
                    <w:ind w:left="0" w:right="244"/>
                    <w:jc w:val="right"/>
                    <w:rPr>
                      <w:rFonts w:asciiTheme="minorHAnsi" w:hAnsiTheme="minorHAnsi" w:cstheme="minorHAnsi"/>
                      <w:b/>
                      <w:sz w:val="20"/>
                      <w:szCs w:val="20"/>
                    </w:rPr>
                  </w:pPr>
                  <w:r w:rsidRPr="003B5A75">
                    <w:rPr>
                      <w:rFonts w:asciiTheme="minorHAnsi" w:hAnsiTheme="minorHAnsi" w:cstheme="minorHAnsi"/>
                      <w:b/>
                      <w:w w:val="70"/>
                      <w:sz w:val="20"/>
                      <w:szCs w:val="20"/>
                    </w:rPr>
                    <w:t>170 (47.2%)</w:t>
                  </w:r>
                </w:p>
              </w:tc>
              <w:tc>
                <w:tcPr>
                  <w:tcW w:w="1144" w:type="dxa"/>
                  <w:tcBorders>
                    <w:top w:val="double" w:sz="2" w:space="0" w:color="000000"/>
                  </w:tcBorders>
                </w:tcPr>
                <w:p w14:paraId="7C4F58F2" w14:textId="77777777" w:rsidR="00A73C64" w:rsidRPr="003B5A75" w:rsidRDefault="00A73C64" w:rsidP="00A73C64">
                  <w:pPr>
                    <w:pStyle w:val="TableParagraph"/>
                    <w:spacing w:before="4" w:line="176" w:lineRule="exact"/>
                    <w:ind w:left="0" w:right="244"/>
                    <w:jc w:val="right"/>
                    <w:rPr>
                      <w:rFonts w:asciiTheme="minorHAnsi" w:hAnsiTheme="minorHAnsi" w:cstheme="minorHAnsi"/>
                      <w:b/>
                      <w:sz w:val="20"/>
                      <w:szCs w:val="20"/>
                    </w:rPr>
                  </w:pPr>
                  <w:r w:rsidRPr="003B5A75">
                    <w:rPr>
                      <w:rFonts w:asciiTheme="minorHAnsi" w:hAnsiTheme="minorHAnsi" w:cstheme="minorHAnsi"/>
                      <w:b/>
                      <w:w w:val="70"/>
                      <w:sz w:val="20"/>
                      <w:szCs w:val="20"/>
                    </w:rPr>
                    <w:t>260 (36.7%)</w:t>
                  </w:r>
                </w:p>
              </w:tc>
              <w:tc>
                <w:tcPr>
                  <w:tcW w:w="1161" w:type="dxa"/>
                  <w:tcBorders>
                    <w:top w:val="double" w:sz="2" w:space="0" w:color="000000"/>
                  </w:tcBorders>
                </w:tcPr>
                <w:p w14:paraId="0B142677" w14:textId="77777777" w:rsidR="00A73C64" w:rsidRPr="003B5A75" w:rsidRDefault="00A73C64" w:rsidP="00A73C64">
                  <w:pPr>
                    <w:pStyle w:val="TableParagraph"/>
                    <w:spacing w:before="4" w:line="176" w:lineRule="exact"/>
                    <w:ind w:left="82" w:right="74"/>
                    <w:rPr>
                      <w:rFonts w:asciiTheme="minorHAnsi" w:hAnsiTheme="minorHAnsi" w:cstheme="minorHAnsi"/>
                      <w:b/>
                      <w:sz w:val="20"/>
                      <w:szCs w:val="20"/>
                    </w:rPr>
                  </w:pPr>
                  <w:r w:rsidRPr="003B5A75">
                    <w:rPr>
                      <w:rFonts w:asciiTheme="minorHAnsi" w:hAnsiTheme="minorHAnsi" w:cstheme="minorHAnsi"/>
                      <w:b/>
                      <w:w w:val="85"/>
                      <w:sz w:val="20"/>
                      <w:szCs w:val="20"/>
                    </w:rPr>
                    <w:t>365</w:t>
                  </w:r>
                </w:p>
              </w:tc>
            </w:tr>
            <w:tr w:rsidR="00A73C64" w:rsidRPr="003B5A75" w14:paraId="4774AB80" w14:textId="77777777" w:rsidTr="00BD0E14">
              <w:trPr>
                <w:trHeight w:val="213"/>
                <w:jc w:val="center"/>
              </w:trPr>
              <w:tc>
                <w:tcPr>
                  <w:tcW w:w="6813" w:type="dxa"/>
                  <w:gridSpan w:val="2"/>
                  <w:tcBorders>
                    <w:bottom w:val="double" w:sz="2" w:space="0" w:color="000000"/>
                  </w:tcBorders>
                </w:tcPr>
                <w:p w14:paraId="6C041BC4" w14:textId="77777777" w:rsidR="00A73C64" w:rsidRPr="003B5A75" w:rsidRDefault="00A73C64" w:rsidP="00A73C64">
                  <w:pPr>
                    <w:pStyle w:val="TableParagraph"/>
                    <w:spacing w:before="0"/>
                    <w:ind w:left="0"/>
                    <w:jc w:val="left"/>
                    <w:rPr>
                      <w:rFonts w:asciiTheme="minorHAnsi" w:hAnsiTheme="minorHAnsi" w:cstheme="minorHAnsi"/>
                      <w:sz w:val="20"/>
                      <w:szCs w:val="20"/>
                    </w:rPr>
                  </w:pPr>
                </w:p>
              </w:tc>
              <w:tc>
                <w:tcPr>
                  <w:tcW w:w="1144" w:type="dxa"/>
                  <w:tcBorders>
                    <w:bottom w:val="double" w:sz="2" w:space="0" w:color="000000"/>
                  </w:tcBorders>
                </w:tcPr>
                <w:p w14:paraId="74AA215D" w14:textId="77777777" w:rsidR="00A73C64" w:rsidRPr="003B5A75" w:rsidRDefault="00A73C64" w:rsidP="00A73C64">
                  <w:pPr>
                    <w:pStyle w:val="TableParagraph"/>
                    <w:spacing w:before="0"/>
                    <w:ind w:left="0"/>
                    <w:jc w:val="left"/>
                    <w:rPr>
                      <w:rFonts w:asciiTheme="minorHAnsi" w:hAnsiTheme="minorHAnsi" w:cstheme="minorHAnsi"/>
                      <w:sz w:val="20"/>
                      <w:szCs w:val="20"/>
                    </w:rPr>
                  </w:pPr>
                </w:p>
              </w:tc>
              <w:tc>
                <w:tcPr>
                  <w:tcW w:w="1161" w:type="dxa"/>
                  <w:tcBorders>
                    <w:bottom w:val="double" w:sz="2" w:space="0" w:color="000000"/>
                  </w:tcBorders>
                </w:tcPr>
                <w:p w14:paraId="3DCEF408" w14:textId="77777777" w:rsidR="00A73C64" w:rsidRPr="003B5A75" w:rsidRDefault="00A73C64" w:rsidP="00A73C64">
                  <w:pPr>
                    <w:pStyle w:val="TableParagraph"/>
                    <w:spacing w:before="0"/>
                    <w:ind w:left="0"/>
                    <w:jc w:val="left"/>
                    <w:rPr>
                      <w:rFonts w:asciiTheme="minorHAnsi" w:hAnsiTheme="minorHAnsi" w:cstheme="minorHAnsi"/>
                      <w:sz w:val="20"/>
                      <w:szCs w:val="20"/>
                    </w:rPr>
                  </w:pPr>
                </w:p>
              </w:tc>
            </w:tr>
            <w:tr w:rsidR="00A73C64" w:rsidRPr="003B5A75" w14:paraId="0B0B8E62" w14:textId="77777777" w:rsidTr="00BD0E14">
              <w:trPr>
                <w:trHeight w:val="186"/>
                <w:jc w:val="center"/>
              </w:trPr>
              <w:tc>
                <w:tcPr>
                  <w:tcW w:w="5668" w:type="dxa"/>
                  <w:tcBorders>
                    <w:top w:val="double" w:sz="2" w:space="0" w:color="000000"/>
                  </w:tcBorders>
                </w:tcPr>
                <w:p w14:paraId="61E42A1C" w14:textId="77777777" w:rsidR="00A73C64" w:rsidRPr="003B5A75" w:rsidRDefault="00A73C64" w:rsidP="00A73C64">
                  <w:pPr>
                    <w:pStyle w:val="TableParagraph"/>
                    <w:spacing w:before="0" w:line="16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Visual Acuity</w:t>
                  </w:r>
                </w:p>
              </w:tc>
              <w:tc>
                <w:tcPr>
                  <w:tcW w:w="1145" w:type="dxa"/>
                  <w:tcBorders>
                    <w:top w:val="double" w:sz="2" w:space="0" w:color="000000"/>
                  </w:tcBorders>
                </w:tcPr>
                <w:p w14:paraId="0930617F" w14:textId="77777777" w:rsidR="00A73C64" w:rsidRPr="003B5A75" w:rsidRDefault="00A73C64" w:rsidP="008A33A9">
                  <w:pPr>
                    <w:pStyle w:val="TableParagraph"/>
                    <w:spacing w:before="0" w:line="166" w:lineRule="exact"/>
                    <w:ind w:left="378"/>
                    <w:rPr>
                      <w:rFonts w:asciiTheme="minorHAnsi" w:hAnsiTheme="minorHAnsi" w:cstheme="minorHAnsi"/>
                      <w:b/>
                      <w:sz w:val="20"/>
                      <w:szCs w:val="20"/>
                    </w:rPr>
                  </w:pPr>
                  <w:r w:rsidRPr="003B5A75">
                    <w:rPr>
                      <w:rFonts w:asciiTheme="minorHAnsi" w:hAnsiTheme="minorHAnsi" w:cstheme="minorHAnsi"/>
                      <w:b/>
                      <w:w w:val="80"/>
                      <w:sz w:val="20"/>
                      <w:szCs w:val="20"/>
                    </w:rPr>
                    <w:t>9 (2.5%)</w:t>
                  </w:r>
                </w:p>
              </w:tc>
              <w:tc>
                <w:tcPr>
                  <w:tcW w:w="1144" w:type="dxa"/>
                  <w:tcBorders>
                    <w:top w:val="double" w:sz="2" w:space="0" w:color="000000"/>
                  </w:tcBorders>
                </w:tcPr>
                <w:p w14:paraId="2018F924" w14:textId="77777777" w:rsidR="00A73C64" w:rsidRPr="003B5A75" w:rsidRDefault="00A73C64" w:rsidP="008A33A9">
                  <w:pPr>
                    <w:pStyle w:val="TableParagraph"/>
                    <w:spacing w:before="0" w:line="166" w:lineRule="exact"/>
                    <w:ind w:left="338"/>
                    <w:rPr>
                      <w:rFonts w:asciiTheme="minorHAnsi" w:hAnsiTheme="minorHAnsi" w:cstheme="minorHAnsi"/>
                      <w:b/>
                      <w:sz w:val="20"/>
                      <w:szCs w:val="20"/>
                    </w:rPr>
                  </w:pPr>
                  <w:r w:rsidRPr="003B5A75">
                    <w:rPr>
                      <w:rFonts w:asciiTheme="minorHAnsi" w:hAnsiTheme="minorHAnsi" w:cstheme="minorHAnsi"/>
                      <w:b/>
                      <w:w w:val="80"/>
                      <w:sz w:val="20"/>
                      <w:szCs w:val="20"/>
                    </w:rPr>
                    <w:t>10 (1.4%)</w:t>
                  </w:r>
                </w:p>
              </w:tc>
              <w:tc>
                <w:tcPr>
                  <w:tcW w:w="1161" w:type="dxa"/>
                  <w:tcBorders>
                    <w:top w:val="double" w:sz="2" w:space="0" w:color="000000"/>
                  </w:tcBorders>
                </w:tcPr>
                <w:p w14:paraId="791A8FCC" w14:textId="77777777" w:rsidR="00A73C64" w:rsidRPr="003B5A75" w:rsidRDefault="00A73C64" w:rsidP="008A33A9">
                  <w:pPr>
                    <w:pStyle w:val="TableParagraph"/>
                    <w:spacing w:before="0" w:line="166" w:lineRule="exact"/>
                    <w:ind w:left="82" w:right="75"/>
                    <w:rPr>
                      <w:rFonts w:asciiTheme="minorHAnsi" w:hAnsiTheme="minorHAnsi" w:cstheme="minorHAnsi"/>
                      <w:b/>
                      <w:sz w:val="20"/>
                      <w:szCs w:val="20"/>
                    </w:rPr>
                  </w:pPr>
                  <w:r w:rsidRPr="003B5A75">
                    <w:rPr>
                      <w:rFonts w:asciiTheme="minorHAnsi" w:hAnsiTheme="minorHAnsi" w:cstheme="minorHAnsi"/>
                      <w:b/>
                      <w:w w:val="85"/>
                      <w:sz w:val="20"/>
                      <w:szCs w:val="20"/>
                    </w:rPr>
                    <w:t>10</w:t>
                  </w:r>
                </w:p>
              </w:tc>
            </w:tr>
            <w:tr w:rsidR="00A73C64" w:rsidRPr="003B5A75" w14:paraId="31A2BFBF" w14:textId="77777777" w:rsidTr="00BD0E14">
              <w:trPr>
                <w:trHeight w:val="202"/>
                <w:jc w:val="center"/>
              </w:trPr>
              <w:tc>
                <w:tcPr>
                  <w:tcW w:w="5668" w:type="dxa"/>
                  <w:tcBorders>
                    <w:bottom w:val="double" w:sz="2" w:space="0" w:color="000000"/>
                  </w:tcBorders>
                </w:tcPr>
                <w:p w14:paraId="5561F016" w14:textId="380B19A5" w:rsidR="00A73C64" w:rsidRPr="003B5A75" w:rsidRDefault="00A73C64" w:rsidP="00A73C64">
                  <w:pPr>
                    <w:pStyle w:val="TableParagraph"/>
                    <w:spacing w:before="12" w:line="171"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 xml:space="preserve">Decrease in BCDVA of </w:t>
                  </w:r>
                  <w:r w:rsidR="00BD0E14">
                    <w:rPr>
                      <w:rFonts w:asciiTheme="minorHAnsi" w:hAnsiTheme="minorHAnsi" w:cstheme="minorHAnsi"/>
                      <w:w w:val="90"/>
                      <w:sz w:val="20"/>
                      <w:szCs w:val="20"/>
                    </w:rPr>
                    <w:t>&gt;</w:t>
                  </w:r>
                  <w:r w:rsidRPr="003B5A75">
                    <w:rPr>
                      <w:rFonts w:asciiTheme="minorHAnsi" w:hAnsiTheme="minorHAnsi" w:cstheme="minorHAnsi"/>
                      <w:w w:val="90"/>
                      <w:sz w:val="20"/>
                      <w:szCs w:val="20"/>
                    </w:rPr>
                    <w:t>2 lines (</w:t>
                  </w:r>
                  <w:r w:rsidR="00BD0E14">
                    <w:rPr>
                      <w:rFonts w:asciiTheme="minorHAnsi" w:hAnsiTheme="minorHAnsi" w:cstheme="minorHAnsi"/>
                      <w:w w:val="90"/>
                      <w:sz w:val="20"/>
                      <w:szCs w:val="20"/>
                    </w:rPr>
                    <w:t>&gt;</w:t>
                  </w:r>
                  <w:r w:rsidRPr="003B5A75">
                    <w:rPr>
                      <w:rFonts w:asciiTheme="minorHAnsi" w:hAnsiTheme="minorHAnsi" w:cstheme="minorHAnsi"/>
                      <w:w w:val="90"/>
                      <w:sz w:val="20"/>
                      <w:szCs w:val="20"/>
                    </w:rPr>
                    <w:t xml:space="preserve"> 10 letters) at 3 Months or Later</w:t>
                  </w:r>
                </w:p>
              </w:tc>
              <w:tc>
                <w:tcPr>
                  <w:tcW w:w="1145" w:type="dxa"/>
                  <w:tcBorders>
                    <w:bottom w:val="double" w:sz="2" w:space="0" w:color="000000"/>
                  </w:tcBorders>
                </w:tcPr>
                <w:p w14:paraId="29445575" w14:textId="77777777" w:rsidR="00A73C64" w:rsidRPr="003B5A75" w:rsidRDefault="00A73C64" w:rsidP="008A33A9">
                  <w:pPr>
                    <w:pStyle w:val="TableParagraph"/>
                    <w:spacing w:line="179" w:lineRule="exact"/>
                    <w:ind w:left="382"/>
                    <w:rPr>
                      <w:rFonts w:asciiTheme="minorHAnsi" w:hAnsiTheme="minorHAnsi" w:cstheme="minorHAnsi"/>
                      <w:sz w:val="20"/>
                      <w:szCs w:val="20"/>
                    </w:rPr>
                  </w:pPr>
                  <w:r w:rsidRPr="003B5A75">
                    <w:rPr>
                      <w:rFonts w:asciiTheme="minorHAnsi" w:hAnsiTheme="minorHAnsi" w:cstheme="minorHAnsi"/>
                      <w:w w:val="90"/>
                      <w:sz w:val="20"/>
                      <w:szCs w:val="20"/>
                    </w:rPr>
                    <w:t>9 (2.5%)</w:t>
                  </w:r>
                </w:p>
              </w:tc>
              <w:tc>
                <w:tcPr>
                  <w:tcW w:w="1144" w:type="dxa"/>
                  <w:tcBorders>
                    <w:bottom w:val="double" w:sz="2" w:space="0" w:color="000000"/>
                  </w:tcBorders>
                </w:tcPr>
                <w:p w14:paraId="3D8F3EB3" w14:textId="77777777" w:rsidR="00A73C64" w:rsidRPr="003B5A75" w:rsidRDefault="00A73C64" w:rsidP="008A33A9">
                  <w:pPr>
                    <w:pStyle w:val="TableParagraph"/>
                    <w:spacing w:line="179" w:lineRule="exact"/>
                    <w:ind w:left="341"/>
                    <w:rPr>
                      <w:rFonts w:asciiTheme="minorHAnsi" w:hAnsiTheme="minorHAnsi" w:cstheme="minorHAnsi"/>
                      <w:sz w:val="20"/>
                      <w:szCs w:val="20"/>
                    </w:rPr>
                  </w:pPr>
                  <w:r w:rsidRPr="003B5A75">
                    <w:rPr>
                      <w:rFonts w:asciiTheme="minorHAnsi" w:hAnsiTheme="minorHAnsi" w:cstheme="minorHAnsi"/>
                      <w:w w:val="90"/>
                      <w:sz w:val="20"/>
                      <w:szCs w:val="20"/>
                    </w:rPr>
                    <w:t>10 (1.4%)</w:t>
                  </w:r>
                </w:p>
              </w:tc>
              <w:tc>
                <w:tcPr>
                  <w:tcW w:w="1161" w:type="dxa"/>
                  <w:tcBorders>
                    <w:bottom w:val="double" w:sz="2" w:space="0" w:color="000000"/>
                  </w:tcBorders>
                </w:tcPr>
                <w:p w14:paraId="3B6520A9" w14:textId="77777777" w:rsidR="00A73C64" w:rsidRPr="003B5A75" w:rsidRDefault="00A73C64" w:rsidP="008A33A9">
                  <w:pPr>
                    <w:pStyle w:val="TableParagraph"/>
                    <w:spacing w:line="179" w:lineRule="exact"/>
                    <w:ind w:left="82" w:right="75"/>
                    <w:rPr>
                      <w:rFonts w:asciiTheme="minorHAnsi" w:hAnsiTheme="minorHAnsi" w:cstheme="minorHAnsi"/>
                      <w:sz w:val="20"/>
                      <w:szCs w:val="20"/>
                    </w:rPr>
                  </w:pPr>
                  <w:r w:rsidRPr="003B5A75">
                    <w:rPr>
                      <w:rFonts w:asciiTheme="minorHAnsi" w:hAnsiTheme="minorHAnsi" w:cstheme="minorHAnsi"/>
                      <w:w w:val="90"/>
                      <w:sz w:val="20"/>
                      <w:szCs w:val="20"/>
                    </w:rPr>
                    <w:t>10</w:t>
                  </w:r>
                </w:p>
              </w:tc>
            </w:tr>
            <w:tr w:rsidR="00A73C64" w:rsidRPr="003B5A75" w14:paraId="32ACFA65" w14:textId="77777777" w:rsidTr="00BD0E14">
              <w:trPr>
                <w:trHeight w:val="201"/>
                <w:jc w:val="center"/>
              </w:trPr>
              <w:tc>
                <w:tcPr>
                  <w:tcW w:w="5668" w:type="dxa"/>
                  <w:tcBorders>
                    <w:top w:val="double" w:sz="2" w:space="0" w:color="000000"/>
                  </w:tcBorders>
                </w:tcPr>
                <w:p w14:paraId="4BA2DFBF" w14:textId="77777777" w:rsidR="00A73C64" w:rsidRPr="003B5A75" w:rsidRDefault="00A73C64" w:rsidP="00A73C64">
                  <w:pPr>
                    <w:pStyle w:val="TableParagraph"/>
                    <w:spacing w:before="5" w:line="176" w:lineRule="exact"/>
                    <w:ind w:left="59"/>
                    <w:jc w:val="left"/>
                    <w:rPr>
                      <w:rFonts w:asciiTheme="minorHAnsi" w:hAnsiTheme="minorHAnsi" w:cstheme="minorHAnsi"/>
                      <w:b/>
                      <w:sz w:val="20"/>
                      <w:szCs w:val="20"/>
                    </w:rPr>
                  </w:pPr>
                  <w:r w:rsidRPr="003B5A75">
                    <w:rPr>
                      <w:rFonts w:asciiTheme="minorHAnsi" w:hAnsiTheme="minorHAnsi" w:cstheme="minorHAnsi"/>
                      <w:b/>
                      <w:w w:val="80"/>
                      <w:sz w:val="20"/>
                      <w:szCs w:val="20"/>
                    </w:rPr>
                    <w:t>Lid</w:t>
                  </w:r>
                </w:p>
              </w:tc>
              <w:tc>
                <w:tcPr>
                  <w:tcW w:w="1145" w:type="dxa"/>
                  <w:tcBorders>
                    <w:top w:val="double" w:sz="2" w:space="0" w:color="000000"/>
                  </w:tcBorders>
                </w:tcPr>
                <w:p w14:paraId="426E88AA" w14:textId="77777777" w:rsidR="00A73C64" w:rsidRPr="003B5A75" w:rsidRDefault="00A73C64" w:rsidP="008A33A9">
                  <w:pPr>
                    <w:pStyle w:val="TableParagraph"/>
                    <w:spacing w:before="5" w:line="176" w:lineRule="exact"/>
                    <w:ind w:left="338"/>
                    <w:rPr>
                      <w:rFonts w:asciiTheme="minorHAnsi" w:hAnsiTheme="minorHAnsi" w:cstheme="minorHAnsi"/>
                      <w:b/>
                      <w:sz w:val="20"/>
                      <w:szCs w:val="20"/>
                    </w:rPr>
                  </w:pPr>
                  <w:r w:rsidRPr="003B5A75">
                    <w:rPr>
                      <w:rFonts w:asciiTheme="minorHAnsi" w:hAnsiTheme="minorHAnsi" w:cstheme="minorHAnsi"/>
                      <w:b/>
                      <w:w w:val="80"/>
                      <w:sz w:val="20"/>
                      <w:szCs w:val="20"/>
                    </w:rPr>
                    <w:t>33 (9.2%)</w:t>
                  </w:r>
                </w:p>
              </w:tc>
              <w:tc>
                <w:tcPr>
                  <w:tcW w:w="1144" w:type="dxa"/>
                  <w:tcBorders>
                    <w:top w:val="double" w:sz="2" w:space="0" w:color="000000"/>
                  </w:tcBorders>
                </w:tcPr>
                <w:p w14:paraId="257DB947" w14:textId="77777777" w:rsidR="00A73C64" w:rsidRPr="003B5A75" w:rsidRDefault="00A73C64" w:rsidP="008A33A9">
                  <w:pPr>
                    <w:pStyle w:val="TableParagraph"/>
                    <w:spacing w:before="5" w:line="176" w:lineRule="exact"/>
                    <w:ind w:left="338"/>
                    <w:rPr>
                      <w:rFonts w:asciiTheme="minorHAnsi" w:hAnsiTheme="minorHAnsi" w:cstheme="minorHAnsi"/>
                      <w:b/>
                      <w:sz w:val="20"/>
                      <w:szCs w:val="20"/>
                    </w:rPr>
                  </w:pPr>
                  <w:r w:rsidRPr="003B5A75">
                    <w:rPr>
                      <w:rFonts w:asciiTheme="minorHAnsi" w:hAnsiTheme="minorHAnsi" w:cstheme="minorHAnsi"/>
                      <w:b/>
                      <w:w w:val="80"/>
                      <w:sz w:val="20"/>
                      <w:szCs w:val="20"/>
                    </w:rPr>
                    <w:t>64 (9.0%)</w:t>
                  </w:r>
                </w:p>
              </w:tc>
              <w:tc>
                <w:tcPr>
                  <w:tcW w:w="1161" w:type="dxa"/>
                  <w:tcBorders>
                    <w:top w:val="double" w:sz="2" w:space="0" w:color="000000"/>
                  </w:tcBorders>
                </w:tcPr>
                <w:p w14:paraId="63399243" w14:textId="77777777" w:rsidR="00A73C64" w:rsidRPr="003B5A75" w:rsidRDefault="00A73C64" w:rsidP="008A33A9">
                  <w:pPr>
                    <w:pStyle w:val="TableParagraph"/>
                    <w:spacing w:before="5" w:line="176" w:lineRule="exact"/>
                    <w:ind w:left="82" w:right="75"/>
                    <w:rPr>
                      <w:rFonts w:asciiTheme="minorHAnsi" w:hAnsiTheme="minorHAnsi" w:cstheme="minorHAnsi"/>
                      <w:b/>
                      <w:sz w:val="20"/>
                      <w:szCs w:val="20"/>
                    </w:rPr>
                  </w:pPr>
                  <w:r w:rsidRPr="003B5A75">
                    <w:rPr>
                      <w:rFonts w:asciiTheme="minorHAnsi" w:hAnsiTheme="minorHAnsi" w:cstheme="minorHAnsi"/>
                      <w:b/>
                      <w:w w:val="85"/>
                      <w:sz w:val="20"/>
                      <w:szCs w:val="20"/>
                    </w:rPr>
                    <w:t>64</w:t>
                  </w:r>
                </w:p>
              </w:tc>
            </w:tr>
            <w:tr w:rsidR="00A73C64" w:rsidRPr="003B5A75" w14:paraId="70BED77D" w14:textId="77777777" w:rsidTr="00BD0E14">
              <w:trPr>
                <w:trHeight w:val="199"/>
                <w:jc w:val="center"/>
              </w:trPr>
              <w:tc>
                <w:tcPr>
                  <w:tcW w:w="5668" w:type="dxa"/>
                </w:tcPr>
                <w:p w14:paraId="310EB74E"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Ptosis</w:t>
                  </w:r>
                </w:p>
              </w:tc>
              <w:tc>
                <w:tcPr>
                  <w:tcW w:w="1145" w:type="dxa"/>
                </w:tcPr>
                <w:p w14:paraId="1C9AF12C" w14:textId="77777777" w:rsidR="00A73C64" w:rsidRPr="003B5A75" w:rsidRDefault="00A73C64" w:rsidP="008A33A9">
                  <w:pPr>
                    <w:pStyle w:val="TableParagraph"/>
                    <w:spacing w:line="176" w:lineRule="exact"/>
                    <w:ind w:left="382"/>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44" w:type="dxa"/>
                </w:tcPr>
                <w:p w14:paraId="7F22E38C" w14:textId="77777777" w:rsidR="00A73C64" w:rsidRPr="003B5A75" w:rsidRDefault="00A73C64" w:rsidP="008A33A9">
                  <w:pPr>
                    <w:pStyle w:val="TableParagraph"/>
                    <w:spacing w:line="176" w:lineRule="exact"/>
                    <w:ind w:left="381"/>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61" w:type="dxa"/>
                </w:tcPr>
                <w:p w14:paraId="78806565" w14:textId="77777777" w:rsidR="00A73C64" w:rsidRPr="003B5A75" w:rsidRDefault="00A73C64" w:rsidP="008A33A9">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0</w:t>
                  </w:r>
                </w:p>
              </w:tc>
            </w:tr>
            <w:tr w:rsidR="00A73C64" w:rsidRPr="003B5A75" w14:paraId="2967BED5" w14:textId="77777777" w:rsidTr="00BD0E14">
              <w:trPr>
                <w:trHeight w:val="199"/>
                <w:jc w:val="center"/>
              </w:trPr>
              <w:tc>
                <w:tcPr>
                  <w:tcW w:w="5668" w:type="dxa"/>
                </w:tcPr>
                <w:p w14:paraId="645DC3BB"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Chalazion</w:t>
                  </w:r>
                </w:p>
              </w:tc>
              <w:tc>
                <w:tcPr>
                  <w:tcW w:w="1145" w:type="dxa"/>
                </w:tcPr>
                <w:p w14:paraId="7C2AB75E" w14:textId="77777777" w:rsidR="00A73C64" w:rsidRPr="003B5A75" w:rsidRDefault="00A73C64" w:rsidP="008A33A9">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5 (1.4%)</w:t>
                  </w:r>
                </w:p>
              </w:tc>
              <w:tc>
                <w:tcPr>
                  <w:tcW w:w="1144" w:type="dxa"/>
                </w:tcPr>
                <w:p w14:paraId="0DC99A92" w14:textId="77777777" w:rsidR="00A73C64" w:rsidRPr="003B5A75" w:rsidRDefault="00A73C64" w:rsidP="008A33A9">
                  <w:pPr>
                    <w:pStyle w:val="TableParagraph"/>
                    <w:spacing w:line="176" w:lineRule="exact"/>
                    <w:ind w:left="381"/>
                    <w:rPr>
                      <w:rFonts w:asciiTheme="minorHAnsi" w:hAnsiTheme="minorHAnsi" w:cstheme="minorHAnsi"/>
                      <w:sz w:val="20"/>
                      <w:szCs w:val="20"/>
                    </w:rPr>
                  </w:pPr>
                  <w:r w:rsidRPr="003B5A75">
                    <w:rPr>
                      <w:rFonts w:asciiTheme="minorHAnsi" w:hAnsiTheme="minorHAnsi" w:cstheme="minorHAnsi"/>
                      <w:w w:val="90"/>
                      <w:sz w:val="20"/>
                      <w:szCs w:val="20"/>
                    </w:rPr>
                    <w:t>5 (0.7%)</w:t>
                  </w:r>
                </w:p>
              </w:tc>
              <w:tc>
                <w:tcPr>
                  <w:tcW w:w="1161" w:type="dxa"/>
                </w:tcPr>
                <w:p w14:paraId="0A3B8B9D" w14:textId="77777777" w:rsidR="00A73C64" w:rsidRPr="003B5A75" w:rsidRDefault="00A73C64" w:rsidP="008A33A9">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6</w:t>
                  </w:r>
                </w:p>
              </w:tc>
            </w:tr>
            <w:tr w:rsidR="00A73C64" w:rsidRPr="003B5A75" w14:paraId="4D085582" w14:textId="77777777" w:rsidTr="00BD0E14">
              <w:trPr>
                <w:trHeight w:val="201"/>
                <w:jc w:val="center"/>
              </w:trPr>
              <w:tc>
                <w:tcPr>
                  <w:tcW w:w="5668" w:type="dxa"/>
                </w:tcPr>
                <w:p w14:paraId="0C10BF15" w14:textId="77777777" w:rsidR="00A73C64" w:rsidRPr="003B5A75" w:rsidRDefault="00A73C64" w:rsidP="00A73C64">
                  <w:pPr>
                    <w:pStyle w:val="TableParagraph"/>
                    <w:spacing w:before="4" w:line="176" w:lineRule="exact"/>
                    <w:ind w:left="348"/>
                    <w:jc w:val="left"/>
                    <w:rPr>
                      <w:rFonts w:asciiTheme="minorHAnsi" w:hAnsiTheme="minorHAnsi" w:cstheme="minorHAnsi"/>
                      <w:sz w:val="20"/>
                      <w:szCs w:val="20"/>
                    </w:rPr>
                  </w:pPr>
                  <w:r w:rsidRPr="003B5A75">
                    <w:rPr>
                      <w:rFonts w:asciiTheme="minorHAnsi" w:hAnsiTheme="minorHAnsi" w:cstheme="minorHAnsi"/>
                      <w:w w:val="95"/>
                      <w:sz w:val="20"/>
                      <w:szCs w:val="20"/>
                    </w:rPr>
                    <w:t>Hordeolum</w:t>
                  </w:r>
                </w:p>
              </w:tc>
              <w:tc>
                <w:tcPr>
                  <w:tcW w:w="1145" w:type="dxa"/>
                </w:tcPr>
                <w:p w14:paraId="797F49F7" w14:textId="77777777" w:rsidR="00A73C64" w:rsidRPr="003B5A75" w:rsidRDefault="00A73C64" w:rsidP="008A33A9">
                  <w:pPr>
                    <w:pStyle w:val="TableParagraph"/>
                    <w:spacing w:before="4"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5 (1.4%)</w:t>
                  </w:r>
                </w:p>
              </w:tc>
              <w:tc>
                <w:tcPr>
                  <w:tcW w:w="1144" w:type="dxa"/>
                </w:tcPr>
                <w:p w14:paraId="2345718F" w14:textId="77777777" w:rsidR="00A73C64" w:rsidRPr="003B5A75" w:rsidRDefault="00A73C64" w:rsidP="008A33A9">
                  <w:pPr>
                    <w:pStyle w:val="TableParagraph"/>
                    <w:spacing w:before="4" w:line="176" w:lineRule="exact"/>
                    <w:ind w:left="381"/>
                    <w:rPr>
                      <w:rFonts w:asciiTheme="minorHAnsi" w:hAnsiTheme="minorHAnsi" w:cstheme="minorHAnsi"/>
                      <w:sz w:val="20"/>
                      <w:szCs w:val="20"/>
                    </w:rPr>
                  </w:pPr>
                  <w:r w:rsidRPr="003B5A75">
                    <w:rPr>
                      <w:rFonts w:asciiTheme="minorHAnsi" w:hAnsiTheme="minorHAnsi" w:cstheme="minorHAnsi"/>
                      <w:w w:val="90"/>
                      <w:sz w:val="20"/>
                      <w:szCs w:val="20"/>
                    </w:rPr>
                    <w:t>5 (0.7%)</w:t>
                  </w:r>
                </w:p>
              </w:tc>
              <w:tc>
                <w:tcPr>
                  <w:tcW w:w="1161" w:type="dxa"/>
                </w:tcPr>
                <w:p w14:paraId="3A2232EC" w14:textId="77777777" w:rsidR="00A73C64" w:rsidRPr="003B5A75" w:rsidRDefault="00A73C64" w:rsidP="008A33A9">
                  <w:pPr>
                    <w:pStyle w:val="TableParagraph"/>
                    <w:spacing w:before="4"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5</w:t>
                  </w:r>
                </w:p>
              </w:tc>
            </w:tr>
            <w:tr w:rsidR="00A73C64" w:rsidRPr="003B5A75" w14:paraId="72602A28" w14:textId="77777777" w:rsidTr="00BD0E14">
              <w:trPr>
                <w:trHeight w:val="199"/>
                <w:jc w:val="center"/>
              </w:trPr>
              <w:tc>
                <w:tcPr>
                  <w:tcW w:w="5668" w:type="dxa"/>
                </w:tcPr>
                <w:p w14:paraId="53C54AE5"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5"/>
                      <w:sz w:val="20"/>
                      <w:szCs w:val="20"/>
                    </w:rPr>
                    <w:t>Internal Hordeolum</w:t>
                  </w:r>
                </w:p>
              </w:tc>
              <w:tc>
                <w:tcPr>
                  <w:tcW w:w="1145" w:type="dxa"/>
                </w:tcPr>
                <w:p w14:paraId="52D717E5" w14:textId="77777777" w:rsidR="00A73C64" w:rsidRPr="003B5A75" w:rsidRDefault="00A73C64" w:rsidP="008A33A9">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Pr>
                <w:p w14:paraId="20BC8AD4" w14:textId="77777777" w:rsidR="00A73C64" w:rsidRPr="003B5A75" w:rsidRDefault="00A73C64" w:rsidP="008A33A9">
                  <w:pPr>
                    <w:pStyle w:val="TableParagraph"/>
                    <w:spacing w:line="176" w:lineRule="exact"/>
                    <w:ind w:left="381"/>
                    <w:rPr>
                      <w:rFonts w:asciiTheme="minorHAnsi" w:hAnsiTheme="minorHAnsi" w:cstheme="minorHAnsi"/>
                      <w:sz w:val="20"/>
                      <w:szCs w:val="20"/>
                    </w:rPr>
                  </w:pPr>
                  <w:r w:rsidRPr="003B5A75">
                    <w:rPr>
                      <w:rFonts w:asciiTheme="minorHAnsi" w:hAnsiTheme="minorHAnsi" w:cstheme="minorHAnsi"/>
                      <w:w w:val="90"/>
                      <w:sz w:val="20"/>
                      <w:szCs w:val="20"/>
                    </w:rPr>
                    <w:t>2 (0.3%)</w:t>
                  </w:r>
                </w:p>
              </w:tc>
              <w:tc>
                <w:tcPr>
                  <w:tcW w:w="1161" w:type="dxa"/>
                </w:tcPr>
                <w:p w14:paraId="7C26AA4C" w14:textId="77777777" w:rsidR="00A73C64" w:rsidRPr="003B5A75" w:rsidRDefault="00A73C64" w:rsidP="008A33A9">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2</w:t>
                  </w:r>
                </w:p>
              </w:tc>
            </w:tr>
            <w:tr w:rsidR="00A73C64" w:rsidRPr="003B5A75" w14:paraId="1006ACFF" w14:textId="77777777" w:rsidTr="00BD0E14">
              <w:trPr>
                <w:trHeight w:val="390"/>
                <w:jc w:val="center"/>
              </w:trPr>
              <w:tc>
                <w:tcPr>
                  <w:tcW w:w="5668" w:type="dxa"/>
                  <w:tcBorders>
                    <w:bottom w:val="double" w:sz="2" w:space="0" w:color="000000"/>
                  </w:tcBorders>
                </w:tcPr>
                <w:p w14:paraId="6E3E26CE" w14:textId="77777777" w:rsidR="00A73C64" w:rsidRPr="003B5A75" w:rsidRDefault="00A73C64" w:rsidP="00A73C64">
                  <w:pPr>
                    <w:pStyle w:val="TableParagraph"/>
                    <w:ind w:left="348"/>
                    <w:jc w:val="left"/>
                    <w:rPr>
                      <w:rFonts w:asciiTheme="minorHAnsi" w:hAnsiTheme="minorHAnsi" w:cstheme="minorHAnsi"/>
                      <w:sz w:val="20"/>
                      <w:szCs w:val="20"/>
                    </w:rPr>
                  </w:pPr>
                  <w:r w:rsidRPr="003B5A75">
                    <w:rPr>
                      <w:rFonts w:asciiTheme="minorHAnsi" w:hAnsiTheme="minorHAnsi" w:cstheme="minorHAnsi"/>
                      <w:w w:val="85"/>
                      <w:sz w:val="20"/>
                      <w:szCs w:val="20"/>
                    </w:rPr>
                    <w:t>Onset</w:t>
                  </w:r>
                  <w:r w:rsidRPr="003B5A75">
                    <w:rPr>
                      <w:rFonts w:asciiTheme="minorHAnsi" w:hAnsiTheme="minorHAnsi" w:cstheme="minorHAnsi"/>
                      <w:spacing w:val="-12"/>
                      <w:w w:val="85"/>
                      <w:sz w:val="20"/>
                      <w:szCs w:val="20"/>
                    </w:rPr>
                    <w:t xml:space="preserve"> </w:t>
                  </w:r>
                  <w:r w:rsidRPr="003B5A75">
                    <w:rPr>
                      <w:rFonts w:asciiTheme="minorHAnsi" w:hAnsiTheme="minorHAnsi" w:cstheme="minorHAnsi"/>
                      <w:w w:val="85"/>
                      <w:sz w:val="20"/>
                      <w:szCs w:val="20"/>
                    </w:rPr>
                    <w:t>of</w:t>
                  </w:r>
                  <w:r w:rsidRPr="003B5A75">
                    <w:rPr>
                      <w:rFonts w:asciiTheme="minorHAnsi" w:hAnsiTheme="minorHAnsi" w:cstheme="minorHAnsi"/>
                      <w:spacing w:val="-11"/>
                      <w:w w:val="85"/>
                      <w:sz w:val="20"/>
                      <w:szCs w:val="20"/>
                    </w:rPr>
                    <w:t xml:space="preserve"> </w:t>
                  </w:r>
                  <w:r w:rsidRPr="003B5A75">
                    <w:rPr>
                      <w:rFonts w:asciiTheme="minorHAnsi" w:hAnsiTheme="minorHAnsi" w:cstheme="minorHAnsi"/>
                      <w:w w:val="85"/>
                      <w:sz w:val="20"/>
                      <w:szCs w:val="20"/>
                    </w:rPr>
                    <w:t>or</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worsening</w:t>
                  </w:r>
                  <w:r w:rsidRPr="003B5A75">
                    <w:rPr>
                      <w:rFonts w:asciiTheme="minorHAnsi" w:hAnsiTheme="minorHAnsi" w:cstheme="minorHAnsi"/>
                      <w:spacing w:val="-11"/>
                      <w:w w:val="85"/>
                      <w:sz w:val="20"/>
                      <w:szCs w:val="20"/>
                    </w:rPr>
                    <w:t xml:space="preserve"> </w:t>
                  </w:r>
                  <w:r w:rsidRPr="003B5A75">
                    <w:rPr>
                      <w:rFonts w:asciiTheme="minorHAnsi" w:hAnsiTheme="minorHAnsi" w:cstheme="minorHAnsi"/>
                      <w:w w:val="85"/>
                      <w:sz w:val="20"/>
                      <w:szCs w:val="20"/>
                    </w:rPr>
                    <w:t>to</w:t>
                  </w:r>
                  <w:r w:rsidRPr="003B5A75">
                    <w:rPr>
                      <w:rFonts w:asciiTheme="minorHAnsi" w:hAnsiTheme="minorHAnsi" w:cstheme="minorHAnsi"/>
                      <w:spacing w:val="-12"/>
                      <w:w w:val="85"/>
                      <w:sz w:val="20"/>
                      <w:szCs w:val="20"/>
                    </w:rPr>
                    <w:t xml:space="preserve"> </w:t>
                  </w:r>
                  <w:r w:rsidRPr="003B5A75">
                    <w:rPr>
                      <w:rFonts w:asciiTheme="minorHAnsi" w:hAnsiTheme="minorHAnsi" w:cstheme="minorHAnsi"/>
                      <w:w w:val="85"/>
                      <w:sz w:val="20"/>
                      <w:szCs w:val="20"/>
                    </w:rPr>
                    <w:t>severe</w:t>
                  </w:r>
                  <w:r w:rsidRPr="003B5A75">
                    <w:rPr>
                      <w:rFonts w:asciiTheme="minorHAnsi" w:hAnsiTheme="minorHAnsi" w:cstheme="minorHAnsi"/>
                      <w:spacing w:val="-12"/>
                      <w:w w:val="85"/>
                      <w:sz w:val="20"/>
                      <w:szCs w:val="20"/>
                    </w:rPr>
                    <w:t xml:space="preserve"> </w:t>
                  </w:r>
                  <w:r w:rsidRPr="003B5A75">
                    <w:rPr>
                      <w:rFonts w:asciiTheme="minorHAnsi" w:hAnsiTheme="minorHAnsi" w:cstheme="minorHAnsi"/>
                      <w:w w:val="85"/>
                      <w:sz w:val="20"/>
                      <w:szCs w:val="20"/>
                    </w:rPr>
                    <w:t>clinically</w:t>
                  </w:r>
                  <w:r w:rsidRPr="003B5A75">
                    <w:rPr>
                      <w:rFonts w:asciiTheme="minorHAnsi" w:hAnsiTheme="minorHAnsi" w:cstheme="minorHAnsi"/>
                      <w:spacing w:val="-12"/>
                      <w:w w:val="85"/>
                      <w:sz w:val="20"/>
                      <w:szCs w:val="20"/>
                    </w:rPr>
                    <w:t xml:space="preserve"> </w:t>
                  </w:r>
                  <w:r w:rsidRPr="003B5A75">
                    <w:rPr>
                      <w:rFonts w:asciiTheme="minorHAnsi" w:hAnsiTheme="minorHAnsi" w:cstheme="minorHAnsi"/>
                      <w:w w:val="85"/>
                      <w:sz w:val="20"/>
                      <w:szCs w:val="20"/>
                    </w:rPr>
                    <w:t>significant</w:t>
                  </w:r>
                  <w:r w:rsidRPr="003B5A75">
                    <w:rPr>
                      <w:rFonts w:asciiTheme="minorHAnsi" w:hAnsiTheme="minorHAnsi" w:cstheme="minorHAnsi"/>
                      <w:spacing w:val="-11"/>
                      <w:w w:val="85"/>
                      <w:sz w:val="20"/>
                      <w:szCs w:val="20"/>
                    </w:rPr>
                    <w:t xml:space="preserve"> </w:t>
                  </w:r>
                  <w:r w:rsidRPr="003B5A75">
                    <w:rPr>
                      <w:rFonts w:asciiTheme="minorHAnsi" w:hAnsiTheme="minorHAnsi" w:cstheme="minorHAnsi"/>
                      <w:w w:val="85"/>
                      <w:sz w:val="20"/>
                      <w:szCs w:val="20"/>
                    </w:rPr>
                    <w:t>lid</w:t>
                  </w:r>
                  <w:r w:rsidRPr="003B5A75">
                    <w:rPr>
                      <w:rFonts w:asciiTheme="minorHAnsi" w:hAnsiTheme="minorHAnsi" w:cstheme="minorHAnsi"/>
                      <w:spacing w:val="-12"/>
                      <w:w w:val="85"/>
                      <w:sz w:val="20"/>
                      <w:szCs w:val="20"/>
                    </w:rPr>
                    <w:t xml:space="preserve"> </w:t>
                  </w:r>
                  <w:r w:rsidRPr="003B5A75">
                    <w:rPr>
                      <w:rFonts w:asciiTheme="minorHAnsi" w:hAnsiTheme="minorHAnsi" w:cstheme="minorHAnsi"/>
                      <w:w w:val="85"/>
                      <w:sz w:val="20"/>
                      <w:szCs w:val="20"/>
                    </w:rPr>
                    <w:t>margin</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disease</w:t>
                  </w:r>
                  <w:r w:rsidRPr="003B5A75">
                    <w:rPr>
                      <w:rFonts w:asciiTheme="minorHAnsi" w:hAnsiTheme="minorHAnsi" w:cstheme="minorHAnsi"/>
                      <w:spacing w:val="-11"/>
                      <w:w w:val="85"/>
                      <w:sz w:val="20"/>
                      <w:szCs w:val="20"/>
                    </w:rPr>
                    <w:t xml:space="preserve"> </w:t>
                  </w:r>
                  <w:r w:rsidRPr="003B5A75">
                    <w:rPr>
                      <w:rFonts w:asciiTheme="minorHAnsi" w:hAnsiTheme="minorHAnsi" w:cstheme="minorHAnsi"/>
                      <w:w w:val="85"/>
                      <w:sz w:val="20"/>
                      <w:szCs w:val="20"/>
                    </w:rPr>
                    <w:t>after</w:t>
                  </w:r>
                  <w:r w:rsidRPr="003B5A75">
                    <w:rPr>
                      <w:rFonts w:asciiTheme="minorHAnsi" w:hAnsiTheme="minorHAnsi" w:cstheme="minorHAnsi"/>
                      <w:spacing w:val="-11"/>
                      <w:w w:val="85"/>
                      <w:sz w:val="20"/>
                      <w:szCs w:val="20"/>
                    </w:rPr>
                    <w:t xml:space="preserve"> </w:t>
                  </w:r>
                  <w:r w:rsidRPr="003B5A75">
                    <w:rPr>
                      <w:rFonts w:asciiTheme="minorHAnsi" w:hAnsiTheme="minorHAnsi" w:cstheme="minorHAnsi"/>
                      <w:w w:val="85"/>
                      <w:sz w:val="20"/>
                      <w:szCs w:val="20"/>
                    </w:rPr>
                    <w:t>3</w:t>
                  </w:r>
                </w:p>
                <w:p w14:paraId="6163AACA" w14:textId="77777777" w:rsidR="00A73C64" w:rsidRPr="003B5A75" w:rsidRDefault="00A73C64" w:rsidP="00A73C64">
                  <w:pPr>
                    <w:pStyle w:val="TableParagraph"/>
                    <w:spacing w:before="10" w:line="171"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months</w:t>
                  </w:r>
                </w:p>
              </w:tc>
              <w:tc>
                <w:tcPr>
                  <w:tcW w:w="1145" w:type="dxa"/>
                  <w:tcBorders>
                    <w:bottom w:val="double" w:sz="2" w:space="0" w:color="000000"/>
                  </w:tcBorders>
                </w:tcPr>
                <w:p w14:paraId="479BEE42" w14:textId="77777777" w:rsidR="00A73C64" w:rsidRPr="003B5A75" w:rsidRDefault="00A73C64" w:rsidP="008A33A9">
                  <w:pPr>
                    <w:pStyle w:val="TableParagraph"/>
                    <w:ind w:left="342"/>
                    <w:rPr>
                      <w:rFonts w:asciiTheme="minorHAnsi" w:hAnsiTheme="minorHAnsi" w:cstheme="minorHAnsi"/>
                      <w:sz w:val="20"/>
                      <w:szCs w:val="20"/>
                    </w:rPr>
                  </w:pPr>
                  <w:r w:rsidRPr="003B5A75">
                    <w:rPr>
                      <w:rFonts w:asciiTheme="minorHAnsi" w:hAnsiTheme="minorHAnsi" w:cstheme="minorHAnsi"/>
                      <w:w w:val="90"/>
                      <w:sz w:val="20"/>
                      <w:szCs w:val="20"/>
                    </w:rPr>
                    <w:t>33 (9.2%)</w:t>
                  </w:r>
                </w:p>
              </w:tc>
              <w:tc>
                <w:tcPr>
                  <w:tcW w:w="1144" w:type="dxa"/>
                  <w:tcBorders>
                    <w:bottom w:val="double" w:sz="2" w:space="0" w:color="000000"/>
                  </w:tcBorders>
                </w:tcPr>
                <w:p w14:paraId="441042E0" w14:textId="77777777" w:rsidR="00A73C64" w:rsidRPr="003B5A75" w:rsidRDefault="00A73C64" w:rsidP="008A33A9">
                  <w:pPr>
                    <w:pStyle w:val="TableParagraph"/>
                    <w:ind w:left="341"/>
                    <w:rPr>
                      <w:rFonts w:asciiTheme="minorHAnsi" w:hAnsiTheme="minorHAnsi" w:cstheme="minorHAnsi"/>
                      <w:sz w:val="20"/>
                      <w:szCs w:val="20"/>
                    </w:rPr>
                  </w:pPr>
                  <w:r w:rsidRPr="003B5A75">
                    <w:rPr>
                      <w:rFonts w:asciiTheme="minorHAnsi" w:hAnsiTheme="minorHAnsi" w:cstheme="minorHAnsi"/>
                      <w:w w:val="90"/>
                      <w:sz w:val="20"/>
                      <w:szCs w:val="20"/>
                    </w:rPr>
                    <w:t>64 (9.0%)</w:t>
                  </w:r>
                </w:p>
              </w:tc>
              <w:tc>
                <w:tcPr>
                  <w:tcW w:w="1161" w:type="dxa"/>
                  <w:tcBorders>
                    <w:bottom w:val="double" w:sz="2" w:space="0" w:color="000000"/>
                  </w:tcBorders>
                </w:tcPr>
                <w:p w14:paraId="3EE2709A" w14:textId="77777777" w:rsidR="00A73C64" w:rsidRPr="003B5A75" w:rsidRDefault="00A73C64" w:rsidP="008A33A9">
                  <w:pPr>
                    <w:pStyle w:val="TableParagraph"/>
                    <w:ind w:left="82" w:right="75"/>
                    <w:rPr>
                      <w:rFonts w:asciiTheme="minorHAnsi" w:hAnsiTheme="minorHAnsi" w:cstheme="minorHAnsi"/>
                      <w:sz w:val="20"/>
                      <w:szCs w:val="20"/>
                    </w:rPr>
                  </w:pPr>
                  <w:r w:rsidRPr="003B5A75">
                    <w:rPr>
                      <w:rFonts w:asciiTheme="minorHAnsi" w:hAnsiTheme="minorHAnsi" w:cstheme="minorHAnsi"/>
                      <w:w w:val="90"/>
                      <w:sz w:val="20"/>
                      <w:szCs w:val="20"/>
                    </w:rPr>
                    <w:t>64</w:t>
                  </w:r>
                </w:p>
              </w:tc>
            </w:tr>
            <w:tr w:rsidR="00A73C64" w:rsidRPr="003B5A75" w14:paraId="4010B218" w14:textId="77777777" w:rsidTr="00BD0E14">
              <w:trPr>
                <w:trHeight w:val="200"/>
                <w:jc w:val="center"/>
              </w:trPr>
              <w:tc>
                <w:tcPr>
                  <w:tcW w:w="5668" w:type="dxa"/>
                  <w:tcBorders>
                    <w:top w:val="double" w:sz="2" w:space="0" w:color="000000"/>
                  </w:tcBorders>
                </w:tcPr>
                <w:p w14:paraId="6B277F70" w14:textId="77777777" w:rsidR="00A73C64" w:rsidRPr="003B5A75" w:rsidRDefault="00A73C64" w:rsidP="00A73C64">
                  <w:pPr>
                    <w:pStyle w:val="TableParagraph"/>
                    <w:spacing w:before="4"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Cornea/Conjunctiva</w:t>
                  </w:r>
                </w:p>
              </w:tc>
              <w:tc>
                <w:tcPr>
                  <w:tcW w:w="1145" w:type="dxa"/>
                  <w:tcBorders>
                    <w:top w:val="double" w:sz="2" w:space="0" w:color="000000"/>
                  </w:tcBorders>
                </w:tcPr>
                <w:p w14:paraId="6550CC7E" w14:textId="77777777" w:rsidR="00A73C64" w:rsidRPr="003B5A75" w:rsidRDefault="00A73C64" w:rsidP="008A33A9">
                  <w:pPr>
                    <w:pStyle w:val="TableParagraph"/>
                    <w:spacing w:before="4" w:line="176" w:lineRule="exact"/>
                    <w:ind w:left="0" w:right="283"/>
                    <w:rPr>
                      <w:rFonts w:asciiTheme="minorHAnsi" w:hAnsiTheme="minorHAnsi" w:cstheme="minorHAnsi"/>
                      <w:b/>
                      <w:sz w:val="20"/>
                      <w:szCs w:val="20"/>
                    </w:rPr>
                  </w:pPr>
                  <w:r w:rsidRPr="003B5A75">
                    <w:rPr>
                      <w:rFonts w:asciiTheme="minorHAnsi" w:hAnsiTheme="minorHAnsi" w:cstheme="minorHAnsi"/>
                      <w:b/>
                      <w:w w:val="70"/>
                      <w:sz w:val="20"/>
                      <w:szCs w:val="20"/>
                    </w:rPr>
                    <w:t>89 (24.7%)</w:t>
                  </w:r>
                </w:p>
              </w:tc>
              <w:tc>
                <w:tcPr>
                  <w:tcW w:w="1144" w:type="dxa"/>
                  <w:tcBorders>
                    <w:top w:val="double" w:sz="2" w:space="0" w:color="000000"/>
                  </w:tcBorders>
                </w:tcPr>
                <w:p w14:paraId="67C1F1AF" w14:textId="77777777" w:rsidR="00A73C64" w:rsidRPr="003B5A75" w:rsidRDefault="00A73C64" w:rsidP="008A33A9">
                  <w:pPr>
                    <w:pStyle w:val="TableParagraph"/>
                    <w:spacing w:before="4" w:line="176" w:lineRule="exact"/>
                    <w:ind w:left="0" w:right="244"/>
                    <w:rPr>
                      <w:rFonts w:asciiTheme="minorHAnsi" w:hAnsiTheme="minorHAnsi" w:cstheme="minorHAnsi"/>
                      <w:b/>
                      <w:sz w:val="20"/>
                      <w:szCs w:val="20"/>
                    </w:rPr>
                  </w:pPr>
                  <w:r w:rsidRPr="003B5A75">
                    <w:rPr>
                      <w:rFonts w:asciiTheme="minorHAnsi" w:hAnsiTheme="minorHAnsi" w:cstheme="minorHAnsi"/>
                      <w:b/>
                      <w:w w:val="70"/>
                      <w:sz w:val="20"/>
                      <w:szCs w:val="20"/>
                    </w:rPr>
                    <w:t>143 (20.2%)</w:t>
                  </w:r>
                </w:p>
              </w:tc>
              <w:tc>
                <w:tcPr>
                  <w:tcW w:w="1161" w:type="dxa"/>
                  <w:tcBorders>
                    <w:top w:val="double" w:sz="2" w:space="0" w:color="000000"/>
                  </w:tcBorders>
                </w:tcPr>
                <w:p w14:paraId="1661C6B4" w14:textId="77777777" w:rsidR="00A73C64" w:rsidRPr="003B5A75" w:rsidRDefault="00A73C64" w:rsidP="008A33A9">
                  <w:pPr>
                    <w:pStyle w:val="TableParagraph"/>
                    <w:spacing w:before="4" w:line="176" w:lineRule="exact"/>
                    <w:ind w:left="82" w:right="74"/>
                    <w:rPr>
                      <w:rFonts w:asciiTheme="minorHAnsi" w:hAnsiTheme="minorHAnsi" w:cstheme="minorHAnsi"/>
                      <w:b/>
                      <w:sz w:val="20"/>
                      <w:szCs w:val="20"/>
                    </w:rPr>
                  </w:pPr>
                  <w:r w:rsidRPr="003B5A75">
                    <w:rPr>
                      <w:rFonts w:asciiTheme="minorHAnsi" w:hAnsiTheme="minorHAnsi" w:cstheme="minorHAnsi"/>
                      <w:b/>
                      <w:w w:val="85"/>
                      <w:sz w:val="20"/>
                      <w:szCs w:val="20"/>
                    </w:rPr>
                    <w:t>159</w:t>
                  </w:r>
                </w:p>
              </w:tc>
            </w:tr>
            <w:tr w:rsidR="00A73C64" w:rsidRPr="003B5A75" w14:paraId="2B2F6187" w14:textId="77777777" w:rsidTr="00BD0E14">
              <w:trPr>
                <w:trHeight w:val="199"/>
                <w:jc w:val="center"/>
              </w:trPr>
              <w:tc>
                <w:tcPr>
                  <w:tcW w:w="5668" w:type="dxa"/>
                </w:tcPr>
                <w:p w14:paraId="5B8D203A"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dellen after 1 week</w:t>
                  </w:r>
                </w:p>
              </w:tc>
              <w:tc>
                <w:tcPr>
                  <w:tcW w:w="1145" w:type="dxa"/>
                </w:tcPr>
                <w:p w14:paraId="501A4549"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1AE0D0CC"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3DB6DC54"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047151CD" w14:textId="77777777" w:rsidTr="00BD0E14">
              <w:trPr>
                <w:trHeight w:val="199"/>
                <w:jc w:val="center"/>
              </w:trPr>
              <w:tc>
                <w:tcPr>
                  <w:tcW w:w="5668" w:type="dxa"/>
                </w:tcPr>
                <w:p w14:paraId="53BD37CE"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abrasion &gt; 2mm after 1 week</w:t>
                  </w:r>
                </w:p>
              </w:tc>
              <w:tc>
                <w:tcPr>
                  <w:tcW w:w="1145" w:type="dxa"/>
                </w:tcPr>
                <w:p w14:paraId="1D12C9C8"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6 (1.7%)</w:t>
                  </w:r>
                </w:p>
              </w:tc>
              <w:tc>
                <w:tcPr>
                  <w:tcW w:w="1144" w:type="dxa"/>
                </w:tcPr>
                <w:p w14:paraId="74D3BF5E"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6 (0.8%)</w:t>
                  </w:r>
                </w:p>
              </w:tc>
              <w:tc>
                <w:tcPr>
                  <w:tcW w:w="1161" w:type="dxa"/>
                </w:tcPr>
                <w:p w14:paraId="7A615E73"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6</w:t>
                  </w:r>
                </w:p>
              </w:tc>
            </w:tr>
            <w:tr w:rsidR="00A73C64" w:rsidRPr="003B5A75" w14:paraId="023D41D4" w14:textId="77777777" w:rsidTr="00BD0E14">
              <w:trPr>
                <w:trHeight w:val="199"/>
                <w:jc w:val="center"/>
              </w:trPr>
              <w:tc>
                <w:tcPr>
                  <w:tcW w:w="5668" w:type="dxa"/>
                </w:tcPr>
                <w:p w14:paraId="0A5BC7DE" w14:textId="77777777" w:rsidR="00A73C64" w:rsidRPr="003B5A75" w:rsidRDefault="00A73C64" w:rsidP="00A73C64">
                  <w:pPr>
                    <w:pStyle w:val="TableParagraph"/>
                    <w:spacing w:before="4" w:line="175"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edema (moderate or severe) after 1 month</w:t>
                  </w:r>
                </w:p>
              </w:tc>
              <w:tc>
                <w:tcPr>
                  <w:tcW w:w="1145" w:type="dxa"/>
                </w:tcPr>
                <w:p w14:paraId="7E0F516F" w14:textId="77777777" w:rsidR="00A73C64" w:rsidRPr="003B5A75" w:rsidRDefault="00A73C64" w:rsidP="00A73C64">
                  <w:pPr>
                    <w:pStyle w:val="TableParagraph"/>
                    <w:spacing w:before="4" w:line="175"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44" w:type="dxa"/>
                </w:tcPr>
                <w:p w14:paraId="2CB3FB99" w14:textId="77777777" w:rsidR="00A73C64" w:rsidRPr="003B5A75" w:rsidRDefault="00A73C64" w:rsidP="00A73C64">
                  <w:pPr>
                    <w:pStyle w:val="TableParagraph"/>
                    <w:spacing w:before="4" w:line="175"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61" w:type="dxa"/>
                </w:tcPr>
                <w:p w14:paraId="0FC7E232" w14:textId="77777777" w:rsidR="00A73C64" w:rsidRPr="003B5A75" w:rsidRDefault="00A73C64" w:rsidP="00A73C64">
                  <w:pPr>
                    <w:pStyle w:val="TableParagraph"/>
                    <w:spacing w:before="4" w:line="175" w:lineRule="exact"/>
                    <w:ind w:left="9"/>
                    <w:rPr>
                      <w:rFonts w:asciiTheme="minorHAnsi" w:hAnsiTheme="minorHAnsi" w:cstheme="minorHAnsi"/>
                      <w:sz w:val="20"/>
                      <w:szCs w:val="20"/>
                    </w:rPr>
                  </w:pPr>
                  <w:r w:rsidRPr="003B5A75">
                    <w:rPr>
                      <w:rFonts w:asciiTheme="minorHAnsi" w:hAnsiTheme="minorHAnsi" w:cstheme="minorHAnsi"/>
                      <w:w w:val="79"/>
                      <w:sz w:val="20"/>
                      <w:szCs w:val="20"/>
                    </w:rPr>
                    <w:t>0</w:t>
                  </w:r>
                </w:p>
              </w:tc>
            </w:tr>
            <w:tr w:rsidR="00A73C64" w:rsidRPr="003B5A75" w14:paraId="2C57F2E1" w14:textId="77777777" w:rsidTr="00BD0E14">
              <w:trPr>
                <w:trHeight w:val="201"/>
                <w:jc w:val="center"/>
              </w:trPr>
              <w:tc>
                <w:tcPr>
                  <w:tcW w:w="5668" w:type="dxa"/>
                </w:tcPr>
                <w:p w14:paraId="03131532" w14:textId="77777777" w:rsidR="00A73C64" w:rsidRPr="003B5A75" w:rsidRDefault="00A73C64" w:rsidP="00A73C64">
                  <w:pPr>
                    <w:pStyle w:val="TableParagraph"/>
                    <w:spacing w:before="4" w:line="176" w:lineRule="exact"/>
                    <w:ind w:left="348"/>
                    <w:jc w:val="left"/>
                    <w:rPr>
                      <w:rFonts w:asciiTheme="minorHAnsi" w:hAnsiTheme="minorHAnsi" w:cstheme="minorHAnsi"/>
                      <w:sz w:val="20"/>
                      <w:szCs w:val="20"/>
                    </w:rPr>
                  </w:pPr>
                  <w:r w:rsidRPr="003B5A75">
                    <w:rPr>
                      <w:rFonts w:asciiTheme="minorHAnsi" w:hAnsiTheme="minorHAnsi" w:cstheme="minorHAnsi"/>
                      <w:w w:val="95"/>
                      <w:sz w:val="20"/>
                      <w:szCs w:val="20"/>
                    </w:rPr>
                    <w:t>Corneal infiltrate or ulcer</w:t>
                  </w:r>
                </w:p>
              </w:tc>
              <w:tc>
                <w:tcPr>
                  <w:tcW w:w="1145" w:type="dxa"/>
                </w:tcPr>
                <w:p w14:paraId="0E20D4F8" w14:textId="77777777" w:rsidR="00A73C64" w:rsidRPr="003B5A75" w:rsidRDefault="00A73C64" w:rsidP="00A73C64">
                  <w:pPr>
                    <w:pStyle w:val="TableParagraph"/>
                    <w:spacing w:before="4"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1C96E23E" w14:textId="77777777" w:rsidR="00A73C64" w:rsidRPr="003B5A75" w:rsidRDefault="00A73C64" w:rsidP="00A73C64">
                  <w:pPr>
                    <w:pStyle w:val="TableParagraph"/>
                    <w:spacing w:before="4"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6372208F" w14:textId="77777777" w:rsidR="00A73C64" w:rsidRPr="003B5A75" w:rsidRDefault="00A73C64" w:rsidP="00A73C64">
                  <w:pPr>
                    <w:pStyle w:val="TableParagraph"/>
                    <w:spacing w:before="4"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2960912B" w14:textId="77777777" w:rsidTr="00BD0E14">
              <w:trPr>
                <w:trHeight w:val="199"/>
                <w:jc w:val="center"/>
              </w:trPr>
              <w:tc>
                <w:tcPr>
                  <w:tcW w:w="5668" w:type="dxa"/>
                </w:tcPr>
                <w:p w14:paraId="450D6EEA"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Dry eye signs requiring prescription medication after 6 months</w:t>
                  </w:r>
                </w:p>
              </w:tc>
              <w:tc>
                <w:tcPr>
                  <w:tcW w:w="1145" w:type="dxa"/>
                </w:tcPr>
                <w:p w14:paraId="2F64E44B" w14:textId="77777777" w:rsidR="00A73C64" w:rsidRPr="003B5A75" w:rsidRDefault="00A73C64" w:rsidP="00A73C64">
                  <w:pPr>
                    <w:pStyle w:val="TableParagraph"/>
                    <w:spacing w:line="176" w:lineRule="exact"/>
                    <w:ind w:left="0" w:right="287"/>
                    <w:jc w:val="right"/>
                    <w:rPr>
                      <w:rFonts w:asciiTheme="minorHAnsi" w:hAnsiTheme="minorHAnsi" w:cstheme="minorHAnsi"/>
                      <w:sz w:val="20"/>
                      <w:szCs w:val="20"/>
                    </w:rPr>
                  </w:pPr>
                  <w:r w:rsidRPr="003B5A75">
                    <w:rPr>
                      <w:rFonts w:asciiTheme="minorHAnsi" w:hAnsiTheme="minorHAnsi" w:cstheme="minorHAnsi"/>
                      <w:w w:val="80"/>
                      <w:sz w:val="20"/>
                      <w:szCs w:val="20"/>
                    </w:rPr>
                    <w:t>44 (12.2%)</w:t>
                  </w:r>
                </w:p>
              </w:tc>
              <w:tc>
                <w:tcPr>
                  <w:tcW w:w="1144" w:type="dxa"/>
                </w:tcPr>
                <w:p w14:paraId="4C96F08E" w14:textId="77777777" w:rsidR="00A73C64" w:rsidRPr="003B5A75" w:rsidRDefault="00A73C64" w:rsidP="00A73C64">
                  <w:pPr>
                    <w:pStyle w:val="TableParagraph"/>
                    <w:spacing w:line="176" w:lineRule="exact"/>
                    <w:ind w:left="0" w:right="287"/>
                    <w:jc w:val="right"/>
                    <w:rPr>
                      <w:rFonts w:asciiTheme="minorHAnsi" w:hAnsiTheme="minorHAnsi" w:cstheme="minorHAnsi"/>
                      <w:sz w:val="20"/>
                      <w:szCs w:val="20"/>
                    </w:rPr>
                  </w:pPr>
                  <w:r w:rsidRPr="003B5A75">
                    <w:rPr>
                      <w:rFonts w:asciiTheme="minorHAnsi" w:hAnsiTheme="minorHAnsi" w:cstheme="minorHAnsi"/>
                      <w:w w:val="80"/>
                      <w:sz w:val="20"/>
                      <w:szCs w:val="20"/>
                    </w:rPr>
                    <w:t>87 (12.3%)</w:t>
                  </w:r>
                </w:p>
              </w:tc>
              <w:tc>
                <w:tcPr>
                  <w:tcW w:w="1161" w:type="dxa"/>
                </w:tcPr>
                <w:p w14:paraId="55975339" w14:textId="77777777" w:rsidR="00A73C64" w:rsidRPr="003B5A75" w:rsidRDefault="00A73C64" w:rsidP="00A73C64">
                  <w:pPr>
                    <w:pStyle w:val="TableParagraph"/>
                    <w:spacing w:line="176" w:lineRule="exact"/>
                    <w:ind w:left="82" w:right="75"/>
                    <w:rPr>
                      <w:rFonts w:asciiTheme="minorHAnsi" w:hAnsiTheme="minorHAnsi" w:cstheme="minorHAnsi"/>
                      <w:sz w:val="20"/>
                      <w:szCs w:val="20"/>
                    </w:rPr>
                  </w:pPr>
                  <w:r w:rsidRPr="003B5A75">
                    <w:rPr>
                      <w:rFonts w:asciiTheme="minorHAnsi" w:hAnsiTheme="minorHAnsi" w:cstheme="minorHAnsi"/>
                      <w:w w:val="90"/>
                      <w:sz w:val="20"/>
                      <w:szCs w:val="20"/>
                    </w:rPr>
                    <w:t>87</w:t>
                  </w:r>
                </w:p>
              </w:tc>
            </w:tr>
            <w:tr w:rsidR="00A73C64" w:rsidRPr="003B5A75" w14:paraId="2D558F99" w14:textId="77777777" w:rsidTr="00BD0E14">
              <w:trPr>
                <w:trHeight w:val="199"/>
                <w:jc w:val="center"/>
              </w:trPr>
              <w:tc>
                <w:tcPr>
                  <w:tcW w:w="5668" w:type="dxa"/>
                </w:tcPr>
                <w:p w14:paraId="78ADE1D4"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Conjunctival Cyst</w:t>
                  </w:r>
                </w:p>
              </w:tc>
              <w:tc>
                <w:tcPr>
                  <w:tcW w:w="1145" w:type="dxa"/>
                </w:tcPr>
                <w:p w14:paraId="41BD7F98" w14:textId="77777777" w:rsidR="00A73C64" w:rsidRPr="003B5A75" w:rsidRDefault="00A73C64" w:rsidP="00A73C64">
                  <w:pPr>
                    <w:pStyle w:val="TableParagraph"/>
                    <w:spacing w:line="176" w:lineRule="exact"/>
                    <w:ind w:left="342"/>
                    <w:jc w:val="left"/>
                    <w:rPr>
                      <w:rFonts w:asciiTheme="minorHAnsi" w:hAnsiTheme="minorHAnsi" w:cstheme="minorHAnsi"/>
                      <w:sz w:val="20"/>
                      <w:szCs w:val="20"/>
                    </w:rPr>
                  </w:pPr>
                  <w:r w:rsidRPr="003B5A75">
                    <w:rPr>
                      <w:rFonts w:asciiTheme="minorHAnsi" w:hAnsiTheme="minorHAnsi" w:cstheme="minorHAnsi"/>
                      <w:w w:val="90"/>
                      <w:sz w:val="20"/>
                      <w:szCs w:val="20"/>
                    </w:rPr>
                    <w:t>16 (4.4%)</w:t>
                  </w:r>
                </w:p>
              </w:tc>
              <w:tc>
                <w:tcPr>
                  <w:tcW w:w="1144" w:type="dxa"/>
                </w:tcPr>
                <w:p w14:paraId="1DD4D48B" w14:textId="77777777" w:rsidR="00A73C64" w:rsidRPr="003B5A75" w:rsidRDefault="00A73C64" w:rsidP="00A73C64">
                  <w:pPr>
                    <w:pStyle w:val="TableParagraph"/>
                    <w:spacing w:line="176" w:lineRule="exact"/>
                    <w:ind w:left="341"/>
                    <w:jc w:val="left"/>
                    <w:rPr>
                      <w:rFonts w:asciiTheme="minorHAnsi" w:hAnsiTheme="minorHAnsi" w:cstheme="minorHAnsi"/>
                      <w:sz w:val="20"/>
                      <w:szCs w:val="20"/>
                    </w:rPr>
                  </w:pPr>
                  <w:r w:rsidRPr="003B5A75">
                    <w:rPr>
                      <w:rFonts w:asciiTheme="minorHAnsi" w:hAnsiTheme="minorHAnsi" w:cstheme="minorHAnsi"/>
                      <w:w w:val="90"/>
                      <w:sz w:val="20"/>
                      <w:szCs w:val="20"/>
                    </w:rPr>
                    <w:t>16 (2.3%)</w:t>
                  </w:r>
                </w:p>
              </w:tc>
              <w:tc>
                <w:tcPr>
                  <w:tcW w:w="1161" w:type="dxa"/>
                </w:tcPr>
                <w:p w14:paraId="08EAA8AC" w14:textId="77777777" w:rsidR="00A73C64" w:rsidRPr="003B5A75" w:rsidRDefault="00A73C64" w:rsidP="00A73C64">
                  <w:pPr>
                    <w:pStyle w:val="TableParagraph"/>
                    <w:spacing w:line="176" w:lineRule="exact"/>
                    <w:ind w:left="82" w:right="75"/>
                    <w:rPr>
                      <w:rFonts w:asciiTheme="minorHAnsi" w:hAnsiTheme="minorHAnsi" w:cstheme="minorHAnsi"/>
                      <w:sz w:val="20"/>
                      <w:szCs w:val="20"/>
                    </w:rPr>
                  </w:pPr>
                  <w:r w:rsidRPr="003B5A75">
                    <w:rPr>
                      <w:rFonts w:asciiTheme="minorHAnsi" w:hAnsiTheme="minorHAnsi" w:cstheme="minorHAnsi"/>
                      <w:w w:val="90"/>
                      <w:sz w:val="20"/>
                      <w:szCs w:val="20"/>
                    </w:rPr>
                    <w:t>16</w:t>
                  </w:r>
                </w:p>
              </w:tc>
            </w:tr>
            <w:tr w:rsidR="00A73C64" w:rsidRPr="003B5A75" w14:paraId="64DD7EB8" w14:textId="77777777" w:rsidTr="00BD0E14">
              <w:trPr>
                <w:trHeight w:val="199"/>
                <w:jc w:val="center"/>
              </w:trPr>
              <w:tc>
                <w:tcPr>
                  <w:tcW w:w="5668" w:type="dxa"/>
                </w:tcPr>
                <w:p w14:paraId="4672B480"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5"/>
                      <w:sz w:val="20"/>
                      <w:szCs w:val="20"/>
                    </w:rPr>
                    <w:t>Conjunctival thinning or erosion</w:t>
                  </w:r>
                </w:p>
              </w:tc>
              <w:tc>
                <w:tcPr>
                  <w:tcW w:w="1145" w:type="dxa"/>
                </w:tcPr>
                <w:p w14:paraId="39837D20"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44" w:type="dxa"/>
                </w:tcPr>
                <w:p w14:paraId="0463FA50"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61" w:type="dxa"/>
                </w:tcPr>
                <w:p w14:paraId="0A867FB2"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0</w:t>
                  </w:r>
                </w:p>
              </w:tc>
            </w:tr>
            <w:tr w:rsidR="00A73C64" w:rsidRPr="003B5A75" w14:paraId="01A361DB" w14:textId="77777777" w:rsidTr="00BD0E14">
              <w:trPr>
                <w:trHeight w:val="199"/>
                <w:jc w:val="center"/>
              </w:trPr>
              <w:tc>
                <w:tcPr>
                  <w:tcW w:w="5668" w:type="dxa"/>
                </w:tcPr>
                <w:p w14:paraId="20533562"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5"/>
                      <w:sz w:val="20"/>
                      <w:szCs w:val="20"/>
                    </w:rPr>
                    <w:lastRenderedPageBreak/>
                    <w:t>Conjunctival Injection‐moderate or severe @ 3 months or more</w:t>
                  </w:r>
                </w:p>
              </w:tc>
              <w:tc>
                <w:tcPr>
                  <w:tcW w:w="1145" w:type="dxa"/>
                </w:tcPr>
                <w:p w14:paraId="3333B097" w14:textId="77777777" w:rsidR="00A73C64" w:rsidRPr="003B5A75" w:rsidRDefault="00A73C64" w:rsidP="00A73C64">
                  <w:pPr>
                    <w:pStyle w:val="TableParagraph"/>
                    <w:spacing w:line="176" w:lineRule="exact"/>
                    <w:ind w:left="342"/>
                    <w:jc w:val="left"/>
                    <w:rPr>
                      <w:rFonts w:asciiTheme="minorHAnsi" w:hAnsiTheme="minorHAnsi" w:cstheme="minorHAnsi"/>
                      <w:sz w:val="20"/>
                      <w:szCs w:val="20"/>
                    </w:rPr>
                  </w:pPr>
                  <w:r w:rsidRPr="003B5A75">
                    <w:rPr>
                      <w:rFonts w:asciiTheme="minorHAnsi" w:hAnsiTheme="minorHAnsi" w:cstheme="minorHAnsi"/>
                      <w:w w:val="90"/>
                      <w:sz w:val="20"/>
                      <w:szCs w:val="20"/>
                    </w:rPr>
                    <w:t>20 (5.6%)</w:t>
                  </w:r>
                </w:p>
              </w:tc>
              <w:tc>
                <w:tcPr>
                  <w:tcW w:w="1144" w:type="dxa"/>
                </w:tcPr>
                <w:p w14:paraId="610A6F57" w14:textId="77777777" w:rsidR="00A73C64" w:rsidRPr="003B5A75" w:rsidRDefault="00A73C64" w:rsidP="00A73C64">
                  <w:pPr>
                    <w:pStyle w:val="TableParagraph"/>
                    <w:spacing w:line="176" w:lineRule="exact"/>
                    <w:ind w:left="341"/>
                    <w:jc w:val="left"/>
                    <w:rPr>
                      <w:rFonts w:asciiTheme="minorHAnsi" w:hAnsiTheme="minorHAnsi" w:cstheme="minorHAnsi"/>
                      <w:sz w:val="20"/>
                      <w:szCs w:val="20"/>
                    </w:rPr>
                  </w:pPr>
                  <w:r w:rsidRPr="003B5A75">
                    <w:rPr>
                      <w:rFonts w:asciiTheme="minorHAnsi" w:hAnsiTheme="minorHAnsi" w:cstheme="minorHAnsi"/>
                      <w:w w:val="90"/>
                      <w:sz w:val="20"/>
                      <w:szCs w:val="20"/>
                    </w:rPr>
                    <w:t>32 (4.5%)</w:t>
                  </w:r>
                </w:p>
              </w:tc>
              <w:tc>
                <w:tcPr>
                  <w:tcW w:w="1161" w:type="dxa"/>
                </w:tcPr>
                <w:p w14:paraId="685E3851" w14:textId="77777777" w:rsidR="00A73C64" w:rsidRPr="003B5A75" w:rsidRDefault="00A73C64" w:rsidP="00A73C64">
                  <w:pPr>
                    <w:pStyle w:val="TableParagraph"/>
                    <w:spacing w:line="176" w:lineRule="exact"/>
                    <w:ind w:left="82" w:right="75"/>
                    <w:rPr>
                      <w:rFonts w:asciiTheme="minorHAnsi" w:hAnsiTheme="minorHAnsi" w:cstheme="minorHAnsi"/>
                      <w:sz w:val="20"/>
                      <w:szCs w:val="20"/>
                    </w:rPr>
                  </w:pPr>
                  <w:r w:rsidRPr="003B5A75">
                    <w:rPr>
                      <w:rFonts w:asciiTheme="minorHAnsi" w:hAnsiTheme="minorHAnsi" w:cstheme="minorHAnsi"/>
                      <w:w w:val="90"/>
                      <w:sz w:val="20"/>
                      <w:szCs w:val="20"/>
                    </w:rPr>
                    <w:t>32</w:t>
                  </w:r>
                </w:p>
              </w:tc>
            </w:tr>
            <w:tr w:rsidR="00A73C64" w:rsidRPr="003B5A75" w14:paraId="5425DA4B" w14:textId="77777777" w:rsidTr="00BD0E14">
              <w:trPr>
                <w:trHeight w:val="199"/>
                <w:jc w:val="center"/>
              </w:trPr>
              <w:tc>
                <w:tcPr>
                  <w:tcW w:w="5668" w:type="dxa"/>
                  <w:tcBorders>
                    <w:bottom w:val="double" w:sz="2" w:space="0" w:color="000000"/>
                  </w:tcBorders>
                </w:tcPr>
                <w:p w14:paraId="73EDCDA5" w14:textId="77777777" w:rsidR="00A73C64" w:rsidRPr="003B5A75" w:rsidRDefault="00A73C64" w:rsidP="00A73C64">
                  <w:pPr>
                    <w:pStyle w:val="TableParagraph"/>
                    <w:spacing w:before="4" w:line="174"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Subconjunctival hemorrhage after 3 months</w:t>
                  </w:r>
                </w:p>
              </w:tc>
              <w:tc>
                <w:tcPr>
                  <w:tcW w:w="1145" w:type="dxa"/>
                  <w:tcBorders>
                    <w:bottom w:val="double" w:sz="2" w:space="0" w:color="000000"/>
                  </w:tcBorders>
                </w:tcPr>
                <w:p w14:paraId="04F730E7" w14:textId="77777777" w:rsidR="00A73C64" w:rsidRPr="003B5A75" w:rsidRDefault="00A73C64" w:rsidP="00A73C64">
                  <w:pPr>
                    <w:pStyle w:val="TableParagraph"/>
                    <w:spacing w:before="4" w:line="174" w:lineRule="exact"/>
                    <w:ind w:left="342"/>
                    <w:jc w:val="left"/>
                    <w:rPr>
                      <w:rFonts w:asciiTheme="minorHAnsi" w:hAnsiTheme="minorHAnsi" w:cstheme="minorHAnsi"/>
                      <w:sz w:val="20"/>
                      <w:szCs w:val="20"/>
                    </w:rPr>
                  </w:pPr>
                  <w:r w:rsidRPr="003B5A75">
                    <w:rPr>
                      <w:rFonts w:asciiTheme="minorHAnsi" w:hAnsiTheme="minorHAnsi" w:cstheme="minorHAnsi"/>
                      <w:w w:val="90"/>
                      <w:sz w:val="20"/>
                      <w:szCs w:val="20"/>
                    </w:rPr>
                    <w:t>15 (4.2%)</w:t>
                  </w:r>
                </w:p>
              </w:tc>
              <w:tc>
                <w:tcPr>
                  <w:tcW w:w="1144" w:type="dxa"/>
                  <w:tcBorders>
                    <w:bottom w:val="double" w:sz="2" w:space="0" w:color="000000"/>
                  </w:tcBorders>
                </w:tcPr>
                <w:p w14:paraId="1A1BB39C" w14:textId="77777777" w:rsidR="00A73C64" w:rsidRPr="003B5A75" w:rsidRDefault="00A73C64" w:rsidP="00A73C64">
                  <w:pPr>
                    <w:pStyle w:val="TableParagraph"/>
                    <w:spacing w:before="4" w:line="174" w:lineRule="exact"/>
                    <w:ind w:left="341"/>
                    <w:jc w:val="left"/>
                    <w:rPr>
                      <w:rFonts w:asciiTheme="minorHAnsi" w:hAnsiTheme="minorHAnsi" w:cstheme="minorHAnsi"/>
                      <w:sz w:val="20"/>
                      <w:szCs w:val="20"/>
                    </w:rPr>
                  </w:pPr>
                  <w:r w:rsidRPr="003B5A75">
                    <w:rPr>
                      <w:rFonts w:asciiTheme="minorHAnsi" w:hAnsiTheme="minorHAnsi" w:cstheme="minorHAnsi"/>
                      <w:w w:val="90"/>
                      <w:sz w:val="20"/>
                      <w:szCs w:val="20"/>
                    </w:rPr>
                    <w:t>16 (2.3%)</w:t>
                  </w:r>
                </w:p>
              </w:tc>
              <w:tc>
                <w:tcPr>
                  <w:tcW w:w="1161" w:type="dxa"/>
                  <w:tcBorders>
                    <w:bottom w:val="double" w:sz="2" w:space="0" w:color="000000"/>
                  </w:tcBorders>
                </w:tcPr>
                <w:p w14:paraId="33C62929" w14:textId="77777777" w:rsidR="00A73C64" w:rsidRPr="003B5A75" w:rsidRDefault="00A73C64" w:rsidP="00A73C64">
                  <w:pPr>
                    <w:pStyle w:val="TableParagraph"/>
                    <w:spacing w:before="4" w:line="174" w:lineRule="exact"/>
                    <w:ind w:left="82" w:right="75"/>
                    <w:rPr>
                      <w:rFonts w:asciiTheme="minorHAnsi" w:hAnsiTheme="minorHAnsi" w:cstheme="minorHAnsi"/>
                      <w:sz w:val="20"/>
                      <w:szCs w:val="20"/>
                    </w:rPr>
                  </w:pPr>
                  <w:r w:rsidRPr="003B5A75">
                    <w:rPr>
                      <w:rFonts w:asciiTheme="minorHAnsi" w:hAnsiTheme="minorHAnsi" w:cstheme="minorHAnsi"/>
                      <w:w w:val="90"/>
                      <w:sz w:val="20"/>
                      <w:szCs w:val="20"/>
                    </w:rPr>
                    <w:t>18</w:t>
                  </w:r>
                </w:p>
              </w:tc>
            </w:tr>
            <w:tr w:rsidR="00A73C64" w:rsidRPr="003B5A75" w14:paraId="7B20EBE9" w14:textId="77777777" w:rsidTr="00BD0E14">
              <w:trPr>
                <w:trHeight w:val="201"/>
                <w:jc w:val="center"/>
              </w:trPr>
              <w:tc>
                <w:tcPr>
                  <w:tcW w:w="5668" w:type="dxa"/>
                </w:tcPr>
                <w:p w14:paraId="4B344543" w14:textId="77777777" w:rsidR="00A73C64" w:rsidRPr="003B5A75" w:rsidRDefault="00A73C64" w:rsidP="00A73C64">
                  <w:pPr>
                    <w:pStyle w:val="TableParagraph"/>
                    <w:spacing w:before="4"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Conjunctival Bleb</w:t>
                  </w:r>
                </w:p>
              </w:tc>
              <w:tc>
                <w:tcPr>
                  <w:tcW w:w="1145" w:type="dxa"/>
                </w:tcPr>
                <w:p w14:paraId="2F520943" w14:textId="77777777" w:rsidR="00A73C64" w:rsidRPr="003B5A75" w:rsidRDefault="00A73C64" w:rsidP="00A73C64">
                  <w:pPr>
                    <w:pStyle w:val="TableParagraph"/>
                    <w:spacing w:before="4"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793A14B8" w14:textId="77777777" w:rsidR="00A73C64" w:rsidRPr="003B5A75" w:rsidRDefault="00A73C64" w:rsidP="00A73C64">
                  <w:pPr>
                    <w:pStyle w:val="TableParagraph"/>
                    <w:spacing w:before="4"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4439DEB0" w14:textId="77777777" w:rsidR="00A73C64" w:rsidRPr="003B5A75" w:rsidRDefault="00A73C64" w:rsidP="00A73C64">
                  <w:pPr>
                    <w:pStyle w:val="TableParagraph"/>
                    <w:spacing w:before="4"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027B9BA9" w14:textId="77777777" w:rsidTr="00BD0E14">
              <w:trPr>
                <w:trHeight w:val="199"/>
                <w:jc w:val="center"/>
              </w:trPr>
              <w:tc>
                <w:tcPr>
                  <w:tcW w:w="5668" w:type="dxa"/>
                </w:tcPr>
                <w:p w14:paraId="215F2BB4"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Conjunctival Foreign Body</w:t>
                  </w:r>
                </w:p>
              </w:tc>
              <w:tc>
                <w:tcPr>
                  <w:tcW w:w="1145" w:type="dxa"/>
                </w:tcPr>
                <w:p w14:paraId="5B1C5F59"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Pr>
                <w:p w14:paraId="6A82B3B1"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2 (0.3%)</w:t>
                  </w:r>
                </w:p>
              </w:tc>
              <w:tc>
                <w:tcPr>
                  <w:tcW w:w="1161" w:type="dxa"/>
                </w:tcPr>
                <w:p w14:paraId="33348FC1"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2</w:t>
                  </w:r>
                </w:p>
              </w:tc>
            </w:tr>
            <w:tr w:rsidR="00A73C64" w:rsidRPr="003B5A75" w14:paraId="333130E8" w14:textId="77777777" w:rsidTr="00BD0E14">
              <w:trPr>
                <w:trHeight w:val="199"/>
                <w:jc w:val="center"/>
              </w:trPr>
              <w:tc>
                <w:tcPr>
                  <w:tcW w:w="5668" w:type="dxa"/>
                </w:tcPr>
                <w:p w14:paraId="6EC509ED"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Foreign Body</w:t>
                  </w:r>
                </w:p>
              </w:tc>
              <w:tc>
                <w:tcPr>
                  <w:tcW w:w="1145" w:type="dxa"/>
                </w:tcPr>
                <w:p w14:paraId="181ACEC6"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577B3734"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2D01A55A"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2</w:t>
                  </w:r>
                </w:p>
              </w:tc>
            </w:tr>
            <w:tr w:rsidR="00A73C64" w:rsidRPr="003B5A75" w14:paraId="73B6A94D" w14:textId="77777777" w:rsidTr="00BD0E14">
              <w:trPr>
                <w:trHeight w:val="199"/>
                <w:jc w:val="center"/>
              </w:trPr>
              <w:tc>
                <w:tcPr>
                  <w:tcW w:w="5668" w:type="dxa"/>
                </w:tcPr>
                <w:p w14:paraId="012E0B80" w14:textId="77777777" w:rsidR="00A73C64" w:rsidRPr="003B5A75" w:rsidRDefault="00A73C64" w:rsidP="00A73C64">
                  <w:pPr>
                    <w:pStyle w:val="TableParagraph"/>
                    <w:spacing w:before="4" w:line="175"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Neovascularization</w:t>
                  </w:r>
                </w:p>
              </w:tc>
              <w:tc>
                <w:tcPr>
                  <w:tcW w:w="1145" w:type="dxa"/>
                </w:tcPr>
                <w:p w14:paraId="5E7BF175" w14:textId="77777777" w:rsidR="00A73C64" w:rsidRPr="003B5A75" w:rsidRDefault="00A73C64" w:rsidP="00A73C64">
                  <w:pPr>
                    <w:pStyle w:val="TableParagraph"/>
                    <w:spacing w:before="4" w:line="175"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53EB0C0A" w14:textId="77777777" w:rsidR="00A73C64" w:rsidRPr="003B5A75" w:rsidRDefault="00A73C64" w:rsidP="00A73C64">
                  <w:pPr>
                    <w:pStyle w:val="TableParagraph"/>
                    <w:spacing w:before="4" w:line="175"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7B39CE92" w14:textId="77777777" w:rsidR="00A73C64" w:rsidRPr="003B5A75" w:rsidRDefault="00A73C64" w:rsidP="00A73C64">
                  <w:pPr>
                    <w:pStyle w:val="TableParagraph"/>
                    <w:spacing w:before="4" w:line="175"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65D9AC60" w14:textId="77777777" w:rsidTr="00BD0E14">
              <w:trPr>
                <w:trHeight w:val="201"/>
                <w:jc w:val="center"/>
              </w:trPr>
              <w:tc>
                <w:tcPr>
                  <w:tcW w:w="5668" w:type="dxa"/>
                </w:tcPr>
                <w:p w14:paraId="4189EF53" w14:textId="77777777" w:rsidR="00A73C64" w:rsidRPr="003B5A75" w:rsidRDefault="00A73C64" w:rsidP="00A73C64">
                  <w:pPr>
                    <w:pStyle w:val="TableParagraph"/>
                    <w:spacing w:before="4"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Corneal Scar</w:t>
                  </w:r>
                </w:p>
              </w:tc>
              <w:tc>
                <w:tcPr>
                  <w:tcW w:w="1145" w:type="dxa"/>
                </w:tcPr>
                <w:p w14:paraId="63AF22D5" w14:textId="77777777" w:rsidR="00A73C64" w:rsidRPr="003B5A75" w:rsidRDefault="00A73C64" w:rsidP="00A73C64">
                  <w:pPr>
                    <w:pStyle w:val="TableParagraph"/>
                    <w:spacing w:before="4"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50D843DB" w14:textId="77777777" w:rsidR="00A73C64" w:rsidRPr="003B5A75" w:rsidRDefault="00A73C64" w:rsidP="00A73C64">
                  <w:pPr>
                    <w:pStyle w:val="TableParagraph"/>
                    <w:spacing w:before="4"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13B019C7" w14:textId="77777777" w:rsidR="00A73C64" w:rsidRPr="003B5A75" w:rsidRDefault="00A73C64" w:rsidP="00A73C64">
                  <w:pPr>
                    <w:pStyle w:val="TableParagraph"/>
                    <w:spacing w:before="4"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223E5FE7" w14:textId="77777777" w:rsidTr="00BD0E14">
              <w:trPr>
                <w:trHeight w:val="199"/>
                <w:jc w:val="center"/>
              </w:trPr>
              <w:tc>
                <w:tcPr>
                  <w:tcW w:w="5668" w:type="dxa"/>
                </w:tcPr>
                <w:p w14:paraId="6AB6CAD8"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Environmental Allergic Conjunctivitis</w:t>
                  </w:r>
                </w:p>
              </w:tc>
              <w:tc>
                <w:tcPr>
                  <w:tcW w:w="1145" w:type="dxa"/>
                </w:tcPr>
                <w:p w14:paraId="0190B6DC"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Pr>
                <w:p w14:paraId="27C3C91A"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3 (0.4%)</w:t>
                  </w:r>
                </w:p>
              </w:tc>
              <w:tc>
                <w:tcPr>
                  <w:tcW w:w="1161" w:type="dxa"/>
                </w:tcPr>
                <w:p w14:paraId="1D06A03F"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3</w:t>
                  </w:r>
                </w:p>
              </w:tc>
            </w:tr>
            <w:tr w:rsidR="00A73C64" w:rsidRPr="003B5A75" w14:paraId="055BCC2B" w14:textId="77777777" w:rsidTr="00BD0E14">
              <w:trPr>
                <w:trHeight w:val="199"/>
                <w:jc w:val="center"/>
              </w:trPr>
              <w:tc>
                <w:tcPr>
                  <w:tcW w:w="5668" w:type="dxa"/>
                </w:tcPr>
                <w:p w14:paraId="4DF1D5EE"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Foreign Body Sensation</w:t>
                  </w:r>
                </w:p>
              </w:tc>
              <w:tc>
                <w:tcPr>
                  <w:tcW w:w="1145" w:type="dxa"/>
                </w:tcPr>
                <w:p w14:paraId="51A8E5B6"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Pr>
                <w:p w14:paraId="57815BF8"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4 (0.6%)</w:t>
                  </w:r>
                </w:p>
              </w:tc>
              <w:tc>
                <w:tcPr>
                  <w:tcW w:w="1161" w:type="dxa"/>
                </w:tcPr>
                <w:p w14:paraId="18B225AB" w14:textId="0C19DA56" w:rsidR="00A73C64" w:rsidRPr="003B5A75" w:rsidRDefault="00FF40BF" w:rsidP="00AD349B">
                  <w:pPr>
                    <w:pStyle w:val="TableParagraph"/>
                    <w:tabs>
                      <w:tab w:val="left" w:pos="492"/>
                      <w:tab w:val="center" w:pos="577"/>
                    </w:tabs>
                    <w:spacing w:line="176" w:lineRule="exact"/>
                    <w:ind w:left="9"/>
                    <w:jc w:val="left"/>
                    <w:rPr>
                      <w:rFonts w:asciiTheme="minorHAnsi" w:hAnsiTheme="minorHAnsi" w:cstheme="minorHAnsi"/>
                      <w:sz w:val="20"/>
                      <w:szCs w:val="20"/>
                    </w:rPr>
                  </w:pPr>
                  <w:r>
                    <w:rPr>
                      <w:rFonts w:asciiTheme="minorHAnsi" w:hAnsiTheme="minorHAnsi" w:cstheme="minorHAnsi"/>
                      <w:w w:val="79"/>
                      <w:sz w:val="20"/>
                      <w:szCs w:val="20"/>
                    </w:rPr>
                    <w:tab/>
                  </w:r>
                  <w:r>
                    <w:rPr>
                      <w:rFonts w:asciiTheme="minorHAnsi" w:hAnsiTheme="minorHAnsi" w:cstheme="minorHAnsi"/>
                      <w:w w:val="79"/>
                      <w:sz w:val="20"/>
                      <w:szCs w:val="20"/>
                    </w:rPr>
                    <w:tab/>
                  </w:r>
                  <w:r w:rsidR="00A73C64" w:rsidRPr="003B5A75">
                    <w:rPr>
                      <w:rFonts w:asciiTheme="minorHAnsi" w:hAnsiTheme="minorHAnsi" w:cstheme="minorHAnsi"/>
                      <w:w w:val="79"/>
                      <w:sz w:val="20"/>
                      <w:szCs w:val="20"/>
                    </w:rPr>
                    <w:t>4</w:t>
                  </w:r>
                </w:p>
              </w:tc>
            </w:tr>
            <w:tr w:rsidR="00A73C64" w:rsidRPr="003B5A75" w14:paraId="410A9812" w14:textId="77777777" w:rsidTr="00BD0E14">
              <w:trPr>
                <w:trHeight w:val="199"/>
                <w:jc w:val="center"/>
              </w:trPr>
              <w:tc>
                <w:tcPr>
                  <w:tcW w:w="5668" w:type="dxa"/>
                </w:tcPr>
                <w:p w14:paraId="2DB44632"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Pterygium</w:t>
                  </w:r>
                </w:p>
              </w:tc>
              <w:tc>
                <w:tcPr>
                  <w:tcW w:w="1145" w:type="dxa"/>
                </w:tcPr>
                <w:p w14:paraId="77F5A4F5"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25C63F12" w14:textId="77777777" w:rsidR="00A73C64" w:rsidRPr="003B5A75" w:rsidRDefault="00A73C64" w:rsidP="00A73C64">
                  <w:pPr>
                    <w:pStyle w:val="TableParagraph"/>
                    <w:spacing w:line="176" w:lineRule="exact"/>
                    <w:ind w:left="74" w:right="63"/>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416E56F4" w14:textId="77777777" w:rsidR="00A73C64" w:rsidRPr="003B5A75" w:rsidRDefault="00A73C64" w:rsidP="00A73C64">
                  <w:pPr>
                    <w:pStyle w:val="TableParagraph"/>
                    <w:spacing w:line="176" w:lineRule="exact"/>
                    <w:ind w:left="0" w:right="594"/>
                    <w:jc w:val="right"/>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3713065E" w14:textId="77777777" w:rsidTr="00BD0E14">
              <w:trPr>
                <w:trHeight w:val="199"/>
                <w:jc w:val="center"/>
              </w:trPr>
              <w:tc>
                <w:tcPr>
                  <w:tcW w:w="5668" w:type="dxa"/>
                </w:tcPr>
                <w:p w14:paraId="4E78C4AD"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Viral Conjunctivitis</w:t>
                  </w:r>
                </w:p>
              </w:tc>
              <w:tc>
                <w:tcPr>
                  <w:tcW w:w="1145" w:type="dxa"/>
                </w:tcPr>
                <w:p w14:paraId="0A1E0E65"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3 (0.8%)</w:t>
                  </w:r>
                </w:p>
              </w:tc>
              <w:tc>
                <w:tcPr>
                  <w:tcW w:w="1144" w:type="dxa"/>
                </w:tcPr>
                <w:p w14:paraId="3E1B0199" w14:textId="77777777" w:rsidR="00A73C64" w:rsidRPr="003B5A75" w:rsidRDefault="00A73C64" w:rsidP="00A73C64">
                  <w:pPr>
                    <w:pStyle w:val="TableParagraph"/>
                    <w:spacing w:line="176" w:lineRule="exact"/>
                    <w:ind w:left="74" w:right="63"/>
                    <w:rPr>
                      <w:rFonts w:asciiTheme="minorHAnsi" w:hAnsiTheme="minorHAnsi" w:cstheme="minorHAnsi"/>
                      <w:sz w:val="20"/>
                      <w:szCs w:val="20"/>
                    </w:rPr>
                  </w:pPr>
                  <w:r w:rsidRPr="003B5A75">
                    <w:rPr>
                      <w:rFonts w:asciiTheme="minorHAnsi" w:hAnsiTheme="minorHAnsi" w:cstheme="minorHAnsi"/>
                      <w:w w:val="90"/>
                      <w:sz w:val="20"/>
                      <w:szCs w:val="20"/>
                    </w:rPr>
                    <w:t>6 (0.8%)</w:t>
                  </w:r>
                </w:p>
              </w:tc>
              <w:tc>
                <w:tcPr>
                  <w:tcW w:w="1161" w:type="dxa"/>
                </w:tcPr>
                <w:p w14:paraId="2D191A4F" w14:textId="77777777" w:rsidR="00A73C64" w:rsidRPr="003B5A75" w:rsidRDefault="00A73C64" w:rsidP="00A73C64">
                  <w:pPr>
                    <w:pStyle w:val="TableParagraph"/>
                    <w:spacing w:line="176" w:lineRule="exact"/>
                    <w:ind w:left="0" w:right="594"/>
                    <w:jc w:val="right"/>
                    <w:rPr>
                      <w:rFonts w:asciiTheme="minorHAnsi" w:hAnsiTheme="minorHAnsi" w:cstheme="minorHAnsi"/>
                      <w:sz w:val="20"/>
                      <w:szCs w:val="20"/>
                    </w:rPr>
                  </w:pPr>
                  <w:r w:rsidRPr="003B5A75">
                    <w:rPr>
                      <w:rFonts w:asciiTheme="minorHAnsi" w:hAnsiTheme="minorHAnsi" w:cstheme="minorHAnsi"/>
                      <w:w w:val="79"/>
                      <w:sz w:val="20"/>
                      <w:szCs w:val="20"/>
                    </w:rPr>
                    <w:t>6</w:t>
                  </w:r>
                </w:p>
              </w:tc>
            </w:tr>
            <w:tr w:rsidR="00A73C64" w:rsidRPr="003B5A75" w14:paraId="03506BD6" w14:textId="77777777" w:rsidTr="00BD0E14">
              <w:trPr>
                <w:trHeight w:val="199"/>
                <w:jc w:val="center"/>
              </w:trPr>
              <w:tc>
                <w:tcPr>
                  <w:tcW w:w="5668" w:type="dxa"/>
                  <w:tcBorders>
                    <w:bottom w:val="double" w:sz="2" w:space="0" w:color="000000"/>
                  </w:tcBorders>
                </w:tcPr>
                <w:p w14:paraId="6FE80A6E" w14:textId="77777777" w:rsidR="00A73C64" w:rsidRPr="003B5A75" w:rsidRDefault="00A73C64" w:rsidP="00A73C64">
                  <w:pPr>
                    <w:pStyle w:val="TableParagraph"/>
                    <w:spacing w:before="4" w:line="174" w:lineRule="exact"/>
                    <w:ind w:left="348"/>
                    <w:jc w:val="left"/>
                    <w:rPr>
                      <w:rFonts w:asciiTheme="minorHAnsi" w:hAnsiTheme="minorHAnsi" w:cstheme="minorHAnsi"/>
                      <w:w w:val="90"/>
                      <w:sz w:val="20"/>
                      <w:szCs w:val="20"/>
                    </w:rPr>
                  </w:pPr>
                  <w:r w:rsidRPr="003B5A75">
                    <w:rPr>
                      <w:rFonts w:asciiTheme="minorHAnsi" w:hAnsiTheme="minorHAnsi" w:cstheme="minorHAnsi"/>
                      <w:w w:val="90"/>
                      <w:sz w:val="20"/>
                      <w:szCs w:val="20"/>
                    </w:rPr>
                    <w:t>Bacterial Conjunctivitis</w:t>
                  </w:r>
                </w:p>
              </w:tc>
              <w:tc>
                <w:tcPr>
                  <w:tcW w:w="1145" w:type="dxa"/>
                  <w:tcBorders>
                    <w:bottom w:val="double" w:sz="2" w:space="0" w:color="000000"/>
                  </w:tcBorders>
                </w:tcPr>
                <w:p w14:paraId="33E50656" w14:textId="77777777" w:rsidR="00A73C64" w:rsidRPr="003B5A75" w:rsidRDefault="00A73C64" w:rsidP="00A73C64">
                  <w:pPr>
                    <w:pStyle w:val="TableParagraph"/>
                    <w:spacing w:before="4" w:line="174" w:lineRule="exact"/>
                    <w:ind w:left="342"/>
                    <w:jc w:val="left"/>
                    <w:rPr>
                      <w:rFonts w:asciiTheme="minorHAnsi" w:hAnsiTheme="minorHAnsi" w:cstheme="minorHAnsi"/>
                      <w:w w:val="90"/>
                      <w:sz w:val="20"/>
                      <w:szCs w:val="20"/>
                    </w:rPr>
                  </w:pPr>
                  <w:r w:rsidRPr="003B5A75">
                    <w:rPr>
                      <w:rFonts w:asciiTheme="minorHAnsi" w:hAnsiTheme="minorHAnsi" w:cstheme="minorHAnsi"/>
                      <w:w w:val="90"/>
                      <w:sz w:val="20"/>
                      <w:szCs w:val="20"/>
                    </w:rPr>
                    <w:t>4 (1.1%)</w:t>
                  </w:r>
                </w:p>
              </w:tc>
              <w:tc>
                <w:tcPr>
                  <w:tcW w:w="1144" w:type="dxa"/>
                  <w:tcBorders>
                    <w:bottom w:val="double" w:sz="2" w:space="0" w:color="000000"/>
                  </w:tcBorders>
                </w:tcPr>
                <w:p w14:paraId="7430EC21" w14:textId="77777777" w:rsidR="00A73C64" w:rsidRPr="003B5A75" w:rsidRDefault="00A73C64" w:rsidP="00A73C64">
                  <w:pPr>
                    <w:pStyle w:val="TableParagraph"/>
                    <w:spacing w:before="4" w:line="174" w:lineRule="exact"/>
                    <w:ind w:left="341"/>
                    <w:jc w:val="left"/>
                    <w:rPr>
                      <w:rFonts w:asciiTheme="minorHAnsi" w:hAnsiTheme="minorHAnsi" w:cstheme="minorHAnsi"/>
                      <w:w w:val="90"/>
                      <w:sz w:val="20"/>
                      <w:szCs w:val="20"/>
                    </w:rPr>
                  </w:pPr>
                  <w:r w:rsidRPr="003B5A75">
                    <w:rPr>
                      <w:rFonts w:asciiTheme="minorHAnsi" w:hAnsiTheme="minorHAnsi" w:cstheme="minorHAnsi"/>
                      <w:w w:val="90"/>
                      <w:sz w:val="20"/>
                      <w:szCs w:val="20"/>
                    </w:rPr>
                    <w:t>5 (0.7%)</w:t>
                  </w:r>
                </w:p>
              </w:tc>
              <w:tc>
                <w:tcPr>
                  <w:tcW w:w="1161" w:type="dxa"/>
                  <w:tcBorders>
                    <w:bottom w:val="double" w:sz="2" w:space="0" w:color="000000"/>
                  </w:tcBorders>
                </w:tcPr>
                <w:p w14:paraId="13DF947E" w14:textId="77777777" w:rsidR="00A73C64" w:rsidRPr="003B5A75" w:rsidRDefault="00A73C64" w:rsidP="00A73C64">
                  <w:pPr>
                    <w:pStyle w:val="TableParagraph"/>
                    <w:spacing w:before="4" w:line="174" w:lineRule="exact"/>
                    <w:ind w:left="82" w:right="75"/>
                    <w:rPr>
                      <w:rFonts w:asciiTheme="minorHAnsi" w:hAnsiTheme="minorHAnsi" w:cstheme="minorHAnsi"/>
                      <w:w w:val="90"/>
                      <w:sz w:val="20"/>
                      <w:szCs w:val="20"/>
                    </w:rPr>
                  </w:pPr>
                  <w:r w:rsidRPr="003B5A75">
                    <w:rPr>
                      <w:rFonts w:asciiTheme="minorHAnsi" w:hAnsiTheme="minorHAnsi" w:cstheme="minorHAnsi"/>
                      <w:w w:val="79"/>
                      <w:sz w:val="20"/>
                      <w:szCs w:val="20"/>
                    </w:rPr>
                    <w:t>5</w:t>
                  </w:r>
                </w:p>
              </w:tc>
            </w:tr>
            <w:tr w:rsidR="00A73C64" w:rsidRPr="003B5A75" w14:paraId="3B4E426F" w14:textId="77777777" w:rsidTr="00BD0E14">
              <w:trPr>
                <w:trHeight w:val="201"/>
                <w:jc w:val="center"/>
              </w:trPr>
              <w:tc>
                <w:tcPr>
                  <w:tcW w:w="5668" w:type="dxa"/>
                  <w:tcBorders>
                    <w:top w:val="double" w:sz="2" w:space="0" w:color="000000"/>
                  </w:tcBorders>
                </w:tcPr>
                <w:p w14:paraId="3F459DD9" w14:textId="77777777" w:rsidR="00A73C64" w:rsidRPr="003B5A75" w:rsidRDefault="00A73C64" w:rsidP="00A73C64">
                  <w:pPr>
                    <w:pStyle w:val="TableParagraph"/>
                    <w:spacing w:before="5"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Iris/Pupil</w:t>
                  </w:r>
                </w:p>
              </w:tc>
              <w:tc>
                <w:tcPr>
                  <w:tcW w:w="1145" w:type="dxa"/>
                  <w:tcBorders>
                    <w:top w:val="double" w:sz="2" w:space="0" w:color="000000"/>
                  </w:tcBorders>
                </w:tcPr>
                <w:p w14:paraId="6CC57502" w14:textId="77777777" w:rsidR="00A73C64" w:rsidRPr="003B5A75" w:rsidRDefault="00A73C64" w:rsidP="00A73C64">
                  <w:pPr>
                    <w:pStyle w:val="TableParagraph"/>
                    <w:spacing w:before="5"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1 (0.3%)</w:t>
                  </w:r>
                </w:p>
              </w:tc>
              <w:tc>
                <w:tcPr>
                  <w:tcW w:w="1144" w:type="dxa"/>
                  <w:tcBorders>
                    <w:top w:val="double" w:sz="2" w:space="0" w:color="000000"/>
                  </w:tcBorders>
                </w:tcPr>
                <w:p w14:paraId="6E26C323" w14:textId="77777777" w:rsidR="00A73C64" w:rsidRPr="003B5A75" w:rsidRDefault="00A73C64" w:rsidP="00A73C64">
                  <w:pPr>
                    <w:pStyle w:val="TableParagraph"/>
                    <w:spacing w:before="5"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1 (0.1%)</w:t>
                  </w:r>
                </w:p>
              </w:tc>
              <w:tc>
                <w:tcPr>
                  <w:tcW w:w="1161" w:type="dxa"/>
                  <w:tcBorders>
                    <w:top w:val="double" w:sz="2" w:space="0" w:color="000000"/>
                  </w:tcBorders>
                </w:tcPr>
                <w:p w14:paraId="601907D4" w14:textId="77777777" w:rsidR="00A73C64" w:rsidRPr="003B5A75" w:rsidRDefault="00A73C64" w:rsidP="00A73C64">
                  <w:pPr>
                    <w:pStyle w:val="TableParagraph"/>
                    <w:spacing w:before="5"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1</w:t>
                  </w:r>
                </w:p>
              </w:tc>
            </w:tr>
            <w:tr w:rsidR="00A73C64" w:rsidRPr="003B5A75" w14:paraId="7C55420F" w14:textId="77777777" w:rsidTr="00BD0E14">
              <w:trPr>
                <w:trHeight w:val="199"/>
                <w:jc w:val="center"/>
              </w:trPr>
              <w:tc>
                <w:tcPr>
                  <w:tcW w:w="5668" w:type="dxa"/>
                  <w:tcBorders>
                    <w:bottom w:val="double" w:sz="2" w:space="0" w:color="000000"/>
                  </w:tcBorders>
                </w:tcPr>
                <w:p w14:paraId="44575DD0"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Pupil Abnormalities persisting after 3 months</w:t>
                  </w:r>
                </w:p>
              </w:tc>
              <w:tc>
                <w:tcPr>
                  <w:tcW w:w="1145" w:type="dxa"/>
                  <w:tcBorders>
                    <w:bottom w:val="double" w:sz="2" w:space="0" w:color="000000"/>
                  </w:tcBorders>
                </w:tcPr>
                <w:p w14:paraId="66B6C4F5"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Borders>
                    <w:bottom w:val="double" w:sz="2" w:space="0" w:color="000000"/>
                  </w:tcBorders>
                </w:tcPr>
                <w:p w14:paraId="0CAEE763"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Borders>
                    <w:bottom w:val="double" w:sz="2" w:space="0" w:color="000000"/>
                  </w:tcBorders>
                </w:tcPr>
                <w:p w14:paraId="2CEF8886"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73D231D8" w14:textId="77777777" w:rsidTr="00BD0E14">
              <w:trPr>
                <w:trHeight w:val="200"/>
                <w:jc w:val="center"/>
              </w:trPr>
              <w:tc>
                <w:tcPr>
                  <w:tcW w:w="5668" w:type="dxa"/>
                  <w:tcBorders>
                    <w:top w:val="double" w:sz="2" w:space="0" w:color="000000"/>
                  </w:tcBorders>
                </w:tcPr>
                <w:p w14:paraId="6DD4414B" w14:textId="77777777" w:rsidR="00A73C64" w:rsidRPr="003B5A75" w:rsidRDefault="00A73C64" w:rsidP="00A73C64">
                  <w:pPr>
                    <w:pStyle w:val="TableParagraph"/>
                    <w:spacing w:before="4"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Anterior Chamber</w:t>
                  </w:r>
                </w:p>
              </w:tc>
              <w:tc>
                <w:tcPr>
                  <w:tcW w:w="1145" w:type="dxa"/>
                  <w:tcBorders>
                    <w:top w:val="double" w:sz="2" w:space="0" w:color="000000"/>
                  </w:tcBorders>
                </w:tcPr>
                <w:p w14:paraId="02D9C03A" w14:textId="77777777" w:rsidR="00A73C64" w:rsidRPr="003B5A75" w:rsidRDefault="00A73C64" w:rsidP="00A73C64">
                  <w:pPr>
                    <w:pStyle w:val="TableParagraph"/>
                    <w:spacing w:before="4"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8 (2.2%)</w:t>
                  </w:r>
                </w:p>
              </w:tc>
              <w:tc>
                <w:tcPr>
                  <w:tcW w:w="1144" w:type="dxa"/>
                  <w:tcBorders>
                    <w:top w:val="double" w:sz="2" w:space="0" w:color="000000"/>
                  </w:tcBorders>
                </w:tcPr>
                <w:p w14:paraId="76B02CC9" w14:textId="77777777" w:rsidR="00A73C64" w:rsidRPr="003B5A75" w:rsidRDefault="00A73C64" w:rsidP="00A73C64">
                  <w:pPr>
                    <w:pStyle w:val="TableParagraph"/>
                    <w:spacing w:before="4"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8 (1.1%)</w:t>
                  </w:r>
                </w:p>
              </w:tc>
              <w:tc>
                <w:tcPr>
                  <w:tcW w:w="1161" w:type="dxa"/>
                  <w:tcBorders>
                    <w:top w:val="double" w:sz="2" w:space="0" w:color="000000"/>
                  </w:tcBorders>
                </w:tcPr>
                <w:p w14:paraId="5FB3124E" w14:textId="77777777" w:rsidR="00A73C64" w:rsidRPr="003B5A75" w:rsidRDefault="00A73C64" w:rsidP="00A73C64">
                  <w:pPr>
                    <w:pStyle w:val="TableParagraph"/>
                    <w:spacing w:before="4"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9</w:t>
                  </w:r>
                </w:p>
              </w:tc>
            </w:tr>
            <w:tr w:rsidR="00A73C64" w:rsidRPr="003B5A75" w14:paraId="0607CE06" w14:textId="77777777" w:rsidTr="00BD0E14">
              <w:trPr>
                <w:trHeight w:val="199"/>
                <w:jc w:val="center"/>
              </w:trPr>
              <w:tc>
                <w:tcPr>
                  <w:tcW w:w="5668" w:type="dxa"/>
                </w:tcPr>
                <w:p w14:paraId="61CF20CE"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Anterior Segment Ischemia Grade 4</w:t>
                  </w:r>
                </w:p>
              </w:tc>
              <w:tc>
                <w:tcPr>
                  <w:tcW w:w="1145" w:type="dxa"/>
                </w:tcPr>
                <w:p w14:paraId="622A6A0E"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10339885"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266EDC57"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1D60961B" w14:textId="77777777" w:rsidTr="00BD0E14">
              <w:trPr>
                <w:trHeight w:val="199"/>
                <w:jc w:val="center"/>
              </w:trPr>
              <w:tc>
                <w:tcPr>
                  <w:tcW w:w="5668" w:type="dxa"/>
                </w:tcPr>
                <w:p w14:paraId="74777C8A"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Anterior Chamber Cells or Flare greater than mild at Day 1 ‐ 1 Week</w:t>
                  </w:r>
                </w:p>
              </w:tc>
              <w:tc>
                <w:tcPr>
                  <w:tcW w:w="1145" w:type="dxa"/>
                </w:tcPr>
                <w:p w14:paraId="26F1BB76" w14:textId="77777777" w:rsidR="00A73C64" w:rsidRPr="003B5A75" w:rsidRDefault="00A73C64" w:rsidP="00266D32">
                  <w:pPr>
                    <w:pStyle w:val="TableParagraph"/>
                    <w:spacing w:line="176" w:lineRule="exact"/>
                    <w:ind w:left="0"/>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Pr>
                <w:p w14:paraId="22B16520"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2 (0.3%)</w:t>
                  </w:r>
                </w:p>
              </w:tc>
              <w:tc>
                <w:tcPr>
                  <w:tcW w:w="1161" w:type="dxa"/>
                </w:tcPr>
                <w:p w14:paraId="0A814C81"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2</w:t>
                  </w:r>
                </w:p>
              </w:tc>
            </w:tr>
            <w:tr w:rsidR="00A73C64" w:rsidRPr="003B5A75" w14:paraId="16C05567" w14:textId="77777777" w:rsidTr="00BD0E14">
              <w:trPr>
                <w:trHeight w:val="199"/>
                <w:jc w:val="center"/>
              </w:trPr>
              <w:tc>
                <w:tcPr>
                  <w:tcW w:w="5668" w:type="dxa"/>
                </w:tcPr>
                <w:p w14:paraId="1D6B47DA"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Intraocular Inflammation Other Than AC Cell Flare</w:t>
                  </w:r>
                </w:p>
              </w:tc>
              <w:tc>
                <w:tcPr>
                  <w:tcW w:w="1145" w:type="dxa"/>
                </w:tcPr>
                <w:p w14:paraId="37B038F5" w14:textId="77777777" w:rsidR="00A73C64" w:rsidRPr="003B5A75" w:rsidRDefault="00A73C64" w:rsidP="00266D32">
                  <w:pPr>
                    <w:pStyle w:val="TableParagraph"/>
                    <w:spacing w:line="176" w:lineRule="exact"/>
                    <w:ind w:left="0"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7E85E2C5"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7159A29D"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20D852C8" w14:textId="77777777" w:rsidTr="00BD0E14">
              <w:trPr>
                <w:trHeight w:val="199"/>
                <w:jc w:val="center"/>
              </w:trPr>
              <w:tc>
                <w:tcPr>
                  <w:tcW w:w="5668" w:type="dxa"/>
                  <w:tcBorders>
                    <w:bottom w:val="double" w:sz="2" w:space="0" w:color="000000"/>
                  </w:tcBorders>
                </w:tcPr>
                <w:p w14:paraId="6B990757" w14:textId="77777777" w:rsidR="00A73C64" w:rsidRPr="003B5A75" w:rsidRDefault="00A73C64" w:rsidP="00A73C64">
                  <w:pPr>
                    <w:pStyle w:val="TableParagraph"/>
                    <w:spacing w:before="4" w:line="174"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Anterior Chamber Cells or Flare‐any after 1 week</w:t>
                  </w:r>
                </w:p>
              </w:tc>
              <w:tc>
                <w:tcPr>
                  <w:tcW w:w="1145" w:type="dxa"/>
                  <w:tcBorders>
                    <w:bottom w:val="double" w:sz="2" w:space="0" w:color="000000"/>
                  </w:tcBorders>
                </w:tcPr>
                <w:p w14:paraId="68BB73E9" w14:textId="77777777" w:rsidR="00A73C64" w:rsidRPr="003B5A75" w:rsidRDefault="00A73C64" w:rsidP="00A73C64">
                  <w:pPr>
                    <w:pStyle w:val="TableParagraph"/>
                    <w:spacing w:before="4" w:line="174"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6 (1.7%)</w:t>
                  </w:r>
                </w:p>
              </w:tc>
              <w:tc>
                <w:tcPr>
                  <w:tcW w:w="1144" w:type="dxa"/>
                  <w:tcBorders>
                    <w:bottom w:val="double" w:sz="2" w:space="0" w:color="000000"/>
                  </w:tcBorders>
                </w:tcPr>
                <w:p w14:paraId="7A5AB3A4" w14:textId="77777777" w:rsidR="00A73C64" w:rsidRPr="003B5A75" w:rsidRDefault="00A73C64" w:rsidP="00A73C64">
                  <w:pPr>
                    <w:pStyle w:val="TableParagraph"/>
                    <w:spacing w:before="4" w:line="174"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6 (0.8%)</w:t>
                  </w:r>
                </w:p>
              </w:tc>
              <w:tc>
                <w:tcPr>
                  <w:tcW w:w="1161" w:type="dxa"/>
                  <w:tcBorders>
                    <w:bottom w:val="double" w:sz="2" w:space="0" w:color="000000"/>
                  </w:tcBorders>
                </w:tcPr>
                <w:p w14:paraId="04AAA067" w14:textId="77777777" w:rsidR="00A73C64" w:rsidRPr="003B5A75" w:rsidRDefault="00A73C64" w:rsidP="00A73C64">
                  <w:pPr>
                    <w:pStyle w:val="TableParagraph"/>
                    <w:spacing w:before="4" w:line="174" w:lineRule="exact"/>
                    <w:ind w:left="9"/>
                    <w:rPr>
                      <w:rFonts w:asciiTheme="minorHAnsi" w:hAnsiTheme="minorHAnsi" w:cstheme="minorHAnsi"/>
                      <w:sz w:val="20"/>
                      <w:szCs w:val="20"/>
                    </w:rPr>
                  </w:pPr>
                  <w:r w:rsidRPr="003B5A75">
                    <w:rPr>
                      <w:rFonts w:asciiTheme="minorHAnsi" w:hAnsiTheme="minorHAnsi" w:cstheme="minorHAnsi"/>
                      <w:w w:val="79"/>
                      <w:sz w:val="20"/>
                      <w:szCs w:val="20"/>
                    </w:rPr>
                    <w:t>6</w:t>
                  </w:r>
                </w:p>
              </w:tc>
            </w:tr>
            <w:tr w:rsidR="00A73C64" w:rsidRPr="003B5A75" w14:paraId="2807772D" w14:textId="77777777" w:rsidTr="00BD0E14">
              <w:trPr>
                <w:trHeight w:val="201"/>
                <w:jc w:val="center"/>
              </w:trPr>
              <w:tc>
                <w:tcPr>
                  <w:tcW w:w="5668" w:type="dxa"/>
                  <w:tcBorders>
                    <w:top w:val="double" w:sz="2" w:space="0" w:color="000000"/>
                  </w:tcBorders>
                </w:tcPr>
                <w:p w14:paraId="25EC8173" w14:textId="77777777" w:rsidR="00A73C64" w:rsidRPr="003B5A75" w:rsidRDefault="00A73C64" w:rsidP="00A73C64">
                  <w:pPr>
                    <w:pStyle w:val="TableParagraph"/>
                    <w:spacing w:before="5" w:line="176" w:lineRule="exact"/>
                    <w:ind w:left="59"/>
                    <w:jc w:val="left"/>
                    <w:rPr>
                      <w:rFonts w:asciiTheme="minorHAnsi" w:hAnsiTheme="minorHAnsi" w:cstheme="minorHAnsi"/>
                      <w:b/>
                      <w:sz w:val="20"/>
                      <w:szCs w:val="20"/>
                    </w:rPr>
                  </w:pPr>
                  <w:r w:rsidRPr="003B5A75">
                    <w:rPr>
                      <w:rFonts w:asciiTheme="minorHAnsi" w:hAnsiTheme="minorHAnsi" w:cstheme="minorHAnsi"/>
                      <w:b/>
                      <w:w w:val="80"/>
                      <w:sz w:val="20"/>
                      <w:szCs w:val="20"/>
                    </w:rPr>
                    <w:t>Lens</w:t>
                  </w:r>
                </w:p>
              </w:tc>
              <w:tc>
                <w:tcPr>
                  <w:tcW w:w="1145" w:type="dxa"/>
                  <w:tcBorders>
                    <w:top w:val="double" w:sz="2" w:space="0" w:color="000000"/>
                  </w:tcBorders>
                </w:tcPr>
                <w:p w14:paraId="7D2ED47E" w14:textId="77777777" w:rsidR="00A73C64" w:rsidRPr="003B5A75" w:rsidRDefault="00A73C64" w:rsidP="00A73C64">
                  <w:pPr>
                    <w:pStyle w:val="TableParagraph"/>
                    <w:spacing w:before="5"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2 (0.6%)</w:t>
                  </w:r>
                </w:p>
              </w:tc>
              <w:tc>
                <w:tcPr>
                  <w:tcW w:w="1144" w:type="dxa"/>
                  <w:tcBorders>
                    <w:top w:val="double" w:sz="2" w:space="0" w:color="000000"/>
                  </w:tcBorders>
                </w:tcPr>
                <w:p w14:paraId="089ADD10" w14:textId="77777777" w:rsidR="00A73C64" w:rsidRPr="003B5A75" w:rsidRDefault="00A73C64" w:rsidP="00A73C64">
                  <w:pPr>
                    <w:pStyle w:val="TableParagraph"/>
                    <w:spacing w:before="5"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3 (0.4%)</w:t>
                  </w:r>
                </w:p>
              </w:tc>
              <w:tc>
                <w:tcPr>
                  <w:tcW w:w="1161" w:type="dxa"/>
                  <w:tcBorders>
                    <w:top w:val="double" w:sz="2" w:space="0" w:color="000000"/>
                  </w:tcBorders>
                </w:tcPr>
                <w:p w14:paraId="381F68E2" w14:textId="77777777" w:rsidR="00A73C64" w:rsidRPr="003B5A75" w:rsidRDefault="00A73C64" w:rsidP="00A73C64">
                  <w:pPr>
                    <w:pStyle w:val="TableParagraph"/>
                    <w:spacing w:before="5"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3</w:t>
                  </w:r>
                </w:p>
              </w:tc>
            </w:tr>
            <w:tr w:rsidR="00A73C64" w:rsidRPr="003B5A75" w14:paraId="703B84B5" w14:textId="77777777" w:rsidTr="00BD0E14">
              <w:trPr>
                <w:trHeight w:val="390"/>
                <w:jc w:val="center"/>
              </w:trPr>
              <w:tc>
                <w:tcPr>
                  <w:tcW w:w="5668" w:type="dxa"/>
                  <w:tcBorders>
                    <w:bottom w:val="double" w:sz="2" w:space="0" w:color="000000"/>
                  </w:tcBorders>
                </w:tcPr>
                <w:p w14:paraId="4173C15B" w14:textId="77777777" w:rsidR="00A73C64" w:rsidRPr="003B5A75" w:rsidRDefault="00A73C64" w:rsidP="00A73C64">
                  <w:pPr>
                    <w:pStyle w:val="TableParagraph"/>
                    <w:ind w:left="348"/>
                    <w:jc w:val="left"/>
                    <w:rPr>
                      <w:rFonts w:asciiTheme="minorHAnsi" w:hAnsiTheme="minorHAnsi" w:cstheme="minorHAnsi"/>
                      <w:sz w:val="20"/>
                      <w:szCs w:val="20"/>
                    </w:rPr>
                  </w:pPr>
                  <w:r w:rsidRPr="003B5A75">
                    <w:rPr>
                      <w:rFonts w:asciiTheme="minorHAnsi" w:hAnsiTheme="minorHAnsi" w:cstheme="minorHAnsi"/>
                      <w:w w:val="90"/>
                      <w:sz w:val="20"/>
                      <w:szCs w:val="20"/>
                    </w:rPr>
                    <w:t>Lens</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Opacity‐a</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worsening</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of</w:t>
                  </w:r>
                  <w:r w:rsidRPr="003B5A75">
                    <w:rPr>
                      <w:rFonts w:asciiTheme="minorHAnsi" w:hAnsiTheme="minorHAnsi" w:cstheme="minorHAnsi"/>
                      <w:spacing w:val="-21"/>
                      <w:w w:val="90"/>
                      <w:sz w:val="20"/>
                      <w:szCs w:val="20"/>
                    </w:rPr>
                    <w:t xml:space="preserve"> </w:t>
                  </w:r>
                  <w:r w:rsidRPr="003B5A75">
                    <w:rPr>
                      <w:rFonts w:asciiTheme="minorHAnsi" w:hAnsiTheme="minorHAnsi" w:cstheme="minorHAnsi"/>
                      <w:w w:val="90"/>
                      <w:sz w:val="20"/>
                      <w:szCs w:val="20"/>
                    </w:rPr>
                    <w:t>2</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grades</w:t>
                  </w:r>
                  <w:r w:rsidRPr="003B5A75">
                    <w:rPr>
                      <w:rFonts w:asciiTheme="minorHAnsi" w:hAnsiTheme="minorHAnsi" w:cstheme="minorHAnsi"/>
                      <w:spacing w:val="-23"/>
                      <w:w w:val="90"/>
                      <w:sz w:val="20"/>
                      <w:szCs w:val="20"/>
                    </w:rPr>
                    <w:t xml:space="preserve"> </w:t>
                  </w:r>
                  <w:r w:rsidRPr="003B5A75">
                    <w:rPr>
                      <w:rFonts w:asciiTheme="minorHAnsi" w:hAnsiTheme="minorHAnsi" w:cstheme="minorHAnsi"/>
                      <w:w w:val="90"/>
                      <w:sz w:val="20"/>
                      <w:szCs w:val="20"/>
                    </w:rPr>
                    <w:t>as</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compared</w:t>
                  </w:r>
                  <w:r w:rsidRPr="003B5A75">
                    <w:rPr>
                      <w:rFonts w:asciiTheme="minorHAnsi" w:hAnsiTheme="minorHAnsi" w:cstheme="minorHAnsi"/>
                      <w:spacing w:val="-21"/>
                      <w:w w:val="90"/>
                      <w:sz w:val="20"/>
                      <w:szCs w:val="20"/>
                    </w:rPr>
                    <w:t xml:space="preserve"> </w:t>
                  </w:r>
                  <w:r w:rsidRPr="003B5A75">
                    <w:rPr>
                      <w:rFonts w:asciiTheme="minorHAnsi" w:hAnsiTheme="minorHAnsi" w:cstheme="minorHAnsi"/>
                      <w:w w:val="90"/>
                      <w:sz w:val="20"/>
                      <w:szCs w:val="20"/>
                    </w:rPr>
                    <w:t>to</w:t>
                  </w:r>
                  <w:r w:rsidRPr="003B5A75">
                    <w:rPr>
                      <w:rFonts w:asciiTheme="minorHAnsi" w:hAnsiTheme="minorHAnsi" w:cstheme="minorHAnsi"/>
                      <w:spacing w:val="-21"/>
                      <w:w w:val="90"/>
                      <w:sz w:val="20"/>
                      <w:szCs w:val="20"/>
                    </w:rPr>
                    <w:t xml:space="preserve"> </w:t>
                  </w:r>
                  <w:r w:rsidRPr="003B5A75">
                    <w:rPr>
                      <w:rFonts w:asciiTheme="minorHAnsi" w:hAnsiTheme="minorHAnsi" w:cstheme="minorHAnsi"/>
                      <w:w w:val="90"/>
                      <w:sz w:val="20"/>
                      <w:szCs w:val="20"/>
                    </w:rPr>
                    <w:t>baseline</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noted</w:t>
                  </w:r>
                  <w:r w:rsidRPr="003B5A75">
                    <w:rPr>
                      <w:rFonts w:asciiTheme="minorHAnsi" w:hAnsiTheme="minorHAnsi" w:cstheme="minorHAnsi"/>
                      <w:spacing w:val="-21"/>
                      <w:w w:val="90"/>
                      <w:sz w:val="20"/>
                      <w:szCs w:val="20"/>
                    </w:rPr>
                    <w:t xml:space="preserve"> </w:t>
                  </w:r>
                  <w:r w:rsidRPr="003B5A75">
                    <w:rPr>
                      <w:rFonts w:asciiTheme="minorHAnsi" w:hAnsiTheme="minorHAnsi" w:cstheme="minorHAnsi"/>
                      <w:w w:val="90"/>
                      <w:sz w:val="20"/>
                      <w:szCs w:val="20"/>
                    </w:rPr>
                    <w:t>on</w:t>
                  </w:r>
                  <w:r w:rsidRPr="003B5A75">
                    <w:rPr>
                      <w:rFonts w:asciiTheme="minorHAnsi" w:hAnsiTheme="minorHAnsi" w:cstheme="minorHAnsi"/>
                      <w:spacing w:val="-22"/>
                      <w:w w:val="90"/>
                      <w:sz w:val="20"/>
                      <w:szCs w:val="20"/>
                    </w:rPr>
                    <w:t xml:space="preserve"> </w:t>
                  </w:r>
                  <w:r w:rsidRPr="003B5A75">
                    <w:rPr>
                      <w:rFonts w:asciiTheme="minorHAnsi" w:hAnsiTheme="minorHAnsi" w:cstheme="minorHAnsi"/>
                      <w:w w:val="90"/>
                      <w:sz w:val="20"/>
                      <w:szCs w:val="20"/>
                    </w:rPr>
                    <w:t>2</w:t>
                  </w:r>
                </w:p>
                <w:p w14:paraId="10CD88E4" w14:textId="77777777" w:rsidR="00A73C64" w:rsidRPr="003B5A75" w:rsidRDefault="00A73C64" w:rsidP="00A73C64">
                  <w:pPr>
                    <w:pStyle w:val="TableParagraph"/>
                    <w:spacing w:before="10" w:line="171"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consecutive visits</w:t>
                  </w:r>
                </w:p>
              </w:tc>
              <w:tc>
                <w:tcPr>
                  <w:tcW w:w="1145" w:type="dxa"/>
                  <w:tcBorders>
                    <w:bottom w:val="double" w:sz="2" w:space="0" w:color="000000"/>
                  </w:tcBorders>
                </w:tcPr>
                <w:p w14:paraId="38095B96" w14:textId="77777777" w:rsidR="00A73C64" w:rsidRPr="003B5A75" w:rsidRDefault="00A73C64" w:rsidP="00A73C64">
                  <w:pPr>
                    <w:pStyle w:val="TableParagraph"/>
                    <w:ind w:left="382"/>
                    <w:jc w:val="left"/>
                    <w:rPr>
                      <w:rFonts w:asciiTheme="minorHAnsi" w:hAnsiTheme="minorHAnsi" w:cstheme="minorHAnsi"/>
                      <w:sz w:val="20"/>
                      <w:szCs w:val="20"/>
                    </w:rPr>
                  </w:pPr>
                  <w:r w:rsidRPr="003B5A75">
                    <w:rPr>
                      <w:rFonts w:asciiTheme="minorHAnsi" w:hAnsiTheme="minorHAnsi" w:cstheme="minorHAnsi"/>
                      <w:w w:val="90"/>
                      <w:sz w:val="20"/>
                      <w:szCs w:val="20"/>
                    </w:rPr>
                    <w:t>2 (0.6%)</w:t>
                  </w:r>
                </w:p>
              </w:tc>
              <w:tc>
                <w:tcPr>
                  <w:tcW w:w="1144" w:type="dxa"/>
                  <w:tcBorders>
                    <w:bottom w:val="double" w:sz="2" w:space="0" w:color="000000"/>
                  </w:tcBorders>
                </w:tcPr>
                <w:p w14:paraId="5A0B4B47" w14:textId="77777777" w:rsidR="00A73C64" w:rsidRPr="003B5A75" w:rsidRDefault="00A73C64" w:rsidP="00A73C64">
                  <w:pPr>
                    <w:pStyle w:val="TableParagraph"/>
                    <w:ind w:left="381"/>
                    <w:jc w:val="left"/>
                    <w:rPr>
                      <w:rFonts w:asciiTheme="minorHAnsi" w:hAnsiTheme="minorHAnsi" w:cstheme="minorHAnsi"/>
                      <w:sz w:val="20"/>
                      <w:szCs w:val="20"/>
                    </w:rPr>
                  </w:pPr>
                  <w:r w:rsidRPr="003B5A75">
                    <w:rPr>
                      <w:rFonts w:asciiTheme="minorHAnsi" w:hAnsiTheme="minorHAnsi" w:cstheme="minorHAnsi"/>
                      <w:w w:val="90"/>
                      <w:sz w:val="20"/>
                      <w:szCs w:val="20"/>
                    </w:rPr>
                    <w:t>3 (0.4%)</w:t>
                  </w:r>
                </w:p>
              </w:tc>
              <w:tc>
                <w:tcPr>
                  <w:tcW w:w="1161" w:type="dxa"/>
                  <w:tcBorders>
                    <w:bottom w:val="double" w:sz="2" w:space="0" w:color="000000"/>
                  </w:tcBorders>
                </w:tcPr>
                <w:p w14:paraId="7E53CF10" w14:textId="77777777" w:rsidR="00A73C64" w:rsidRPr="003B5A75" w:rsidRDefault="00A73C64" w:rsidP="00A73C64">
                  <w:pPr>
                    <w:pStyle w:val="TableParagraph"/>
                    <w:ind w:left="9"/>
                    <w:rPr>
                      <w:rFonts w:asciiTheme="minorHAnsi" w:hAnsiTheme="minorHAnsi" w:cstheme="minorHAnsi"/>
                      <w:sz w:val="20"/>
                      <w:szCs w:val="20"/>
                    </w:rPr>
                  </w:pPr>
                  <w:r w:rsidRPr="003B5A75">
                    <w:rPr>
                      <w:rFonts w:asciiTheme="minorHAnsi" w:hAnsiTheme="minorHAnsi" w:cstheme="minorHAnsi"/>
                      <w:w w:val="79"/>
                      <w:sz w:val="20"/>
                      <w:szCs w:val="20"/>
                    </w:rPr>
                    <w:t>3</w:t>
                  </w:r>
                </w:p>
              </w:tc>
            </w:tr>
            <w:tr w:rsidR="00A73C64" w:rsidRPr="003B5A75" w14:paraId="6CB0CA01" w14:textId="77777777" w:rsidTr="00BD0E14">
              <w:trPr>
                <w:trHeight w:val="200"/>
                <w:jc w:val="center"/>
              </w:trPr>
              <w:tc>
                <w:tcPr>
                  <w:tcW w:w="5668" w:type="dxa"/>
                  <w:tcBorders>
                    <w:top w:val="double" w:sz="2" w:space="0" w:color="000000"/>
                  </w:tcBorders>
                </w:tcPr>
                <w:p w14:paraId="365F032C" w14:textId="77777777" w:rsidR="00A73C64" w:rsidRPr="003B5A75" w:rsidRDefault="00A73C64" w:rsidP="00A73C64">
                  <w:pPr>
                    <w:pStyle w:val="TableParagraph"/>
                    <w:spacing w:before="4" w:line="176" w:lineRule="exact"/>
                    <w:ind w:left="59"/>
                    <w:jc w:val="left"/>
                    <w:rPr>
                      <w:rFonts w:asciiTheme="minorHAnsi" w:hAnsiTheme="minorHAnsi" w:cstheme="minorHAnsi"/>
                      <w:b/>
                      <w:sz w:val="20"/>
                      <w:szCs w:val="20"/>
                    </w:rPr>
                  </w:pPr>
                  <w:r w:rsidRPr="003B5A75">
                    <w:rPr>
                      <w:rFonts w:asciiTheme="minorHAnsi" w:hAnsiTheme="minorHAnsi" w:cstheme="minorHAnsi"/>
                      <w:b/>
                      <w:w w:val="80"/>
                      <w:sz w:val="20"/>
                      <w:szCs w:val="20"/>
                    </w:rPr>
                    <w:t>Sclera (Intraoperative Events)</w:t>
                  </w:r>
                </w:p>
              </w:tc>
              <w:tc>
                <w:tcPr>
                  <w:tcW w:w="1145" w:type="dxa"/>
                  <w:tcBorders>
                    <w:top w:val="double" w:sz="2" w:space="0" w:color="000000"/>
                  </w:tcBorders>
                </w:tcPr>
                <w:p w14:paraId="76098CB7" w14:textId="77777777" w:rsidR="00A73C64" w:rsidRPr="003B5A75" w:rsidRDefault="00A73C64" w:rsidP="00A73C64">
                  <w:pPr>
                    <w:pStyle w:val="TableParagraph"/>
                    <w:spacing w:before="4"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8 (2.2%)</w:t>
                  </w:r>
                </w:p>
              </w:tc>
              <w:tc>
                <w:tcPr>
                  <w:tcW w:w="1144" w:type="dxa"/>
                  <w:tcBorders>
                    <w:top w:val="double" w:sz="2" w:space="0" w:color="000000"/>
                  </w:tcBorders>
                </w:tcPr>
                <w:p w14:paraId="67685199" w14:textId="77777777" w:rsidR="00A73C64" w:rsidRPr="003B5A75" w:rsidRDefault="00A73C64" w:rsidP="00A73C64">
                  <w:pPr>
                    <w:pStyle w:val="TableParagraph"/>
                    <w:spacing w:before="4"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8 (1.1%)</w:t>
                  </w:r>
                </w:p>
              </w:tc>
              <w:tc>
                <w:tcPr>
                  <w:tcW w:w="1161" w:type="dxa"/>
                  <w:tcBorders>
                    <w:top w:val="double" w:sz="2" w:space="0" w:color="000000"/>
                  </w:tcBorders>
                </w:tcPr>
                <w:p w14:paraId="280F4402" w14:textId="77777777" w:rsidR="00A73C64" w:rsidRPr="003B5A75" w:rsidRDefault="00A73C64" w:rsidP="00A73C64">
                  <w:pPr>
                    <w:pStyle w:val="TableParagraph"/>
                    <w:spacing w:before="4"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8</w:t>
                  </w:r>
                </w:p>
              </w:tc>
            </w:tr>
            <w:tr w:rsidR="00A73C64" w:rsidRPr="003B5A75" w14:paraId="402B571F" w14:textId="77777777" w:rsidTr="00BD0E14">
              <w:trPr>
                <w:trHeight w:val="199"/>
                <w:jc w:val="center"/>
              </w:trPr>
              <w:tc>
                <w:tcPr>
                  <w:tcW w:w="5668" w:type="dxa"/>
                </w:tcPr>
                <w:p w14:paraId="55427AED"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Scleral perforation alone</w:t>
                  </w:r>
                </w:p>
              </w:tc>
              <w:tc>
                <w:tcPr>
                  <w:tcW w:w="1145" w:type="dxa"/>
                </w:tcPr>
                <w:p w14:paraId="7272CBF5"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3 (0.8%)</w:t>
                  </w:r>
                </w:p>
              </w:tc>
              <w:tc>
                <w:tcPr>
                  <w:tcW w:w="1144" w:type="dxa"/>
                </w:tcPr>
                <w:p w14:paraId="39076B7E"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3 (0.4%)</w:t>
                  </w:r>
                </w:p>
              </w:tc>
              <w:tc>
                <w:tcPr>
                  <w:tcW w:w="1161" w:type="dxa"/>
                </w:tcPr>
                <w:p w14:paraId="6CB3936B"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3</w:t>
                  </w:r>
                </w:p>
              </w:tc>
            </w:tr>
            <w:tr w:rsidR="00A73C64" w:rsidRPr="003B5A75" w14:paraId="0C07517E" w14:textId="77777777" w:rsidTr="00BD0E14">
              <w:trPr>
                <w:trHeight w:val="200"/>
                <w:jc w:val="center"/>
              </w:trPr>
              <w:tc>
                <w:tcPr>
                  <w:tcW w:w="5668" w:type="dxa"/>
                  <w:tcBorders>
                    <w:top w:val="double" w:sz="2" w:space="0" w:color="000000"/>
                  </w:tcBorders>
                </w:tcPr>
                <w:p w14:paraId="59BA25CA" w14:textId="77777777" w:rsidR="00A73C64" w:rsidRPr="003B5A75" w:rsidRDefault="00A73C64" w:rsidP="00A73C64">
                  <w:pPr>
                    <w:pStyle w:val="TableParagraph"/>
                    <w:spacing w:before="5" w:line="175"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Nodular Episcleritis</w:t>
                  </w:r>
                </w:p>
              </w:tc>
              <w:tc>
                <w:tcPr>
                  <w:tcW w:w="1145" w:type="dxa"/>
                  <w:tcBorders>
                    <w:top w:val="double" w:sz="2" w:space="0" w:color="000000"/>
                  </w:tcBorders>
                </w:tcPr>
                <w:p w14:paraId="554894F1" w14:textId="77777777" w:rsidR="00A73C64" w:rsidRPr="003B5A75" w:rsidRDefault="00A73C64" w:rsidP="00A73C64">
                  <w:pPr>
                    <w:pStyle w:val="TableParagraph"/>
                    <w:spacing w:before="5" w:line="175"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Borders>
                    <w:top w:val="double" w:sz="2" w:space="0" w:color="000000"/>
                  </w:tcBorders>
                </w:tcPr>
                <w:p w14:paraId="5C86C43B" w14:textId="77777777" w:rsidR="00A73C64" w:rsidRPr="003B5A75" w:rsidRDefault="00A73C64" w:rsidP="00A73C64">
                  <w:pPr>
                    <w:pStyle w:val="TableParagraph"/>
                    <w:spacing w:before="5" w:line="175" w:lineRule="exact"/>
                    <w:ind w:left="74" w:right="63"/>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Borders>
                    <w:top w:val="double" w:sz="2" w:space="0" w:color="000000"/>
                  </w:tcBorders>
                </w:tcPr>
                <w:p w14:paraId="3922EDBE" w14:textId="77777777" w:rsidR="00A73C64" w:rsidRPr="003B5A75" w:rsidRDefault="00A73C64" w:rsidP="00A73C64">
                  <w:pPr>
                    <w:pStyle w:val="TableParagraph"/>
                    <w:spacing w:before="5" w:line="175" w:lineRule="exact"/>
                    <w:ind w:left="0" w:right="594"/>
                    <w:jc w:val="right"/>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540B1D89" w14:textId="77777777" w:rsidTr="00BD0E14">
              <w:trPr>
                <w:trHeight w:val="199"/>
                <w:jc w:val="center"/>
              </w:trPr>
              <w:tc>
                <w:tcPr>
                  <w:tcW w:w="5668" w:type="dxa"/>
                </w:tcPr>
                <w:p w14:paraId="0FCDFC7C"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Posterior Scleritis</w:t>
                  </w:r>
                </w:p>
              </w:tc>
              <w:tc>
                <w:tcPr>
                  <w:tcW w:w="1145" w:type="dxa"/>
                </w:tcPr>
                <w:p w14:paraId="6C5BCCE1" w14:textId="77777777" w:rsidR="00A73C64" w:rsidRPr="003B5A75" w:rsidRDefault="00A73C64" w:rsidP="00A73C64">
                  <w:pPr>
                    <w:pStyle w:val="TableParagraph"/>
                    <w:spacing w:line="176" w:lineRule="exact"/>
                    <w:ind w:left="82" w:right="71"/>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18CFB78C" w14:textId="77777777" w:rsidR="00A73C64" w:rsidRPr="003B5A75" w:rsidRDefault="00A73C64" w:rsidP="00A73C64">
                  <w:pPr>
                    <w:pStyle w:val="TableParagraph"/>
                    <w:spacing w:line="176" w:lineRule="exact"/>
                    <w:ind w:left="74" w:right="63"/>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73C1273C" w14:textId="77777777" w:rsidR="00A73C64" w:rsidRPr="003B5A75" w:rsidRDefault="00A73C64" w:rsidP="00A73C64">
                  <w:pPr>
                    <w:pStyle w:val="TableParagraph"/>
                    <w:spacing w:line="176" w:lineRule="exact"/>
                    <w:ind w:left="0" w:right="594"/>
                    <w:jc w:val="right"/>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03F09C10" w14:textId="77777777" w:rsidTr="00BD0E14">
              <w:trPr>
                <w:trHeight w:val="199"/>
                <w:jc w:val="center"/>
              </w:trPr>
              <w:tc>
                <w:tcPr>
                  <w:tcW w:w="5668" w:type="dxa"/>
                  <w:tcBorders>
                    <w:bottom w:val="double" w:sz="2" w:space="0" w:color="000000"/>
                  </w:tcBorders>
                </w:tcPr>
                <w:p w14:paraId="4978EA9C"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Scleral perforation with vitreous prolapse</w:t>
                  </w:r>
                </w:p>
              </w:tc>
              <w:tc>
                <w:tcPr>
                  <w:tcW w:w="1145" w:type="dxa"/>
                  <w:tcBorders>
                    <w:bottom w:val="double" w:sz="2" w:space="0" w:color="000000"/>
                  </w:tcBorders>
                </w:tcPr>
                <w:p w14:paraId="3ECD3458"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5 (1.4%)</w:t>
                  </w:r>
                </w:p>
              </w:tc>
              <w:tc>
                <w:tcPr>
                  <w:tcW w:w="1144" w:type="dxa"/>
                  <w:tcBorders>
                    <w:bottom w:val="double" w:sz="2" w:space="0" w:color="000000"/>
                  </w:tcBorders>
                </w:tcPr>
                <w:p w14:paraId="615DED5B"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5 (0.7%)</w:t>
                  </w:r>
                </w:p>
              </w:tc>
              <w:tc>
                <w:tcPr>
                  <w:tcW w:w="1161" w:type="dxa"/>
                  <w:tcBorders>
                    <w:bottom w:val="double" w:sz="2" w:space="0" w:color="000000"/>
                  </w:tcBorders>
                </w:tcPr>
                <w:p w14:paraId="6B67B0A5"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5</w:t>
                  </w:r>
                </w:p>
              </w:tc>
            </w:tr>
            <w:tr w:rsidR="00A73C64" w:rsidRPr="003B5A75" w14:paraId="25CA5A38" w14:textId="77777777" w:rsidTr="00BD0E14">
              <w:trPr>
                <w:trHeight w:val="200"/>
                <w:jc w:val="center"/>
              </w:trPr>
              <w:tc>
                <w:tcPr>
                  <w:tcW w:w="5668" w:type="dxa"/>
                  <w:tcBorders>
                    <w:top w:val="double" w:sz="2" w:space="0" w:color="000000"/>
                  </w:tcBorders>
                </w:tcPr>
                <w:p w14:paraId="409FB780" w14:textId="77777777" w:rsidR="00A73C64" w:rsidRPr="003B5A75" w:rsidRDefault="00A73C64" w:rsidP="00A73C64">
                  <w:pPr>
                    <w:pStyle w:val="TableParagraph"/>
                    <w:spacing w:before="4"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Intraocular Pressure</w:t>
                  </w:r>
                </w:p>
              </w:tc>
              <w:tc>
                <w:tcPr>
                  <w:tcW w:w="1145" w:type="dxa"/>
                  <w:tcBorders>
                    <w:top w:val="double" w:sz="2" w:space="0" w:color="000000"/>
                  </w:tcBorders>
                </w:tcPr>
                <w:p w14:paraId="4A4F915A" w14:textId="77777777" w:rsidR="00A73C64" w:rsidRPr="003B5A75" w:rsidRDefault="00A73C64" w:rsidP="00A73C64">
                  <w:pPr>
                    <w:pStyle w:val="TableParagraph"/>
                    <w:spacing w:before="4"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6 (1.7%)</w:t>
                  </w:r>
                </w:p>
              </w:tc>
              <w:tc>
                <w:tcPr>
                  <w:tcW w:w="1144" w:type="dxa"/>
                  <w:tcBorders>
                    <w:top w:val="double" w:sz="2" w:space="0" w:color="000000"/>
                  </w:tcBorders>
                </w:tcPr>
                <w:p w14:paraId="6987FA17" w14:textId="77777777" w:rsidR="00A73C64" w:rsidRPr="003B5A75" w:rsidRDefault="00A73C64" w:rsidP="00A73C64">
                  <w:pPr>
                    <w:pStyle w:val="TableParagraph"/>
                    <w:spacing w:before="4"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6 (0.8%)</w:t>
                  </w:r>
                </w:p>
              </w:tc>
              <w:tc>
                <w:tcPr>
                  <w:tcW w:w="1161" w:type="dxa"/>
                  <w:tcBorders>
                    <w:top w:val="double" w:sz="2" w:space="0" w:color="000000"/>
                  </w:tcBorders>
                </w:tcPr>
                <w:p w14:paraId="209240BD" w14:textId="77777777" w:rsidR="00A73C64" w:rsidRPr="003B5A75" w:rsidRDefault="00A73C64" w:rsidP="00A73C64">
                  <w:pPr>
                    <w:pStyle w:val="TableParagraph"/>
                    <w:spacing w:before="4"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6</w:t>
                  </w:r>
                </w:p>
              </w:tc>
            </w:tr>
            <w:tr w:rsidR="00A73C64" w:rsidRPr="003B5A75" w14:paraId="3EF8A256" w14:textId="77777777" w:rsidTr="00BD0E14">
              <w:trPr>
                <w:trHeight w:val="199"/>
                <w:jc w:val="center"/>
              </w:trPr>
              <w:tc>
                <w:tcPr>
                  <w:tcW w:w="5668" w:type="dxa"/>
                </w:tcPr>
                <w:p w14:paraId="5EF3DBBA" w14:textId="77777777" w:rsidR="00A73C64" w:rsidRPr="003B5A75" w:rsidRDefault="00A73C64" w:rsidP="00A73C64">
                  <w:pPr>
                    <w:pStyle w:val="TableParagraph"/>
                    <w:spacing w:before="4" w:line="175"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Hypotony (IOP &lt; 6mmHg)</w:t>
                  </w:r>
                </w:p>
              </w:tc>
              <w:tc>
                <w:tcPr>
                  <w:tcW w:w="1145" w:type="dxa"/>
                </w:tcPr>
                <w:p w14:paraId="4C41500D" w14:textId="77777777" w:rsidR="00A73C64" w:rsidRPr="003B5A75" w:rsidRDefault="00A73C64" w:rsidP="00A73C64">
                  <w:pPr>
                    <w:pStyle w:val="TableParagraph"/>
                    <w:spacing w:before="4" w:line="175"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1 (0.3%)</w:t>
                  </w:r>
                </w:p>
              </w:tc>
              <w:tc>
                <w:tcPr>
                  <w:tcW w:w="1144" w:type="dxa"/>
                </w:tcPr>
                <w:p w14:paraId="00A8E8A1" w14:textId="77777777" w:rsidR="00A73C64" w:rsidRPr="003B5A75" w:rsidRDefault="00A73C64" w:rsidP="00A73C64">
                  <w:pPr>
                    <w:pStyle w:val="TableParagraph"/>
                    <w:spacing w:before="4" w:line="175"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1 (0.1%)</w:t>
                  </w:r>
                </w:p>
              </w:tc>
              <w:tc>
                <w:tcPr>
                  <w:tcW w:w="1161" w:type="dxa"/>
                </w:tcPr>
                <w:p w14:paraId="6AF11D29" w14:textId="77777777" w:rsidR="00A73C64" w:rsidRPr="003B5A75" w:rsidRDefault="00A73C64" w:rsidP="00A73C64">
                  <w:pPr>
                    <w:pStyle w:val="TableParagraph"/>
                    <w:spacing w:before="4" w:line="175" w:lineRule="exact"/>
                    <w:ind w:left="9"/>
                    <w:rPr>
                      <w:rFonts w:asciiTheme="minorHAnsi" w:hAnsiTheme="minorHAnsi" w:cstheme="minorHAnsi"/>
                      <w:sz w:val="20"/>
                      <w:szCs w:val="20"/>
                    </w:rPr>
                  </w:pPr>
                  <w:r w:rsidRPr="003B5A75">
                    <w:rPr>
                      <w:rFonts w:asciiTheme="minorHAnsi" w:hAnsiTheme="minorHAnsi" w:cstheme="minorHAnsi"/>
                      <w:w w:val="79"/>
                      <w:sz w:val="20"/>
                      <w:szCs w:val="20"/>
                    </w:rPr>
                    <w:t>1</w:t>
                  </w:r>
                </w:p>
              </w:tc>
            </w:tr>
            <w:tr w:rsidR="00A73C64" w:rsidRPr="003B5A75" w14:paraId="5057C007" w14:textId="77777777" w:rsidTr="00BD0E14">
              <w:trPr>
                <w:trHeight w:val="390"/>
                <w:jc w:val="center"/>
              </w:trPr>
              <w:tc>
                <w:tcPr>
                  <w:tcW w:w="5668" w:type="dxa"/>
                  <w:tcBorders>
                    <w:bottom w:val="double" w:sz="2" w:space="0" w:color="000000"/>
                  </w:tcBorders>
                </w:tcPr>
                <w:p w14:paraId="63788698" w14:textId="77777777" w:rsidR="00A73C64" w:rsidRPr="003B5A75" w:rsidRDefault="00A73C64" w:rsidP="00A73C64">
                  <w:pPr>
                    <w:pStyle w:val="TableParagraph"/>
                    <w:spacing w:before="4"/>
                    <w:ind w:left="348"/>
                    <w:jc w:val="left"/>
                    <w:rPr>
                      <w:rFonts w:asciiTheme="minorHAnsi" w:hAnsiTheme="minorHAnsi" w:cstheme="minorHAnsi"/>
                      <w:sz w:val="20"/>
                      <w:szCs w:val="20"/>
                    </w:rPr>
                  </w:pPr>
                  <w:r w:rsidRPr="003B5A75">
                    <w:rPr>
                      <w:rFonts w:asciiTheme="minorHAnsi" w:hAnsiTheme="minorHAnsi" w:cstheme="minorHAnsi"/>
                      <w:w w:val="85"/>
                      <w:sz w:val="20"/>
                      <w:szCs w:val="20"/>
                    </w:rPr>
                    <w:t>Increase</w:t>
                  </w:r>
                  <w:r w:rsidRPr="003B5A75">
                    <w:rPr>
                      <w:rFonts w:asciiTheme="minorHAnsi" w:hAnsiTheme="minorHAnsi" w:cstheme="minorHAnsi"/>
                      <w:spacing w:val="-14"/>
                      <w:w w:val="85"/>
                      <w:sz w:val="20"/>
                      <w:szCs w:val="20"/>
                    </w:rPr>
                    <w:t xml:space="preserve"> </w:t>
                  </w:r>
                  <w:r w:rsidRPr="003B5A75">
                    <w:rPr>
                      <w:rFonts w:asciiTheme="minorHAnsi" w:hAnsiTheme="minorHAnsi" w:cstheme="minorHAnsi"/>
                      <w:w w:val="85"/>
                      <w:sz w:val="20"/>
                      <w:szCs w:val="20"/>
                    </w:rPr>
                    <w:t>in</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IOP</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of</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&gt;</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10mm</w:t>
                  </w:r>
                  <w:r w:rsidRPr="003B5A75">
                    <w:rPr>
                      <w:rFonts w:asciiTheme="minorHAnsi" w:hAnsiTheme="minorHAnsi" w:cstheme="minorHAnsi"/>
                      <w:spacing w:val="-14"/>
                      <w:w w:val="85"/>
                      <w:sz w:val="20"/>
                      <w:szCs w:val="20"/>
                    </w:rPr>
                    <w:t xml:space="preserve"> </w:t>
                  </w:r>
                  <w:r w:rsidRPr="003B5A75">
                    <w:rPr>
                      <w:rFonts w:asciiTheme="minorHAnsi" w:hAnsiTheme="minorHAnsi" w:cstheme="minorHAnsi"/>
                      <w:w w:val="85"/>
                      <w:sz w:val="20"/>
                      <w:szCs w:val="20"/>
                    </w:rPr>
                    <w:t>Hg</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over</w:t>
                  </w:r>
                  <w:r w:rsidRPr="003B5A75">
                    <w:rPr>
                      <w:rFonts w:asciiTheme="minorHAnsi" w:hAnsiTheme="minorHAnsi" w:cstheme="minorHAnsi"/>
                      <w:spacing w:val="-14"/>
                      <w:w w:val="85"/>
                      <w:sz w:val="20"/>
                      <w:szCs w:val="20"/>
                    </w:rPr>
                    <w:t xml:space="preserve"> </w:t>
                  </w:r>
                  <w:r w:rsidRPr="003B5A75">
                    <w:rPr>
                      <w:rFonts w:asciiTheme="minorHAnsi" w:hAnsiTheme="minorHAnsi" w:cstheme="minorHAnsi"/>
                      <w:w w:val="85"/>
                      <w:sz w:val="20"/>
                      <w:szCs w:val="20"/>
                    </w:rPr>
                    <w:t>baseline</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or</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IOP</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&gt;</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30mm</w:t>
                  </w:r>
                  <w:r w:rsidRPr="003B5A75">
                    <w:rPr>
                      <w:rFonts w:asciiTheme="minorHAnsi" w:hAnsiTheme="minorHAnsi" w:cstheme="minorHAnsi"/>
                      <w:spacing w:val="-14"/>
                      <w:w w:val="85"/>
                      <w:sz w:val="20"/>
                      <w:szCs w:val="20"/>
                    </w:rPr>
                    <w:t xml:space="preserve"> </w:t>
                  </w:r>
                  <w:r w:rsidRPr="003B5A75">
                    <w:rPr>
                      <w:rFonts w:asciiTheme="minorHAnsi" w:hAnsiTheme="minorHAnsi" w:cstheme="minorHAnsi"/>
                      <w:w w:val="85"/>
                      <w:sz w:val="20"/>
                      <w:szCs w:val="20"/>
                    </w:rPr>
                    <w:t>Hg</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at</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2</w:t>
                  </w:r>
                  <w:r w:rsidRPr="003B5A75">
                    <w:rPr>
                      <w:rFonts w:asciiTheme="minorHAnsi" w:hAnsiTheme="minorHAnsi" w:cstheme="minorHAnsi"/>
                      <w:spacing w:val="-13"/>
                      <w:w w:val="85"/>
                      <w:sz w:val="20"/>
                      <w:szCs w:val="20"/>
                    </w:rPr>
                    <w:t xml:space="preserve"> </w:t>
                  </w:r>
                  <w:r w:rsidRPr="003B5A75">
                    <w:rPr>
                      <w:rFonts w:asciiTheme="minorHAnsi" w:hAnsiTheme="minorHAnsi" w:cstheme="minorHAnsi"/>
                      <w:w w:val="85"/>
                      <w:sz w:val="20"/>
                      <w:szCs w:val="20"/>
                    </w:rPr>
                    <w:t>consecutive</w:t>
                  </w:r>
                </w:p>
                <w:p w14:paraId="21D06EC1" w14:textId="77777777" w:rsidR="00A73C64" w:rsidRPr="003B5A75" w:rsidRDefault="00A73C64" w:rsidP="00A73C64">
                  <w:pPr>
                    <w:pStyle w:val="TableParagraph"/>
                    <w:spacing w:before="9" w:line="171"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visits at 1 week or later</w:t>
                  </w:r>
                </w:p>
              </w:tc>
              <w:tc>
                <w:tcPr>
                  <w:tcW w:w="1145" w:type="dxa"/>
                  <w:tcBorders>
                    <w:bottom w:val="double" w:sz="2" w:space="0" w:color="000000"/>
                  </w:tcBorders>
                </w:tcPr>
                <w:p w14:paraId="5435AD6A" w14:textId="77777777" w:rsidR="00A73C64" w:rsidRPr="003B5A75" w:rsidRDefault="00A73C64" w:rsidP="00A73C64">
                  <w:pPr>
                    <w:pStyle w:val="TableParagraph"/>
                    <w:spacing w:before="4"/>
                    <w:ind w:left="382"/>
                    <w:jc w:val="left"/>
                    <w:rPr>
                      <w:rFonts w:asciiTheme="minorHAnsi" w:hAnsiTheme="minorHAnsi" w:cstheme="minorHAnsi"/>
                      <w:sz w:val="20"/>
                      <w:szCs w:val="20"/>
                    </w:rPr>
                  </w:pPr>
                  <w:r w:rsidRPr="003B5A75">
                    <w:rPr>
                      <w:rFonts w:asciiTheme="minorHAnsi" w:hAnsiTheme="minorHAnsi" w:cstheme="minorHAnsi"/>
                      <w:w w:val="90"/>
                      <w:sz w:val="20"/>
                      <w:szCs w:val="20"/>
                    </w:rPr>
                    <w:t>5 (1.4%)</w:t>
                  </w:r>
                </w:p>
              </w:tc>
              <w:tc>
                <w:tcPr>
                  <w:tcW w:w="1144" w:type="dxa"/>
                  <w:tcBorders>
                    <w:bottom w:val="double" w:sz="2" w:space="0" w:color="000000"/>
                  </w:tcBorders>
                </w:tcPr>
                <w:p w14:paraId="2A4AAA67" w14:textId="77777777" w:rsidR="00A73C64" w:rsidRPr="003B5A75" w:rsidRDefault="00A73C64" w:rsidP="00A73C64">
                  <w:pPr>
                    <w:pStyle w:val="TableParagraph"/>
                    <w:spacing w:before="4"/>
                    <w:ind w:left="381"/>
                    <w:jc w:val="left"/>
                    <w:rPr>
                      <w:rFonts w:asciiTheme="minorHAnsi" w:hAnsiTheme="minorHAnsi" w:cstheme="minorHAnsi"/>
                      <w:sz w:val="20"/>
                      <w:szCs w:val="20"/>
                    </w:rPr>
                  </w:pPr>
                  <w:r w:rsidRPr="003B5A75">
                    <w:rPr>
                      <w:rFonts w:asciiTheme="minorHAnsi" w:hAnsiTheme="minorHAnsi" w:cstheme="minorHAnsi"/>
                      <w:w w:val="90"/>
                      <w:sz w:val="20"/>
                      <w:szCs w:val="20"/>
                    </w:rPr>
                    <w:t>5 (0.7%)</w:t>
                  </w:r>
                </w:p>
              </w:tc>
              <w:tc>
                <w:tcPr>
                  <w:tcW w:w="1161" w:type="dxa"/>
                  <w:tcBorders>
                    <w:bottom w:val="double" w:sz="2" w:space="0" w:color="000000"/>
                  </w:tcBorders>
                </w:tcPr>
                <w:p w14:paraId="0D7804AB" w14:textId="77777777" w:rsidR="00A73C64" w:rsidRPr="003B5A75" w:rsidRDefault="00A73C64" w:rsidP="00A73C64">
                  <w:pPr>
                    <w:pStyle w:val="TableParagraph"/>
                    <w:spacing w:before="4"/>
                    <w:ind w:left="9"/>
                    <w:rPr>
                      <w:rFonts w:asciiTheme="minorHAnsi" w:hAnsiTheme="minorHAnsi" w:cstheme="minorHAnsi"/>
                      <w:sz w:val="20"/>
                      <w:szCs w:val="20"/>
                    </w:rPr>
                  </w:pPr>
                  <w:r w:rsidRPr="003B5A75">
                    <w:rPr>
                      <w:rFonts w:asciiTheme="minorHAnsi" w:hAnsiTheme="minorHAnsi" w:cstheme="minorHAnsi"/>
                      <w:w w:val="79"/>
                      <w:sz w:val="20"/>
                      <w:szCs w:val="20"/>
                    </w:rPr>
                    <w:t>5</w:t>
                  </w:r>
                </w:p>
              </w:tc>
            </w:tr>
            <w:tr w:rsidR="00A73C64" w:rsidRPr="003B5A75" w14:paraId="27D9B41A" w14:textId="77777777" w:rsidTr="00BD0E14">
              <w:trPr>
                <w:trHeight w:val="201"/>
                <w:jc w:val="center"/>
              </w:trPr>
              <w:tc>
                <w:tcPr>
                  <w:tcW w:w="5668" w:type="dxa"/>
                  <w:tcBorders>
                    <w:top w:val="double" w:sz="2" w:space="0" w:color="000000"/>
                  </w:tcBorders>
                </w:tcPr>
                <w:p w14:paraId="516EB751" w14:textId="77777777" w:rsidR="00A73C64" w:rsidRPr="003B5A75" w:rsidRDefault="00A73C64" w:rsidP="00A73C64">
                  <w:pPr>
                    <w:pStyle w:val="TableParagraph"/>
                    <w:spacing w:before="5" w:line="176" w:lineRule="exact"/>
                    <w:ind w:left="59"/>
                    <w:jc w:val="left"/>
                    <w:rPr>
                      <w:rFonts w:asciiTheme="minorHAnsi" w:hAnsiTheme="minorHAnsi" w:cstheme="minorHAnsi"/>
                      <w:b/>
                      <w:sz w:val="20"/>
                      <w:szCs w:val="20"/>
                    </w:rPr>
                  </w:pPr>
                  <w:r w:rsidRPr="003B5A75">
                    <w:rPr>
                      <w:rFonts w:asciiTheme="minorHAnsi" w:hAnsiTheme="minorHAnsi" w:cstheme="minorHAnsi"/>
                      <w:b/>
                      <w:w w:val="85"/>
                      <w:sz w:val="20"/>
                      <w:szCs w:val="20"/>
                    </w:rPr>
                    <w:t>Fundus/Posterior Pole</w:t>
                  </w:r>
                </w:p>
              </w:tc>
              <w:tc>
                <w:tcPr>
                  <w:tcW w:w="1145" w:type="dxa"/>
                  <w:tcBorders>
                    <w:top w:val="double" w:sz="2" w:space="0" w:color="000000"/>
                  </w:tcBorders>
                </w:tcPr>
                <w:p w14:paraId="1F7B720C" w14:textId="77777777" w:rsidR="00A73C64" w:rsidRPr="003B5A75" w:rsidRDefault="00A73C64" w:rsidP="00A73C64">
                  <w:pPr>
                    <w:pStyle w:val="TableParagraph"/>
                    <w:spacing w:before="5" w:line="176" w:lineRule="exact"/>
                    <w:ind w:left="378"/>
                    <w:jc w:val="left"/>
                    <w:rPr>
                      <w:rFonts w:asciiTheme="minorHAnsi" w:hAnsiTheme="minorHAnsi" w:cstheme="minorHAnsi"/>
                      <w:b/>
                      <w:sz w:val="20"/>
                      <w:szCs w:val="20"/>
                    </w:rPr>
                  </w:pPr>
                  <w:r w:rsidRPr="003B5A75">
                    <w:rPr>
                      <w:rFonts w:asciiTheme="minorHAnsi" w:hAnsiTheme="minorHAnsi" w:cstheme="minorHAnsi"/>
                      <w:b/>
                      <w:w w:val="80"/>
                      <w:sz w:val="20"/>
                      <w:szCs w:val="20"/>
                    </w:rPr>
                    <w:t>3 (0.8%)</w:t>
                  </w:r>
                </w:p>
              </w:tc>
              <w:tc>
                <w:tcPr>
                  <w:tcW w:w="1144" w:type="dxa"/>
                  <w:tcBorders>
                    <w:top w:val="double" w:sz="2" w:space="0" w:color="000000"/>
                  </w:tcBorders>
                </w:tcPr>
                <w:p w14:paraId="5DD3051C" w14:textId="77777777" w:rsidR="00A73C64" w:rsidRPr="003B5A75" w:rsidRDefault="00A73C64" w:rsidP="00A73C64">
                  <w:pPr>
                    <w:pStyle w:val="TableParagraph"/>
                    <w:spacing w:before="5" w:line="176" w:lineRule="exact"/>
                    <w:ind w:left="377"/>
                    <w:jc w:val="left"/>
                    <w:rPr>
                      <w:rFonts w:asciiTheme="minorHAnsi" w:hAnsiTheme="minorHAnsi" w:cstheme="minorHAnsi"/>
                      <w:b/>
                      <w:sz w:val="20"/>
                      <w:szCs w:val="20"/>
                    </w:rPr>
                  </w:pPr>
                  <w:r w:rsidRPr="003B5A75">
                    <w:rPr>
                      <w:rFonts w:asciiTheme="minorHAnsi" w:hAnsiTheme="minorHAnsi" w:cstheme="minorHAnsi"/>
                      <w:b/>
                      <w:w w:val="80"/>
                      <w:sz w:val="20"/>
                      <w:szCs w:val="20"/>
                    </w:rPr>
                    <w:t>3 (0.4%)</w:t>
                  </w:r>
                </w:p>
              </w:tc>
              <w:tc>
                <w:tcPr>
                  <w:tcW w:w="1161" w:type="dxa"/>
                  <w:tcBorders>
                    <w:top w:val="double" w:sz="2" w:space="0" w:color="000000"/>
                  </w:tcBorders>
                </w:tcPr>
                <w:p w14:paraId="0377D958" w14:textId="77777777" w:rsidR="00A73C64" w:rsidRPr="003B5A75" w:rsidRDefault="00A73C64" w:rsidP="00A73C64">
                  <w:pPr>
                    <w:pStyle w:val="TableParagraph"/>
                    <w:spacing w:before="5" w:line="176" w:lineRule="exact"/>
                    <w:ind w:left="9"/>
                    <w:rPr>
                      <w:rFonts w:asciiTheme="minorHAnsi" w:hAnsiTheme="minorHAnsi" w:cstheme="minorHAnsi"/>
                      <w:b/>
                      <w:sz w:val="20"/>
                      <w:szCs w:val="20"/>
                    </w:rPr>
                  </w:pPr>
                  <w:r w:rsidRPr="003B5A75">
                    <w:rPr>
                      <w:rFonts w:asciiTheme="minorHAnsi" w:hAnsiTheme="minorHAnsi" w:cstheme="minorHAnsi"/>
                      <w:b/>
                      <w:w w:val="72"/>
                      <w:sz w:val="20"/>
                      <w:szCs w:val="20"/>
                    </w:rPr>
                    <w:t>3</w:t>
                  </w:r>
                </w:p>
              </w:tc>
            </w:tr>
            <w:tr w:rsidR="00A73C64" w:rsidRPr="003B5A75" w14:paraId="0DB045F9" w14:textId="77777777" w:rsidTr="00BD0E14">
              <w:trPr>
                <w:trHeight w:val="199"/>
                <w:jc w:val="center"/>
              </w:trPr>
              <w:tc>
                <w:tcPr>
                  <w:tcW w:w="5668" w:type="dxa"/>
                </w:tcPr>
                <w:p w14:paraId="65DF0696"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Choroidal effusion</w:t>
                  </w:r>
                </w:p>
              </w:tc>
              <w:tc>
                <w:tcPr>
                  <w:tcW w:w="1145" w:type="dxa"/>
                </w:tcPr>
                <w:p w14:paraId="380C8AB9"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44" w:type="dxa"/>
                </w:tcPr>
                <w:p w14:paraId="5432BA11"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61" w:type="dxa"/>
                </w:tcPr>
                <w:p w14:paraId="3918F65E"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0</w:t>
                  </w:r>
                </w:p>
              </w:tc>
            </w:tr>
            <w:tr w:rsidR="00A73C64" w:rsidRPr="003B5A75" w14:paraId="7F11FD3C" w14:textId="77777777" w:rsidTr="00BD0E14">
              <w:trPr>
                <w:trHeight w:val="199"/>
                <w:jc w:val="center"/>
              </w:trPr>
              <w:tc>
                <w:tcPr>
                  <w:tcW w:w="5668" w:type="dxa"/>
                </w:tcPr>
                <w:p w14:paraId="3E79226C"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Retinal detachment</w:t>
                  </w:r>
                </w:p>
              </w:tc>
              <w:tc>
                <w:tcPr>
                  <w:tcW w:w="1145" w:type="dxa"/>
                </w:tcPr>
                <w:p w14:paraId="482A4F38"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44" w:type="dxa"/>
                </w:tcPr>
                <w:p w14:paraId="1A2DE3D9"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0 (0.0%)</w:t>
                  </w:r>
                </w:p>
              </w:tc>
              <w:tc>
                <w:tcPr>
                  <w:tcW w:w="1161" w:type="dxa"/>
                </w:tcPr>
                <w:p w14:paraId="6D8AC0C3"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0</w:t>
                  </w:r>
                </w:p>
              </w:tc>
            </w:tr>
            <w:tr w:rsidR="00A73C64" w:rsidRPr="003B5A75" w14:paraId="12EFCC6A" w14:textId="77777777" w:rsidTr="00BD0E14">
              <w:trPr>
                <w:trHeight w:val="199"/>
                <w:jc w:val="center"/>
              </w:trPr>
              <w:tc>
                <w:tcPr>
                  <w:tcW w:w="5668" w:type="dxa"/>
                </w:tcPr>
                <w:p w14:paraId="702CE57F" w14:textId="77777777" w:rsidR="00A73C64" w:rsidRPr="003B5A75" w:rsidRDefault="00A73C64" w:rsidP="00A73C64">
                  <w:pPr>
                    <w:pStyle w:val="TableParagraph"/>
                    <w:spacing w:line="176" w:lineRule="exact"/>
                    <w:ind w:left="348"/>
                    <w:jc w:val="left"/>
                    <w:rPr>
                      <w:rFonts w:asciiTheme="minorHAnsi" w:hAnsiTheme="minorHAnsi" w:cstheme="minorHAnsi"/>
                      <w:sz w:val="20"/>
                      <w:szCs w:val="20"/>
                    </w:rPr>
                  </w:pPr>
                  <w:r w:rsidRPr="003B5A75">
                    <w:rPr>
                      <w:rFonts w:asciiTheme="minorHAnsi" w:hAnsiTheme="minorHAnsi" w:cstheme="minorHAnsi"/>
                      <w:w w:val="90"/>
                      <w:sz w:val="20"/>
                      <w:szCs w:val="20"/>
                    </w:rPr>
                    <w:t>Retinal hemorrhage</w:t>
                  </w:r>
                </w:p>
              </w:tc>
              <w:tc>
                <w:tcPr>
                  <w:tcW w:w="1145" w:type="dxa"/>
                </w:tcPr>
                <w:p w14:paraId="056D3F56" w14:textId="77777777" w:rsidR="00A73C64" w:rsidRPr="003B5A75" w:rsidRDefault="00A73C64" w:rsidP="00A73C64">
                  <w:pPr>
                    <w:pStyle w:val="TableParagraph"/>
                    <w:spacing w:line="176" w:lineRule="exact"/>
                    <w:ind w:left="382"/>
                    <w:jc w:val="left"/>
                    <w:rPr>
                      <w:rFonts w:asciiTheme="minorHAnsi" w:hAnsiTheme="minorHAnsi" w:cstheme="minorHAnsi"/>
                      <w:sz w:val="20"/>
                      <w:szCs w:val="20"/>
                    </w:rPr>
                  </w:pPr>
                  <w:r w:rsidRPr="003B5A75">
                    <w:rPr>
                      <w:rFonts w:asciiTheme="minorHAnsi" w:hAnsiTheme="minorHAnsi" w:cstheme="minorHAnsi"/>
                      <w:w w:val="90"/>
                      <w:sz w:val="20"/>
                      <w:szCs w:val="20"/>
                    </w:rPr>
                    <w:t>4 (1.1%)</w:t>
                  </w:r>
                </w:p>
              </w:tc>
              <w:tc>
                <w:tcPr>
                  <w:tcW w:w="1144" w:type="dxa"/>
                </w:tcPr>
                <w:p w14:paraId="4B238601" w14:textId="77777777" w:rsidR="00A73C64" w:rsidRPr="003B5A75" w:rsidRDefault="00A73C64" w:rsidP="00A73C64">
                  <w:pPr>
                    <w:pStyle w:val="TableParagraph"/>
                    <w:spacing w:line="176" w:lineRule="exact"/>
                    <w:ind w:left="381"/>
                    <w:jc w:val="left"/>
                    <w:rPr>
                      <w:rFonts w:asciiTheme="minorHAnsi" w:hAnsiTheme="minorHAnsi" w:cstheme="minorHAnsi"/>
                      <w:sz w:val="20"/>
                      <w:szCs w:val="20"/>
                    </w:rPr>
                  </w:pPr>
                  <w:r w:rsidRPr="003B5A75">
                    <w:rPr>
                      <w:rFonts w:asciiTheme="minorHAnsi" w:hAnsiTheme="minorHAnsi" w:cstheme="minorHAnsi"/>
                      <w:w w:val="90"/>
                      <w:sz w:val="20"/>
                      <w:szCs w:val="20"/>
                    </w:rPr>
                    <w:t>4 (0.6%)</w:t>
                  </w:r>
                </w:p>
              </w:tc>
              <w:tc>
                <w:tcPr>
                  <w:tcW w:w="1161" w:type="dxa"/>
                </w:tcPr>
                <w:p w14:paraId="2CD8C44F" w14:textId="77777777" w:rsidR="00A73C64" w:rsidRPr="003B5A75" w:rsidRDefault="00A73C64" w:rsidP="00A73C64">
                  <w:pPr>
                    <w:pStyle w:val="TableParagraph"/>
                    <w:spacing w:line="176" w:lineRule="exact"/>
                    <w:ind w:left="9"/>
                    <w:rPr>
                      <w:rFonts w:asciiTheme="minorHAnsi" w:hAnsiTheme="minorHAnsi" w:cstheme="minorHAnsi"/>
                      <w:sz w:val="20"/>
                      <w:szCs w:val="20"/>
                    </w:rPr>
                  </w:pPr>
                  <w:r w:rsidRPr="003B5A75">
                    <w:rPr>
                      <w:rFonts w:asciiTheme="minorHAnsi" w:hAnsiTheme="minorHAnsi" w:cstheme="minorHAnsi"/>
                      <w:w w:val="79"/>
                      <w:sz w:val="20"/>
                      <w:szCs w:val="20"/>
                    </w:rPr>
                    <w:t>4</w:t>
                  </w:r>
                </w:p>
              </w:tc>
            </w:tr>
          </w:tbl>
          <w:p w14:paraId="3204D3B1" w14:textId="77777777" w:rsidR="00CF0BA8" w:rsidRPr="003B5A75" w:rsidRDefault="00CF0BA8" w:rsidP="002335AD">
            <w:pPr>
              <w:rPr>
                <w:rFonts w:cstheme="minorHAnsi"/>
                <w:sz w:val="20"/>
                <w:szCs w:val="20"/>
              </w:rPr>
            </w:pPr>
          </w:p>
        </w:tc>
      </w:tr>
      <w:tr w:rsidR="00CF0BA8" w14:paraId="16CE5633" w14:textId="77777777" w:rsidTr="0019316D">
        <w:tc>
          <w:tcPr>
            <w:tcW w:w="9350" w:type="dxa"/>
          </w:tcPr>
          <w:p w14:paraId="07042161" w14:textId="77777777" w:rsidR="00CF0BA8" w:rsidRDefault="00F12463" w:rsidP="002335AD">
            <w:pPr>
              <w:rPr>
                <w:rFonts w:cstheme="minorHAnsi"/>
                <w:sz w:val="18"/>
                <w:szCs w:val="18"/>
              </w:rPr>
            </w:pPr>
            <w:r w:rsidRPr="00D26490">
              <w:rPr>
                <w:rFonts w:cstheme="minorHAnsi"/>
                <w:sz w:val="18"/>
                <w:szCs w:val="18"/>
              </w:rPr>
              <w:lastRenderedPageBreak/>
              <w:t>Percentage is based on the number of eye</w:t>
            </w:r>
            <w:r>
              <w:rPr>
                <w:rFonts w:cstheme="minorHAnsi"/>
                <w:sz w:val="18"/>
                <w:szCs w:val="18"/>
              </w:rPr>
              <w:t>s</w:t>
            </w:r>
            <w:r w:rsidRPr="00D26490">
              <w:rPr>
                <w:rFonts w:cstheme="minorHAnsi"/>
                <w:sz w:val="18"/>
                <w:szCs w:val="18"/>
              </w:rPr>
              <w:t xml:space="preserve"> reported with data.</w:t>
            </w:r>
          </w:p>
          <w:p w14:paraId="453B80F0" w14:textId="0A980FC9" w:rsidR="001D67E2" w:rsidRPr="001D67E2" w:rsidRDefault="001D67E2" w:rsidP="002335AD">
            <w:pPr>
              <w:rPr>
                <w:rFonts w:cstheme="minorHAnsi"/>
                <w:sz w:val="18"/>
                <w:szCs w:val="18"/>
              </w:rPr>
            </w:pPr>
            <w:r w:rsidRPr="001D67E2">
              <w:rPr>
                <w:rFonts w:cstheme="minorHAnsi"/>
                <w:sz w:val="18"/>
                <w:szCs w:val="18"/>
              </w:rPr>
              <w:t>An eye could be reported with the same event multiple times. Also</w:t>
            </w:r>
            <w:r>
              <w:rPr>
                <w:rFonts w:cstheme="minorHAnsi"/>
                <w:sz w:val="18"/>
                <w:szCs w:val="18"/>
              </w:rPr>
              <w:t>, an eye could be reported with multiple adverse advents.</w:t>
            </w:r>
          </w:p>
        </w:tc>
      </w:tr>
    </w:tbl>
    <w:p w14:paraId="4B0DA133" w14:textId="77777777" w:rsidR="00D6104B" w:rsidRDefault="00D610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721CF" w:rsidRPr="006E39D1" w14:paraId="083AF837" w14:textId="77777777" w:rsidTr="0019316D">
        <w:tc>
          <w:tcPr>
            <w:tcW w:w="9350" w:type="dxa"/>
          </w:tcPr>
          <w:p w14:paraId="55832518" w14:textId="77777777" w:rsidR="000721CF" w:rsidRPr="006E39D1" w:rsidRDefault="000721CF" w:rsidP="000721CF">
            <w:pPr>
              <w:jc w:val="center"/>
              <w:rPr>
                <w:rFonts w:cstheme="minorHAnsi"/>
                <w:b/>
                <w:bCs/>
              </w:rPr>
            </w:pPr>
            <w:r w:rsidRPr="006E39D1">
              <w:rPr>
                <w:rFonts w:cstheme="minorHAnsi"/>
                <w:b/>
                <w:bCs/>
              </w:rPr>
              <w:lastRenderedPageBreak/>
              <w:t>Table 10</w:t>
            </w:r>
          </w:p>
          <w:p w14:paraId="2332FD43" w14:textId="77777777" w:rsidR="000721CF" w:rsidRPr="006E39D1" w:rsidRDefault="000721CF" w:rsidP="000721CF">
            <w:pPr>
              <w:jc w:val="center"/>
              <w:rPr>
                <w:rFonts w:cstheme="minorHAnsi"/>
                <w:b/>
                <w:bCs/>
              </w:rPr>
            </w:pPr>
            <w:r w:rsidRPr="006E39D1">
              <w:rPr>
                <w:rFonts w:cstheme="minorHAnsi"/>
                <w:b/>
                <w:bCs/>
              </w:rPr>
              <w:t>Non‐Ocular Adverse Events</w:t>
            </w:r>
          </w:p>
          <w:p w14:paraId="080D7B2C" w14:textId="762AAA42" w:rsidR="000721CF" w:rsidRPr="006E39D1" w:rsidRDefault="000721CF" w:rsidP="000721CF">
            <w:pPr>
              <w:jc w:val="center"/>
              <w:rPr>
                <w:rFonts w:cstheme="minorHAnsi"/>
              </w:rPr>
            </w:pPr>
            <w:r w:rsidRPr="006E39D1">
              <w:rPr>
                <w:rFonts w:cstheme="minorHAnsi"/>
                <w:b/>
                <w:bCs/>
              </w:rPr>
              <w:t>Safety Cohort</w:t>
            </w:r>
          </w:p>
        </w:tc>
      </w:tr>
      <w:tr w:rsidR="000721CF" w14:paraId="2750E9D3" w14:textId="77777777" w:rsidTr="0019316D">
        <w:tc>
          <w:tcPr>
            <w:tcW w:w="935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049"/>
              <w:gridCol w:w="1153"/>
              <w:gridCol w:w="1154"/>
              <w:gridCol w:w="1947"/>
            </w:tblGrid>
            <w:tr w:rsidR="000721CF" w:rsidRPr="00EB1B5C" w14:paraId="5EE83DE3" w14:textId="77777777" w:rsidTr="000721CF">
              <w:trPr>
                <w:trHeight w:val="199"/>
                <w:jc w:val="center"/>
              </w:trPr>
              <w:tc>
                <w:tcPr>
                  <w:tcW w:w="3049" w:type="dxa"/>
                  <w:tcBorders>
                    <w:bottom w:val="double" w:sz="2" w:space="0" w:color="000000"/>
                  </w:tcBorders>
                  <w:shd w:val="clear" w:color="auto" w:fill="D9D9D9"/>
                </w:tcPr>
                <w:p w14:paraId="64436A42" w14:textId="77777777" w:rsidR="000721CF" w:rsidRPr="00EB1B5C" w:rsidRDefault="000721CF" w:rsidP="000721CF">
                  <w:pPr>
                    <w:pStyle w:val="TableParagraph"/>
                    <w:spacing w:line="176" w:lineRule="exact"/>
                    <w:ind w:left="978"/>
                    <w:jc w:val="left"/>
                    <w:rPr>
                      <w:rFonts w:asciiTheme="minorHAnsi" w:hAnsiTheme="minorHAnsi" w:cstheme="minorHAnsi"/>
                      <w:b/>
                      <w:sz w:val="20"/>
                      <w:szCs w:val="20"/>
                    </w:rPr>
                  </w:pPr>
                  <w:r w:rsidRPr="00EB1B5C">
                    <w:rPr>
                      <w:rFonts w:asciiTheme="minorHAnsi" w:hAnsiTheme="minorHAnsi" w:cstheme="minorHAnsi"/>
                      <w:b/>
                      <w:w w:val="80"/>
                      <w:sz w:val="20"/>
                      <w:szCs w:val="20"/>
                    </w:rPr>
                    <w:t>N = 360 Subjects</w:t>
                  </w:r>
                </w:p>
              </w:tc>
              <w:tc>
                <w:tcPr>
                  <w:tcW w:w="1153" w:type="dxa"/>
                  <w:tcBorders>
                    <w:bottom w:val="double" w:sz="2" w:space="0" w:color="000000"/>
                  </w:tcBorders>
                  <w:shd w:val="clear" w:color="auto" w:fill="D9D9D9"/>
                </w:tcPr>
                <w:p w14:paraId="095055B3" w14:textId="77777777" w:rsidR="000721CF" w:rsidRPr="00EB1B5C" w:rsidRDefault="000721CF" w:rsidP="000721CF">
                  <w:pPr>
                    <w:pStyle w:val="TableParagraph"/>
                    <w:spacing w:line="176" w:lineRule="exact"/>
                    <w:ind w:left="103" w:right="89"/>
                    <w:rPr>
                      <w:rFonts w:asciiTheme="minorHAnsi" w:hAnsiTheme="minorHAnsi" w:cstheme="minorHAnsi"/>
                      <w:b/>
                      <w:sz w:val="20"/>
                      <w:szCs w:val="20"/>
                    </w:rPr>
                  </w:pPr>
                  <w:r w:rsidRPr="00EB1B5C">
                    <w:rPr>
                      <w:rFonts w:asciiTheme="minorHAnsi" w:hAnsiTheme="minorHAnsi" w:cstheme="minorHAnsi"/>
                      <w:b/>
                      <w:w w:val="80"/>
                      <w:sz w:val="20"/>
                      <w:szCs w:val="20"/>
                    </w:rPr>
                    <w:t># of Reports</w:t>
                  </w:r>
                </w:p>
              </w:tc>
              <w:tc>
                <w:tcPr>
                  <w:tcW w:w="1154" w:type="dxa"/>
                  <w:tcBorders>
                    <w:bottom w:val="double" w:sz="2" w:space="0" w:color="000000"/>
                  </w:tcBorders>
                  <w:shd w:val="clear" w:color="auto" w:fill="D9D9D9"/>
                </w:tcPr>
                <w:p w14:paraId="69F460D5" w14:textId="77777777" w:rsidR="000721CF" w:rsidRPr="00EB1B5C" w:rsidRDefault="000721CF" w:rsidP="000721CF">
                  <w:pPr>
                    <w:pStyle w:val="TableParagraph"/>
                    <w:spacing w:line="176" w:lineRule="exact"/>
                    <w:ind w:left="76" w:right="63"/>
                    <w:rPr>
                      <w:rFonts w:asciiTheme="minorHAnsi" w:hAnsiTheme="minorHAnsi" w:cstheme="minorHAnsi"/>
                      <w:b/>
                      <w:sz w:val="20"/>
                      <w:szCs w:val="20"/>
                    </w:rPr>
                  </w:pPr>
                  <w:r w:rsidRPr="00EB1B5C">
                    <w:rPr>
                      <w:rFonts w:asciiTheme="minorHAnsi" w:hAnsiTheme="minorHAnsi" w:cstheme="minorHAnsi"/>
                      <w:b/>
                      <w:w w:val="80"/>
                      <w:sz w:val="20"/>
                      <w:szCs w:val="20"/>
                    </w:rPr>
                    <w:t># of Subjects</w:t>
                  </w:r>
                </w:p>
              </w:tc>
              <w:tc>
                <w:tcPr>
                  <w:tcW w:w="1947" w:type="dxa"/>
                  <w:tcBorders>
                    <w:bottom w:val="double" w:sz="2" w:space="0" w:color="000000"/>
                  </w:tcBorders>
                  <w:shd w:val="clear" w:color="auto" w:fill="D9D9D9"/>
                </w:tcPr>
                <w:p w14:paraId="5F33BD0B" w14:textId="77777777" w:rsidR="000721CF" w:rsidRPr="00EB1B5C" w:rsidRDefault="000721CF" w:rsidP="000721CF">
                  <w:pPr>
                    <w:pStyle w:val="TableParagraph"/>
                    <w:spacing w:line="176" w:lineRule="exact"/>
                    <w:ind w:left="432" w:right="418"/>
                    <w:rPr>
                      <w:rFonts w:asciiTheme="minorHAnsi" w:hAnsiTheme="minorHAnsi" w:cstheme="minorHAnsi"/>
                      <w:b/>
                      <w:sz w:val="20"/>
                      <w:szCs w:val="20"/>
                    </w:rPr>
                  </w:pPr>
                  <w:r w:rsidRPr="00EB1B5C">
                    <w:rPr>
                      <w:rFonts w:asciiTheme="minorHAnsi" w:hAnsiTheme="minorHAnsi" w:cstheme="minorHAnsi"/>
                      <w:b/>
                      <w:w w:val="85"/>
                      <w:sz w:val="20"/>
                      <w:szCs w:val="20"/>
                    </w:rPr>
                    <w:t>% of Subjects</w:t>
                  </w:r>
                </w:p>
              </w:tc>
            </w:tr>
            <w:tr w:rsidR="000721CF" w:rsidRPr="00EB1B5C" w14:paraId="47FD3BB4" w14:textId="77777777" w:rsidTr="000721CF">
              <w:trPr>
                <w:trHeight w:val="200"/>
                <w:jc w:val="center"/>
              </w:trPr>
              <w:tc>
                <w:tcPr>
                  <w:tcW w:w="3049" w:type="dxa"/>
                  <w:tcBorders>
                    <w:top w:val="double" w:sz="2" w:space="0" w:color="000000"/>
                  </w:tcBorders>
                </w:tcPr>
                <w:p w14:paraId="0E9B2714" w14:textId="77777777" w:rsidR="000721CF" w:rsidRPr="00EB1B5C" w:rsidRDefault="000721CF" w:rsidP="000721CF">
                  <w:pPr>
                    <w:pStyle w:val="TableParagraph"/>
                    <w:spacing w:before="4" w:line="176" w:lineRule="exact"/>
                    <w:ind w:left="59"/>
                    <w:jc w:val="left"/>
                    <w:rPr>
                      <w:rFonts w:asciiTheme="minorHAnsi" w:hAnsiTheme="minorHAnsi" w:cstheme="minorHAnsi"/>
                      <w:b/>
                      <w:sz w:val="20"/>
                      <w:szCs w:val="20"/>
                    </w:rPr>
                  </w:pPr>
                  <w:r w:rsidRPr="00EB1B5C">
                    <w:rPr>
                      <w:rFonts w:asciiTheme="minorHAnsi" w:hAnsiTheme="minorHAnsi" w:cstheme="minorHAnsi"/>
                      <w:b/>
                      <w:w w:val="85"/>
                      <w:sz w:val="20"/>
                      <w:szCs w:val="20"/>
                    </w:rPr>
                    <w:t>Any Non‐Ocular Adverse Events</w:t>
                  </w:r>
                </w:p>
              </w:tc>
              <w:tc>
                <w:tcPr>
                  <w:tcW w:w="1153" w:type="dxa"/>
                  <w:tcBorders>
                    <w:top w:val="double" w:sz="2" w:space="0" w:color="000000"/>
                  </w:tcBorders>
                </w:tcPr>
                <w:p w14:paraId="7136D62C" w14:textId="77777777" w:rsidR="000721CF" w:rsidRPr="00EB1B5C" w:rsidRDefault="000721CF" w:rsidP="000721CF">
                  <w:pPr>
                    <w:pStyle w:val="TableParagraph"/>
                    <w:spacing w:before="4" w:line="176" w:lineRule="exact"/>
                    <w:ind w:left="15"/>
                    <w:rPr>
                      <w:rFonts w:asciiTheme="minorHAnsi" w:hAnsiTheme="minorHAnsi" w:cstheme="minorHAnsi"/>
                      <w:b/>
                      <w:sz w:val="20"/>
                      <w:szCs w:val="20"/>
                    </w:rPr>
                  </w:pPr>
                  <w:r w:rsidRPr="00EB1B5C">
                    <w:rPr>
                      <w:rFonts w:asciiTheme="minorHAnsi" w:hAnsiTheme="minorHAnsi" w:cstheme="minorHAnsi"/>
                      <w:b/>
                      <w:w w:val="72"/>
                      <w:sz w:val="20"/>
                      <w:szCs w:val="20"/>
                    </w:rPr>
                    <w:t>6</w:t>
                  </w:r>
                </w:p>
              </w:tc>
              <w:tc>
                <w:tcPr>
                  <w:tcW w:w="1154" w:type="dxa"/>
                  <w:tcBorders>
                    <w:top w:val="double" w:sz="2" w:space="0" w:color="000000"/>
                  </w:tcBorders>
                </w:tcPr>
                <w:p w14:paraId="5FC340C1" w14:textId="77777777" w:rsidR="000721CF" w:rsidRPr="00EB1B5C" w:rsidRDefault="000721CF" w:rsidP="000721CF">
                  <w:pPr>
                    <w:pStyle w:val="TableParagraph"/>
                    <w:spacing w:before="4" w:line="176" w:lineRule="exact"/>
                    <w:ind w:left="14"/>
                    <w:rPr>
                      <w:rFonts w:asciiTheme="minorHAnsi" w:hAnsiTheme="minorHAnsi" w:cstheme="minorHAnsi"/>
                      <w:b/>
                      <w:sz w:val="20"/>
                      <w:szCs w:val="20"/>
                    </w:rPr>
                  </w:pPr>
                  <w:r w:rsidRPr="00EB1B5C">
                    <w:rPr>
                      <w:rFonts w:asciiTheme="minorHAnsi" w:hAnsiTheme="minorHAnsi" w:cstheme="minorHAnsi"/>
                      <w:b/>
                      <w:w w:val="72"/>
                      <w:sz w:val="20"/>
                      <w:szCs w:val="20"/>
                    </w:rPr>
                    <w:t>6</w:t>
                  </w:r>
                </w:p>
              </w:tc>
              <w:tc>
                <w:tcPr>
                  <w:tcW w:w="1947" w:type="dxa"/>
                  <w:tcBorders>
                    <w:top w:val="double" w:sz="2" w:space="0" w:color="000000"/>
                  </w:tcBorders>
                </w:tcPr>
                <w:p w14:paraId="6098262B" w14:textId="77777777" w:rsidR="000721CF" w:rsidRPr="00EB1B5C" w:rsidRDefault="000721CF" w:rsidP="000721CF">
                  <w:pPr>
                    <w:pStyle w:val="TableParagraph"/>
                    <w:spacing w:before="4" w:line="176" w:lineRule="exact"/>
                    <w:ind w:left="431" w:right="418"/>
                    <w:rPr>
                      <w:rFonts w:asciiTheme="minorHAnsi" w:hAnsiTheme="minorHAnsi" w:cstheme="minorHAnsi"/>
                      <w:b/>
                      <w:sz w:val="20"/>
                      <w:szCs w:val="20"/>
                    </w:rPr>
                  </w:pPr>
                  <w:r w:rsidRPr="00EB1B5C">
                    <w:rPr>
                      <w:rFonts w:asciiTheme="minorHAnsi" w:hAnsiTheme="minorHAnsi" w:cstheme="minorHAnsi"/>
                      <w:b/>
                      <w:w w:val="80"/>
                      <w:sz w:val="20"/>
                      <w:szCs w:val="20"/>
                    </w:rPr>
                    <w:t>1.7%</w:t>
                  </w:r>
                </w:p>
              </w:tc>
            </w:tr>
            <w:tr w:rsidR="000721CF" w:rsidRPr="00EB1B5C" w14:paraId="64209F7D" w14:textId="77777777" w:rsidTr="000721CF">
              <w:trPr>
                <w:trHeight w:val="199"/>
                <w:jc w:val="center"/>
              </w:trPr>
              <w:tc>
                <w:tcPr>
                  <w:tcW w:w="3049" w:type="dxa"/>
                </w:tcPr>
                <w:p w14:paraId="58E83A70" w14:textId="77777777" w:rsidR="000721CF" w:rsidRPr="00EB1B5C" w:rsidRDefault="000721CF" w:rsidP="000721CF">
                  <w:pPr>
                    <w:pStyle w:val="TableParagraph"/>
                    <w:spacing w:before="0"/>
                    <w:ind w:left="0"/>
                    <w:jc w:val="left"/>
                    <w:rPr>
                      <w:rFonts w:asciiTheme="minorHAnsi" w:hAnsiTheme="minorHAnsi" w:cstheme="minorHAnsi"/>
                      <w:sz w:val="20"/>
                      <w:szCs w:val="20"/>
                    </w:rPr>
                  </w:pPr>
                </w:p>
              </w:tc>
              <w:tc>
                <w:tcPr>
                  <w:tcW w:w="1153" w:type="dxa"/>
                </w:tcPr>
                <w:p w14:paraId="6016B08E" w14:textId="77777777" w:rsidR="000721CF" w:rsidRPr="00EB1B5C" w:rsidRDefault="000721CF" w:rsidP="000721CF">
                  <w:pPr>
                    <w:pStyle w:val="TableParagraph"/>
                    <w:spacing w:before="0"/>
                    <w:ind w:left="0"/>
                    <w:jc w:val="left"/>
                    <w:rPr>
                      <w:rFonts w:asciiTheme="minorHAnsi" w:hAnsiTheme="minorHAnsi" w:cstheme="minorHAnsi"/>
                      <w:sz w:val="20"/>
                      <w:szCs w:val="20"/>
                    </w:rPr>
                  </w:pPr>
                </w:p>
              </w:tc>
              <w:tc>
                <w:tcPr>
                  <w:tcW w:w="1154" w:type="dxa"/>
                </w:tcPr>
                <w:p w14:paraId="61801791" w14:textId="77777777" w:rsidR="000721CF" w:rsidRPr="00EB1B5C" w:rsidRDefault="000721CF" w:rsidP="000721CF">
                  <w:pPr>
                    <w:pStyle w:val="TableParagraph"/>
                    <w:spacing w:before="0"/>
                    <w:ind w:left="0"/>
                    <w:jc w:val="left"/>
                    <w:rPr>
                      <w:rFonts w:asciiTheme="minorHAnsi" w:hAnsiTheme="minorHAnsi" w:cstheme="minorHAnsi"/>
                      <w:sz w:val="20"/>
                      <w:szCs w:val="20"/>
                    </w:rPr>
                  </w:pPr>
                </w:p>
              </w:tc>
              <w:tc>
                <w:tcPr>
                  <w:tcW w:w="1947" w:type="dxa"/>
                </w:tcPr>
                <w:p w14:paraId="0A1509AB" w14:textId="77777777" w:rsidR="000721CF" w:rsidRPr="00EB1B5C" w:rsidRDefault="000721CF" w:rsidP="000721CF">
                  <w:pPr>
                    <w:pStyle w:val="TableParagraph"/>
                    <w:spacing w:before="0"/>
                    <w:ind w:left="0"/>
                    <w:jc w:val="left"/>
                    <w:rPr>
                      <w:rFonts w:asciiTheme="minorHAnsi" w:hAnsiTheme="minorHAnsi" w:cstheme="minorHAnsi"/>
                      <w:sz w:val="20"/>
                      <w:szCs w:val="20"/>
                    </w:rPr>
                  </w:pPr>
                </w:p>
              </w:tc>
            </w:tr>
            <w:tr w:rsidR="000721CF" w:rsidRPr="00EB1B5C" w14:paraId="1557A20B" w14:textId="77777777" w:rsidTr="000721CF">
              <w:trPr>
                <w:trHeight w:val="199"/>
                <w:jc w:val="center"/>
              </w:trPr>
              <w:tc>
                <w:tcPr>
                  <w:tcW w:w="3049" w:type="dxa"/>
                </w:tcPr>
                <w:p w14:paraId="52936B5B" w14:textId="54F479E6" w:rsidR="000721CF" w:rsidRPr="00EB1B5C" w:rsidRDefault="000721CF" w:rsidP="000721CF">
                  <w:pPr>
                    <w:pStyle w:val="TableParagraph"/>
                    <w:spacing w:line="176" w:lineRule="exact"/>
                    <w:ind w:left="59"/>
                    <w:jc w:val="left"/>
                    <w:rPr>
                      <w:rFonts w:asciiTheme="minorHAnsi" w:hAnsiTheme="minorHAnsi" w:cstheme="minorHAnsi"/>
                      <w:sz w:val="20"/>
                      <w:szCs w:val="20"/>
                    </w:rPr>
                  </w:pPr>
                  <w:r w:rsidRPr="00EB1B5C">
                    <w:rPr>
                      <w:rFonts w:asciiTheme="minorHAnsi" w:hAnsiTheme="minorHAnsi" w:cstheme="minorHAnsi"/>
                      <w:w w:val="85"/>
                      <w:sz w:val="20"/>
                      <w:szCs w:val="20"/>
                    </w:rPr>
                    <w:t xml:space="preserve">Acute Myopericarditis </w:t>
                  </w:r>
                  <w:r w:rsidR="00D07D5D" w:rsidRPr="00EB1B5C">
                    <w:rPr>
                      <w:rFonts w:asciiTheme="minorHAnsi" w:hAnsiTheme="minorHAnsi" w:cstheme="minorHAnsi"/>
                      <w:w w:val="85"/>
                      <w:sz w:val="20"/>
                      <w:szCs w:val="20"/>
                    </w:rPr>
                    <w:t>with</w:t>
                  </w:r>
                  <w:r w:rsidRPr="00EB1B5C">
                    <w:rPr>
                      <w:rFonts w:asciiTheme="minorHAnsi" w:hAnsiTheme="minorHAnsi" w:cstheme="minorHAnsi"/>
                      <w:w w:val="85"/>
                      <w:sz w:val="20"/>
                      <w:szCs w:val="20"/>
                    </w:rPr>
                    <w:t xml:space="preserve"> Complications</w:t>
                  </w:r>
                </w:p>
              </w:tc>
              <w:tc>
                <w:tcPr>
                  <w:tcW w:w="1153" w:type="dxa"/>
                </w:tcPr>
                <w:p w14:paraId="7C8A5FF1" w14:textId="77777777" w:rsidR="000721CF" w:rsidRPr="00EB1B5C" w:rsidRDefault="000721CF" w:rsidP="000721CF">
                  <w:pPr>
                    <w:pStyle w:val="TableParagraph"/>
                    <w:spacing w:line="176"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638F913E" w14:textId="77777777" w:rsidR="000721CF" w:rsidRPr="00EB1B5C" w:rsidRDefault="000721CF" w:rsidP="000721CF">
                  <w:pPr>
                    <w:pStyle w:val="TableParagraph"/>
                    <w:spacing w:line="176"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15C3D88F" w14:textId="77777777" w:rsidR="000721CF" w:rsidRPr="00EB1B5C" w:rsidRDefault="000721CF" w:rsidP="000721CF">
                  <w:pPr>
                    <w:pStyle w:val="TableParagraph"/>
                    <w:spacing w:line="176"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r w:rsidR="000721CF" w:rsidRPr="00EB1B5C" w14:paraId="6F271927" w14:textId="77777777" w:rsidTr="000721CF">
              <w:trPr>
                <w:trHeight w:val="199"/>
                <w:jc w:val="center"/>
              </w:trPr>
              <w:tc>
                <w:tcPr>
                  <w:tcW w:w="3049" w:type="dxa"/>
                </w:tcPr>
                <w:p w14:paraId="5DF04D65" w14:textId="77777777" w:rsidR="000721CF" w:rsidRPr="00EB1B5C" w:rsidRDefault="000721CF" w:rsidP="000721CF">
                  <w:pPr>
                    <w:pStyle w:val="TableParagraph"/>
                    <w:spacing w:before="4" w:line="175" w:lineRule="exact"/>
                    <w:ind w:left="59"/>
                    <w:jc w:val="left"/>
                    <w:rPr>
                      <w:rFonts w:asciiTheme="minorHAnsi" w:hAnsiTheme="minorHAnsi" w:cstheme="minorHAnsi"/>
                      <w:sz w:val="20"/>
                      <w:szCs w:val="20"/>
                    </w:rPr>
                  </w:pPr>
                  <w:r w:rsidRPr="00EB1B5C">
                    <w:rPr>
                      <w:rFonts w:asciiTheme="minorHAnsi" w:hAnsiTheme="minorHAnsi" w:cstheme="minorHAnsi"/>
                      <w:w w:val="90"/>
                      <w:sz w:val="20"/>
                      <w:szCs w:val="20"/>
                    </w:rPr>
                    <w:t>Arrythmia</w:t>
                  </w:r>
                </w:p>
              </w:tc>
              <w:tc>
                <w:tcPr>
                  <w:tcW w:w="1153" w:type="dxa"/>
                </w:tcPr>
                <w:p w14:paraId="66D60DE1" w14:textId="77777777" w:rsidR="000721CF" w:rsidRPr="00EB1B5C" w:rsidRDefault="000721CF" w:rsidP="000721CF">
                  <w:pPr>
                    <w:pStyle w:val="TableParagraph"/>
                    <w:spacing w:before="4" w:line="175"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3CDF6A0C" w14:textId="77777777" w:rsidR="000721CF" w:rsidRPr="00EB1B5C" w:rsidRDefault="000721CF" w:rsidP="000721CF">
                  <w:pPr>
                    <w:pStyle w:val="TableParagraph"/>
                    <w:spacing w:before="4" w:line="175"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61F42B1E" w14:textId="77777777" w:rsidR="000721CF" w:rsidRPr="00EB1B5C" w:rsidRDefault="000721CF" w:rsidP="000721CF">
                  <w:pPr>
                    <w:pStyle w:val="TableParagraph"/>
                    <w:spacing w:before="4" w:line="175"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r w:rsidR="000721CF" w:rsidRPr="00EB1B5C" w14:paraId="63FCAB3F" w14:textId="77777777" w:rsidTr="000721CF">
              <w:trPr>
                <w:trHeight w:val="201"/>
                <w:jc w:val="center"/>
              </w:trPr>
              <w:tc>
                <w:tcPr>
                  <w:tcW w:w="3049" w:type="dxa"/>
                </w:tcPr>
                <w:p w14:paraId="49FCE5A7" w14:textId="77777777" w:rsidR="000721CF" w:rsidRPr="00EB1B5C" w:rsidRDefault="000721CF" w:rsidP="000721CF">
                  <w:pPr>
                    <w:pStyle w:val="TableParagraph"/>
                    <w:spacing w:before="4" w:line="176" w:lineRule="exact"/>
                    <w:ind w:left="59"/>
                    <w:jc w:val="left"/>
                    <w:rPr>
                      <w:rFonts w:asciiTheme="minorHAnsi" w:hAnsiTheme="minorHAnsi" w:cstheme="minorHAnsi"/>
                      <w:sz w:val="20"/>
                      <w:szCs w:val="20"/>
                    </w:rPr>
                  </w:pPr>
                  <w:r w:rsidRPr="00EB1B5C">
                    <w:rPr>
                      <w:rFonts w:asciiTheme="minorHAnsi" w:hAnsiTheme="minorHAnsi" w:cstheme="minorHAnsi"/>
                      <w:w w:val="90"/>
                      <w:sz w:val="20"/>
                      <w:szCs w:val="20"/>
                    </w:rPr>
                    <w:t>Cholecystitis</w:t>
                  </w:r>
                </w:p>
              </w:tc>
              <w:tc>
                <w:tcPr>
                  <w:tcW w:w="1153" w:type="dxa"/>
                </w:tcPr>
                <w:p w14:paraId="06031482" w14:textId="77777777" w:rsidR="000721CF" w:rsidRPr="00EB1B5C" w:rsidRDefault="000721CF" w:rsidP="000721CF">
                  <w:pPr>
                    <w:pStyle w:val="TableParagraph"/>
                    <w:spacing w:before="4" w:line="176"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3F3674BA" w14:textId="77777777" w:rsidR="000721CF" w:rsidRPr="00EB1B5C" w:rsidRDefault="000721CF" w:rsidP="000721CF">
                  <w:pPr>
                    <w:pStyle w:val="TableParagraph"/>
                    <w:spacing w:before="4" w:line="176"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2728D193" w14:textId="77777777" w:rsidR="000721CF" w:rsidRPr="00EB1B5C" w:rsidRDefault="000721CF" w:rsidP="000721CF">
                  <w:pPr>
                    <w:pStyle w:val="TableParagraph"/>
                    <w:spacing w:before="4" w:line="176"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r w:rsidR="000721CF" w:rsidRPr="00EB1B5C" w14:paraId="4C0132E0" w14:textId="77777777" w:rsidTr="000721CF">
              <w:trPr>
                <w:trHeight w:val="199"/>
                <w:jc w:val="center"/>
              </w:trPr>
              <w:tc>
                <w:tcPr>
                  <w:tcW w:w="3049" w:type="dxa"/>
                </w:tcPr>
                <w:p w14:paraId="6F428E97" w14:textId="41F54E69" w:rsidR="000721CF" w:rsidRPr="00EB1B5C" w:rsidRDefault="00153660" w:rsidP="000721CF">
                  <w:pPr>
                    <w:pStyle w:val="TableParagraph"/>
                    <w:spacing w:line="176" w:lineRule="exact"/>
                    <w:ind w:left="59"/>
                    <w:jc w:val="left"/>
                    <w:rPr>
                      <w:rFonts w:asciiTheme="minorHAnsi" w:hAnsiTheme="minorHAnsi" w:cstheme="minorHAnsi"/>
                      <w:sz w:val="20"/>
                      <w:szCs w:val="20"/>
                    </w:rPr>
                  </w:pPr>
                  <w:r w:rsidRPr="00EB1B5C">
                    <w:rPr>
                      <w:rFonts w:asciiTheme="minorHAnsi" w:hAnsiTheme="minorHAnsi" w:cstheme="minorHAnsi"/>
                      <w:w w:val="90"/>
                      <w:sz w:val="20"/>
                      <w:szCs w:val="20"/>
                    </w:rPr>
                    <w:t>Sjogren’s</w:t>
                  </w:r>
                  <w:r w:rsidR="000721CF" w:rsidRPr="00EB1B5C">
                    <w:rPr>
                      <w:rFonts w:asciiTheme="minorHAnsi" w:hAnsiTheme="minorHAnsi" w:cstheme="minorHAnsi"/>
                      <w:w w:val="90"/>
                      <w:sz w:val="20"/>
                      <w:szCs w:val="20"/>
                    </w:rPr>
                    <w:t xml:space="preserve"> Syndrome</w:t>
                  </w:r>
                </w:p>
              </w:tc>
              <w:tc>
                <w:tcPr>
                  <w:tcW w:w="1153" w:type="dxa"/>
                </w:tcPr>
                <w:p w14:paraId="6765169D" w14:textId="77777777" w:rsidR="000721CF" w:rsidRPr="00EB1B5C" w:rsidRDefault="000721CF" w:rsidP="000721CF">
                  <w:pPr>
                    <w:pStyle w:val="TableParagraph"/>
                    <w:spacing w:line="176"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2C216445" w14:textId="77777777" w:rsidR="000721CF" w:rsidRPr="00EB1B5C" w:rsidRDefault="000721CF" w:rsidP="000721CF">
                  <w:pPr>
                    <w:pStyle w:val="TableParagraph"/>
                    <w:spacing w:line="176"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18107FBD" w14:textId="77777777" w:rsidR="000721CF" w:rsidRPr="00EB1B5C" w:rsidRDefault="000721CF" w:rsidP="000721CF">
                  <w:pPr>
                    <w:pStyle w:val="TableParagraph"/>
                    <w:spacing w:line="176"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r w:rsidR="000721CF" w:rsidRPr="00EB1B5C" w14:paraId="315CB852" w14:textId="77777777" w:rsidTr="000721CF">
              <w:trPr>
                <w:trHeight w:val="199"/>
                <w:jc w:val="center"/>
              </w:trPr>
              <w:tc>
                <w:tcPr>
                  <w:tcW w:w="3049" w:type="dxa"/>
                </w:tcPr>
                <w:p w14:paraId="6509A493" w14:textId="77777777" w:rsidR="000721CF" w:rsidRPr="00EB1B5C" w:rsidRDefault="000721CF" w:rsidP="000721CF">
                  <w:pPr>
                    <w:pStyle w:val="TableParagraph"/>
                    <w:spacing w:line="176" w:lineRule="exact"/>
                    <w:ind w:left="59"/>
                    <w:jc w:val="left"/>
                    <w:rPr>
                      <w:rFonts w:asciiTheme="minorHAnsi" w:hAnsiTheme="minorHAnsi" w:cstheme="minorHAnsi"/>
                      <w:sz w:val="20"/>
                      <w:szCs w:val="20"/>
                    </w:rPr>
                  </w:pPr>
                  <w:r w:rsidRPr="00EB1B5C">
                    <w:rPr>
                      <w:rFonts w:asciiTheme="minorHAnsi" w:hAnsiTheme="minorHAnsi" w:cstheme="minorHAnsi"/>
                      <w:w w:val="90"/>
                      <w:sz w:val="20"/>
                      <w:szCs w:val="20"/>
                    </w:rPr>
                    <w:t>Strep Pneumonia with Sepsis</w:t>
                  </w:r>
                </w:p>
              </w:tc>
              <w:tc>
                <w:tcPr>
                  <w:tcW w:w="1153" w:type="dxa"/>
                </w:tcPr>
                <w:p w14:paraId="3DFB7624" w14:textId="77777777" w:rsidR="000721CF" w:rsidRPr="00EB1B5C" w:rsidRDefault="000721CF" w:rsidP="000721CF">
                  <w:pPr>
                    <w:pStyle w:val="TableParagraph"/>
                    <w:spacing w:line="176"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72F01BA4" w14:textId="77777777" w:rsidR="000721CF" w:rsidRPr="00EB1B5C" w:rsidRDefault="000721CF" w:rsidP="000721CF">
                  <w:pPr>
                    <w:pStyle w:val="TableParagraph"/>
                    <w:spacing w:line="176"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0061573F" w14:textId="77777777" w:rsidR="000721CF" w:rsidRPr="00EB1B5C" w:rsidRDefault="000721CF" w:rsidP="000721CF">
                  <w:pPr>
                    <w:pStyle w:val="TableParagraph"/>
                    <w:spacing w:line="176"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r w:rsidR="000721CF" w:rsidRPr="00EB1B5C" w14:paraId="3EA6FFD4" w14:textId="77777777" w:rsidTr="000721CF">
              <w:trPr>
                <w:trHeight w:val="199"/>
                <w:jc w:val="center"/>
              </w:trPr>
              <w:tc>
                <w:tcPr>
                  <w:tcW w:w="3049" w:type="dxa"/>
                </w:tcPr>
                <w:p w14:paraId="4D17F09D" w14:textId="7ACDF486" w:rsidR="000721CF" w:rsidRPr="00EB1B5C" w:rsidRDefault="000721CF" w:rsidP="000721CF">
                  <w:pPr>
                    <w:pStyle w:val="TableParagraph"/>
                    <w:spacing w:line="176" w:lineRule="exact"/>
                    <w:ind w:left="59"/>
                    <w:jc w:val="left"/>
                    <w:rPr>
                      <w:rFonts w:asciiTheme="minorHAnsi" w:hAnsiTheme="minorHAnsi" w:cstheme="minorHAnsi"/>
                      <w:sz w:val="20"/>
                      <w:szCs w:val="20"/>
                    </w:rPr>
                  </w:pPr>
                  <w:r w:rsidRPr="00EB1B5C">
                    <w:rPr>
                      <w:rFonts w:asciiTheme="minorHAnsi" w:hAnsiTheme="minorHAnsi" w:cstheme="minorHAnsi"/>
                      <w:w w:val="90"/>
                      <w:sz w:val="20"/>
                      <w:szCs w:val="20"/>
                    </w:rPr>
                    <w:t>Trigeminal Neuralgia</w:t>
                  </w:r>
                </w:p>
              </w:tc>
              <w:tc>
                <w:tcPr>
                  <w:tcW w:w="1153" w:type="dxa"/>
                </w:tcPr>
                <w:p w14:paraId="2A76A28F" w14:textId="77777777" w:rsidR="000721CF" w:rsidRPr="00EB1B5C" w:rsidRDefault="000721CF" w:rsidP="000721CF">
                  <w:pPr>
                    <w:pStyle w:val="TableParagraph"/>
                    <w:spacing w:line="176" w:lineRule="exact"/>
                    <w:ind w:left="15"/>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154" w:type="dxa"/>
                </w:tcPr>
                <w:p w14:paraId="24471487" w14:textId="77777777" w:rsidR="000721CF" w:rsidRPr="00EB1B5C" w:rsidRDefault="000721CF" w:rsidP="000721CF">
                  <w:pPr>
                    <w:pStyle w:val="TableParagraph"/>
                    <w:spacing w:line="176" w:lineRule="exact"/>
                    <w:ind w:left="14"/>
                    <w:rPr>
                      <w:rFonts w:asciiTheme="minorHAnsi" w:hAnsiTheme="minorHAnsi" w:cstheme="minorHAnsi"/>
                      <w:sz w:val="20"/>
                      <w:szCs w:val="20"/>
                    </w:rPr>
                  </w:pPr>
                  <w:r w:rsidRPr="00EB1B5C">
                    <w:rPr>
                      <w:rFonts w:asciiTheme="minorHAnsi" w:hAnsiTheme="minorHAnsi" w:cstheme="minorHAnsi"/>
                      <w:w w:val="79"/>
                      <w:sz w:val="20"/>
                      <w:szCs w:val="20"/>
                    </w:rPr>
                    <w:t>1</w:t>
                  </w:r>
                </w:p>
              </w:tc>
              <w:tc>
                <w:tcPr>
                  <w:tcW w:w="1947" w:type="dxa"/>
                </w:tcPr>
                <w:p w14:paraId="55EB4AF2" w14:textId="77777777" w:rsidR="000721CF" w:rsidRPr="00EB1B5C" w:rsidRDefault="000721CF" w:rsidP="000721CF">
                  <w:pPr>
                    <w:pStyle w:val="TableParagraph"/>
                    <w:spacing w:line="176" w:lineRule="exact"/>
                    <w:ind w:left="431" w:right="418"/>
                    <w:rPr>
                      <w:rFonts w:asciiTheme="minorHAnsi" w:hAnsiTheme="minorHAnsi" w:cstheme="minorHAnsi"/>
                      <w:sz w:val="20"/>
                      <w:szCs w:val="20"/>
                    </w:rPr>
                  </w:pPr>
                  <w:r w:rsidRPr="00EB1B5C">
                    <w:rPr>
                      <w:rFonts w:asciiTheme="minorHAnsi" w:hAnsiTheme="minorHAnsi" w:cstheme="minorHAnsi"/>
                      <w:w w:val="90"/>
                      <w:sz w:val="20"/>
                      <w:szCs w:val="20"/>
                    </w:rPr>
                    <w:t>0.3%</w:t>
                  </w:r>
                </w:p>
              </w:tc>
            </w:tr>
          </w:tbl>
          <w:p w14:paraId="16D5E8CE" w14:textId="77777777" w:rsidR="000721CF" w:rsidRPr="00D206E3" w:rsidRDefault="000721CF" w:rsidP="002335AD">
            <w:pPr>
              <w:rPr>
                <w:rFonts w:cstheme="minorHAnsi"/>
                <w:sz w:val="20"/>
                <w:szCs w:val="20"/>
              </w:rPr>
            </w:pPr>
          </w:p>
        </w:tc>
      </w:tr>
      <w:tr w:rsidR="000721CF" w14:paraId="1FF4D923" w14:textId="77777777" w:rsidTr="0019316D">
        <w:tc>
          <w:tcPr>
            <w:tcW w:w="9350" w:type="dxa"/>
          </w:tcPr>
          <w:p w14:paraId="021CA50F" w14:textId="77777777" w:rsidR="000721CF" w:rsidRPr="00D206E3" w:rsidRDefault="000721CF" w:rsidP="002335AD">
            <w:pPr>
              <w:rPr>
                <w:rFonts w:cstheme="minorHAnsi"/>
                <w:sz w:val="20"/>
                <w:szCs w:val="20"/>
              </w:rPr>
            </w:pPr>
          </w:p>
        </w:tc>
      </w:tr>
      <w:tr w:rsidR="000721CF" w14:paraId="68E33253" w14:textId="77777777" w:rsidTr="0019316D">
        <w:tc>
          <w:tcPr>
            <w:tcW w:w="9350" w:type="dxa"/>
          </w:tcPr>
          <w:p w14:paraId="609901B4" w14:textId="769FF792" w:rsidR="000721CF" w:rsidRPr="00EB1B5C" w:rsidRDefault="000721CF" w:rsidP="002335AD">
            <w:pPr>
              <w:rPr>
                <w:rFonts w:cstheme="minorHAnsi"/>
              </w:rPr>
            </w:pPr>
            <w:r w:rsidRPr="00EB1B5C">
              <w:rPr>
                <w:rFonts w:cstheme="minorHAnsi"/>
              </w:rPr>
              <w:t>Intraoperative events were observed in fewer than 2% of all 708 implanted eyes (</w:t>
            </w:r>
            <w:r w:rsidRPr="00EB1B5C">
              <w:rPr>
                <w:rFonts w:cstheme="minorHAnsi"/>
                <w:b/>
                <w:bCs/>
              </w:rPr>
              <w:t>Table 12</w:t>
            </w:r>
            <w:r w:rsidRPr="00EB1B5C">
              <w:rPr>
                <w:rFonts w:cstheme="minorHAnsi"/>
              </w:rPr>
              <w:t>).</w:t>
            </w:r>
          </w:p>
        </w:tc>
      </w:tr>
      <w:tr w:rsidR="000721CF" w14:paraId="0F15D906" w14:textId="77777777" w:rsidTr="0019316D">
        <w:tc>
          <w:tcPr>
            <w:tcW w:w="9350" w:type="dxa"/>
          </w:tcPr>
          <w:p w14:paraId="5225CC27" w14:textId="77777777" w:rsidR="000721CF" w:rsidRPr="00D206E3" w:rsidRDefault="000721CF" w:rsidP="002335AD">
            <w:pPr>
              <w:rPr>
                <w:rFonts w:cstheme="minorHAnsi"/>
                <w:sz w:val="20"/>
                <w:szCs w:val="20"/>
              </w:rPr>
            </w:pPr>
          </w:p>
        </w:tc>
      </w:tr>
      <w:tr w:rsidR="000721CF" w14:paraId="7303DF71" w14:textId="77777777" w:rsidTr="0019316D">
        <w:tc>
          <w:tcPr>
            <w:tcW w:w="9350" w:type="dxa"/>
          </w:tcPr>
          <w:p w14:paraId="530BDB40" w14:textId="4F8B4B89" w:rsidR="00F5714F" w:rsidRPr="005E0A17" w:rsidRDefault="00F5714F" w:rsidP="00F5714F">
            <w:pPr>
              <w:jc w:val="center"/>
              <w:rPr>
                <w:rFonts w:cstheme="minorHAnsi"/>
                <w:b/>
                <w:bCs/>
              </w:rPr>
            </w:pPr>
            <w:r w:rsidRPr="005E0A17">
              <w:rPr>
                <w:rFonts w:cstheme="minorHAnsi"/>
                <w:b/>
                <w:bCs/>
              </w:rPr>
              <w:t>Table 11</w:t>
            </w:r>
          </w:p>
          <w:p w14:paraId="08E6FBE6" w14:textId="77777777" w:rsidR="00F5714F" w:rsidRPr="005E0A17" w:rsidRDefault="00F5714F" w:rsidP="00F5714F">
            <w:pPr>
              <w:jc w:val="center"/>
              <w:rPr>
                <w:rFonts w:cstheme="minorHAnsi"/>
                <w:b/>
                <w:bCs/>
              </w:rPr>
            </w:pPr>
            <w:r w:rsidRPr="005E0A17">
              <w:rPr>
                <w:rFonts w:cstheme="minorHAnsi"/>
                <w:b/>
                <w:bCs/>
              </w:rPr>
              <w:t>Surgical Complications</w:t>
            </w:r>
          </w:p>
          <w:p w14:paraId="56F7945F" w14:textId="192585D0" w:rsidR="000721CF" w:rsidRPr="00D206E3" w:rsidRDefault="00F5714F" w:rsidP="00F5714F">
            <w:pPr>
              <w:jc w:val="center"/>
              <w:rPr>
                <w:rFonts w:cstheme="minorHAnsi"/>
                <w:sz w:val="20"/>
                <w:szCs w:val="20"/>
              </w:rPr>
            </w:pPr>
            <w:r w:rsidRPr="005E0A17">
              <w:rPr>
                <w:rFonts w:cstheme="minorHAnsi"/>
                <w:b/>
                <w:bCs/>
              </w:rPr>
              <w:t>Safety Cohort</w:t>
            </w:r>
          </w:p>
        </w:tc>
      </w:tr>
      <w:tr w:rsidR="00F5714F" w14:paraId="679538BC" w14:textId="77777777" w:rsidTr="0019316D">
        <w:tc>
          <w:tcPr>
            <w:tcW w:w="9350" w:type="dxa"/>
          </w:tcPr>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89"/>
              <w:gridCol w:w="3572"/>
              <w:gridCol w:w="1350"/>
              <w:gridCol w:w="1350"/>
              <w:gridCol w:w="1350"/>
            </w:tblGrid>
            <w:tr w:rsidR="00F5714F" w:rsidRPr="00703BA5" w14:paraId="3EAFFF43" w14:textId="77777777" w:rsidTr="00F5714F">
              <w:trPr>
                <w:trHeight w:val="584"/>
                <w:jc w:val="center"/>
              </w:trPr>
              <w:tc>
                <w:tcPr>
                  <w:tcW w:w="3861" w:type="dxa"/>
                  <w:gridSpan w:val="2"/>
                  <w:tcBorders>
                    <w:bottom w:val="double" w:sz="2" w:space="0" w:color="000000"/>
                  </w:tcBorders>
                  <w:shd w:val="clear" w:color="auto" w:fill="D9D9D9"/>
                </w:tcPr>
                <w:p w14:paraId="41A7984E"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1350" w:type="dxa"/>
                  <w:tcBorders>
                    <w:bottom w:val="double" w:sz="2" w:space="0" w:color="000000"/>
                  </w:tcBorders>
                  <w:shd w:val="clear" w:color="auto" w:fill="D9D9D9"/>
                </w:tcPr>
                <w:p w14:paraId="558AB67C" w14:textId="77777777" w:rsidR="00F5714F" w:rsidRPr="005E0A17" w:rsidRDefault="00F5714F" w:rsidP="00F5714F">
                  <w:pPr>
                    <w:pStyle w:val="TableParagraph"/>
                    <w:spacing w:line="252" w:lineRule="auto"/>
                    <w:ind w:left="167" w:right="148"/>
                    <w:rPr>
                      <w:rFonts w:asciiTheme="minorHAnsi" w:hAnsiTheme="minorHAnsi" w:cstheme="minorHAnsi"/>
                      <w:b/>
                      <w:sz w:val="20"/>
                      <w:szCs w:val="20"/>
                    </w:rPr>
                  </w:pPr>
                  <w:r w:rsidRPr="005E0A17">
                    <w:rPr>
                      <w:rFonts w:asciiTheme="minorHAnsi" w:hAnsiTheme="minorHAnsi" w:cstheme="minorHAnsi"/>
                      <w:b/>
                      <w:w w:val="75"/>
                      <w:sz w:val="20"/>
                      <w:szCs w:val="20"/>
                    </w:rPr>
                    <w:t xml:space="preserve">Number (%) </w:t>
                  </w:r>
                  <w:r w:rsidRPr="005E0A17">
                    <w:rPr>
                      <w:rFonts w:asciiTheme="minorHAnsi" w:hAnsiTheme="minorHAnsi" w:cstheme="minorHAnsi"/>
                      <w:b/>
                      <w:spacing w:val="-17"/>
                      <w:w w:val="75"/>
                      <w:sz w:val="20"/>
                      <w:szCs w:val="20"/>
                    </w:rPr>
                    <w:t xml:space="preserve">of </w:t>
                  </w:r>
                  <w:r w:rsidRPr="005E0A17">
                    <w:rPr>
                      <w:rFonts w:asciiTheme="minorHAnsi" w:hAnsiTheme="minorHAnsi" w:cstheme="minorHAnsi"/>
                      <w:b/>
                      <w:w w:val="85"/>
                      <w:sz w:val="20"/>
                      <w:szCs w:val="20"/>
                    </w:rPr>
                    <w:t>Subjects</w:t>
                  </w:r>
                </w:p>
                <w:p w14:paraId="45879E32" w14:textId="77777777" w:rsidR="00F5714F" w:rsidRPr="005E0A17" w:rsidRDefault="00F5714F" w:rsidP="00F5714F">
                  <w:pPr>
                    <w:pStyle w:val="TableParagraph"/>
                    <w:spacing w:before="0" w:line="170" w:lineRule="exact"/>
                    <w:ind w:left="162" w:right="148"/>
                    <w:rPr>
                      <w:rFonts w:asciiTheme="minorHAnsi" w:hAnsiTheme="minorHAnsi" w:cstheme="minorHAnsi"/>
                      <w:b/>
                      <w:sz w:val="20"/>
                      <w:szCs w:val="20"/>
                    </w:rPr>
                  </w:pPr>
                  <w:r w:rsidRPr="005E0A17">
                    <w:rPr>
                      <w:rFonts w:asciiTheme="minorHAnsi" w:hAnsiTheme="minorHAnsi" w:cstheme="minorHAnsi"/>
                      <w:b/>
                      <w:w w:val="80"/>
                      <w:sz w:val="20"/>
                      <w:szCs w:val="20"/>
                    </w:rPr>
                    <w:t>N</w:t>
                  </w:r>
                  <w:r w:rsidRPr="005E0A17">
                    <w:rPr>
                      <w:rFonts w:asciiTheme="minorHAnsi" w:hAnsiTheme="minorHAnsi" w:cstheme="minorHAnsi"/>
                      <w:b/>
                      <w:spacing w:val="-27"/>
                      <w:w w:val="80"/>
                      <w:sz w:val="20"/>
                      <w:szCs w:val="20"/>
                    </w:rPr>
                    <w:t xml:space="preserve"> </w:t>
                  </w:r>
                  <w:r w:rsidRPr="005E0A17">
                    <w:rPr>
                      <w:rFonts w:asciiTheme="minorHAnsi" w:hAnsiTheme="minorHAnsi" w:cstheme="minorHAnsi"/>
                      <w:b/>
                      <w:w w:val="80"/>
                      <w:sz w:val="20"/>
                      <w:szCs w:val="20"/>
                    </w:rPr>
                    <w:t>=</w:t>
                  </w:r>
                  <w:r w:rsidRPr="005E0A17">
                    <w:rPr>
                      <w:rFonts w:asciiTheme="minorHAnsi" w:hAnsiTheme="minorHAnsi" w:cstheme="minorHAnsi"/>
                      <w:b/>
                      <w:spacing w:val="-26"/>
                      <w:w w:val="80"/>
                      <w:sz w:val="20"/>
                      <w:szCs w:val="20"/>
                    </w:rPr>
                    <w:t xml:space="preserve"> </w:t>
                  </w:r>
                  <w:r w:rsidRPr="005E0A17">
                    <w:rPr>
                      <w:rFonts w:asciiTheme="minorHAnsi" w:hAnsiTheme="minorHAnsi" w:cstheme="minorHAnsi"/>
                      <w:b/>
                      <w:w w:val="80"/>
                      <w:sz w:val="20"/>
                      <w:szCs w:val="20"/>
                    </w:rPr>
                    <w:t>360</w:t>
                  </w:r>
                </w:p>
              </w:tc>
              <w:tc>
                <w:tcPr>
                  <w:tcW w:w="1350" w:type="dxa"/>
                  <w:tcBorders>
                    <w:bottom w:val="double" w:sz="2" w:space="0" w:color="000000"/>
                  </w:tcBorders>
                  <w:shd w:val="clear" w:color="auto" w:fill="D9D9D9"/>
                </w:tcPr>
                <w:p w14:paraId="7ECCB442" w14:textId="77777777" w:rsidR="00F5714F" w:rsidRPr="005E0A17" w:rsidRDefault="00F5714F" w:rsidP="00F5714F">
                  <w:pPr>
                    <w:pStyle w:val="TableParagraph"/>
                    <w:spacing w:line="252" w:lineRule="auto"/>
                    <w:ind w:left="167" w:right="148"/>
                    <w:rPr>
                      <w:rFonts w:asciiTheme="minorHAnsi" w:hAnsiTheme="minorHAnsi" w:cstheme="minorHAnsi"/>
                      <w:b/>
                      <w:sz w:val="20"/>
                      <w:szCs w:val="20"/>
                    </w:rPr>
                  </w:pPr>
                  <w:r w:rsidRPr="005E0A17">
                    <w:rPr>
                      <w:rFonts w:asciiTheme="minorHAnsi" w:hAnsiTheme="minorHAnsi" w:cstheme="minorHAnsi"/>
                      <w:b/>
                      <w:w w:val="75"/>
                      <w:sz w:val="20"/>
                      <w:szCs w:val="20"/>
                    </w:rPr>
                    <w:t xml:space="preserve">Number (%) of </w:t>
                  </w:r>
                  <w:r w:rsidRPr="005E0A17">
                    <w:rPr>
                      <w:rFonts w:asciiTheme="minorHAnsi" w:hAnsiTheme="minorHAnsi" w:cstheme="minorHAnsi"/>
                      <w:b/>
                      <w:w w:val="85"/>
                      <w:sz w:val="20"/>
                      <w:szCs w:val="20"/>
                    </w:rPr>
                    <w:t>Eyes</w:t>
                  </w:r>
                </w:p>
                <w:p w14:paraId="0E2C4EDA" w14:textId="77777777" w:rsidR="00F5714F" w:rsidRPr="005E0A17" w:rsidRDefault="00F5714F" w:rsidP="00F5714F">
                  <w:pPr>
                    <w:pStyle w:val="TableParagraph"/>
                    <w:spacing w:before="0" w:line="170" w:lineRule="exact"/>
                    <w:ind w:left="162" w:right="148"/>
                    <w:rPr>
                      <w:rFonts w:asciiTheme="minorHAnsi" w:hAnsiTheme="minorHAnsi" w:cstheme="minorHAnsi"/>
                      <w:b/>
                      <w:sz w:val="20"/>
                      <w:szCs w:val="20"/>
                    </w:rPr>
                  </w:pPr>
                  <w:r w:rsidRPr="005E0A17">
                    <w:rPr>
                      <w:rFonts w:asciiTheme="minorHAnsi" w:hAnsiTheme="minorHAnsi" w:cstheme="minorHAnsi"/>
                      <w:b/>
                      <w:w w:val="80"/>
                      <w:sz w:val="20"/>
                      <w:szCs w:val="20"/>
                    </w:rPr>
                    <w:t>N = 708</w:t>
                  </w:r>
                </w:p>
              </w:tc>
              <w:tc>
                <w:tcPr>
                  <w:tcW w:w="1350" w:type="dxa"/>
                  <w:tcBorders>
                    <w:bottom w:val="double" w:sz="2" w:space="0" w:color="000000"/>
                  </w:tcBorders>
                  <w:shd w:val="clear" w:color="auto" w:fill="D9D9D9"/>
                </w:tcPr>
                <w:p w14:paraId="54D9B2DF" w14:textId="77777777" w:rsidR="00F5714F" w:rsidRPr="005E0A17" w:rsidRDefault="00F5714F" w:rsidP="00F5714F">
                  <w:pPr>
                    <w:pStyle w:val="TableParagraph"/>
                    <w:ind w:left="13"/>
                    <w:rPr>
                      <w:rFonts w:asciiTheme="minorHAnsi" w:hAnsiTheme="minorHAnsi" w:cstheme="minorHAnsi"/>
                      <w:b/>
                      <w:sz w:val="20"/>
                      <w:szCs w:val="20"/>
                    </w:rPr>
                  </w:pPr>
                  <w:r w:rsidRPr="005E0A17">
                    <w:rPr>
                      <w:rFonts w:asciiTheme="minorHAnsi" w:hAnsiTheme="minorHAnsi" w:cstheme="minorHAnsi"/>
                      <w:b/>
                      <w:w w:val="80"/>
                      <w:sz w:val="20"/>
                      <w:szCs w:val="20"/>
                    </w:rPr>
                    <w:t>Number of Events</w:t>
                  </w:r>
                </w:p>
              </w:tc>
            </w:tr>
            <w:tr w:rsidR="00F5714F" w:rsidRPr="00703BA5" w14:paraId="3D03358D" w14:textId="77777777" w:rsidTr="00F5714F">
              <w:trPr>
                <w:trHeight w:val="201"/>
                <w:jc w:val="center"/>
              </w:trPr>
              <w:tc>
                <w:tcPr>
                  <w:tcW w:w="3861" w:type="dxa"/>
                  <w:gridSpan w:val="2"/>
                  <w:tcBorders>
                    <w:top w:val="double" w:sz="2" w:space="0" w:color="000000"/>
                  </w:tcBorders>
                </w:tcPr>
                <w:p w14:paraId="00E0768D" w14:textId="7609B9D4" w:rsidR="00F5714F" w:rsidRPr="005E0A17" w:rsidRDefault="00F5714F" w:rsidP="00F5714F">
                  <w:pPr>
                    <w:pStyle w:val="TableParagraph"/>
                    <w:spacing w:before="5" w:line="176" w:lineRule="exact"/>
                    <w:ind w:left="59"/>
                    <w:jc w:val="left"/>
                    <w:rPr>
                      <w:rFonts w:asciiTheme="minorHAnsi" w:hAnsiTheme="minorHAnsi" w:cstheme="minorHAnsi"/>
                      <w:b/>
                      <w:sz w:val="20"/>
                      <w:szCs w:val="20"/>
                    </w:rPr>
                  </w:pPr>
                  <w:r w:rsidRPr="005E0A17">
                    <w:rPr>
                      <w:rFonts w:asciiTheme="minorHAnsi" w:hAnsiTheme="minorHAnsi" w:cstheme="minorHAnsi"/>
                      <w:b/>
                      <w:w w:val="85"/>
                      <w:sz w:val="20"/>
                      <w:szCs w:val="20"/>
                    </w:rPr>
                    <w:t>Eyes Reported with Any Surgical Complications</w:t>
                  </w:r>
                  <w:r w:rsidR="007B791D" w:rsidRPr="005E0A17">
                    <w:rPr>
                      <w:rStyle w:val="FootnoteReference"/>
                      <w:rFonts w:asciiTheme="minorHAnsi" w:hAnsiTheme="minorHAnsi" w:cstheme="minorHAnsi"/>
                      <w:b/>
                      <w:w w:val="85"/>
                      <w:sz w:val="20"/>
                      <w:szCs w:val="20"/>
                    </w:rPr>
                    <w:footnoteReference w:id="9"/>
                  </w:r>
                </w:p>
              </w:tc>
              <w:tc>
                <w:tcPr>
                  <w:tcW w:w="1350" w:type="dxa"/>
                  <w:tcBorders>
                    <w:top w:val="double" w:sz="2" w:space="0" w:color="000000"/>
                  </w:tcBorders>
                </w:tcPr>
                <w:p w14:paraId="3E309E18" w14:textId="77777777" w:rsidR="00F5714F" w:rsidRPr="005E0A17" w:rsidRDefault="00F5714F" w:rsidP="00F5714F">
                  <w:pPr>
                    <w:pStyle w:val="TableParagraph"/>
                    <w:spacing w:before="5" w:line="176" w:lineRule="exact"/>
                    <w:ind w:left="162" w:right="148"/>
                    <w:rPr>
                      <w:rFonts w:asciiTheme="minorHAnsi" w:hAnsiTheme="minorHAnsi" w:cstheme="minorHAnsi"/>
                      <w:b/>
                      <w:sz w:val="20"/>
                      <w:szCs w:val="20"/>
                    </w:rPr>
                  </w:pPr>
                  <w:r w:rsidRPr="005E0A17">
                    <w:rPr>
                      <w:rFonts w:asciiTheme="minorHAnsi" w:hAnsiTheme="minorHAnsi" w:cstheme="minorHAnsi"/>
                      <w:b/>
                      <w:w w:val="80"/>
                      <w:sz w:val="20"/>
                      <w:szCs w:val="20"/>
                    </w:rPr>
                    <w:t>13 (3.6%)</w:t>
                  </w:r>
                </w:p>
              </w:tc>
              <w:tc>
                <w:tcPr>
                  <w:tcW w:w="1350" w:type="dxa"/>
                  <w:tcBorders>
                    <w:top w:val="double" w:sz="2" w:space="0" w:color="000000"/>
                  </w:tcBorders>
                </w:tcPr>
                <w:p w14:paraId="6A2DD243" w14:textId="77777777" w:rsidR="00F5714F" w:rsidRPr="005E0A17" w:rsidRDefault="00F5714F" w:rsidP="00F5714F">
                  <w:pPr>
                    <w:pStyle w:val="TableParagraph"/>
                    <w:spacing w:before="5" w:line="176" w:lineRule="exact"/>
                    <w:ind w:left="365"/>
                    <w:jc w:val="left"/>
                    <w:rPr>
                      <w:rFonts w:asciiTheme="minorHAnsi" w:hAnsiTheme="minorHAnsi" w:cstheme="minorHAnsi"/>
                      <w:b/>
                      <w:sz w:val="20"/>
                      <w:szCs w:val="20"/>
                    </w:rPr>
                  </w:pPr>
                  <w:r w:rsidRPr="005E0A17">
                    <w:rPr>
                      <w:rFonts w:asciiTheme="minorHAnsi" w:hAnsiTheme="minorHAnsi" w:cstheme="minorHAnsi"/>
                      <w:b/>
                      <w:w w:val="80"/>
                      <w:sz w:val="20"/>
                      <w:szCs w:val="20"/>
                    </w:rPr>
                    <w:t>13 (1.8%)</w:t>
                  </w:r>
                </w:p>
              </w:tc>
              <w:tc>
                <w:tcPr>
                  <w:tcW w:w="1350" w:type="dxa"/>
                  <w:tcBorders>
                    <w:top w:val="double" w:sz="2" w:space="0" w:color="000000"/>
                  </w:tcBorders>
                </w:tcPr>
                <w:p w14:paraId="7AE84DF2" w14:textId="77777777" w:rsidR="00F5714F" w:rsidRPr="005E0A17" w:rsidRDefault="00F5714F" w:rsidP="00F5714F">
                  <w:pPr>
                    <w:pStyle w:val="TableParagraph"/>
                    <w:spacing w:before="5" w:line="176" w:lineRule="exact"/>
                    <w:ind w:left="162" w:right="148"/>
                    <w:rPr>
                      <w:rFonts w:asciiTheme="minorHAnsi" w:hAnsiTheme="minorHAnsi" w:cstheme="minorHAnsi"/>
                      <w:b/>
                      <w:sz w:val="20"/>
                      <w:szCs w:val="20"/>
                    </w:rPr>
                  </w:pPr>
                  <w:r w:rsidRPr="005E0A17">
                    <w:rPr>
                      <w:rFonts w:asciiTheme="minorHAnsi" w:hAnsiTheme="minorHAnsi" w:cstheme="minorHAnsi"/>
                      <w:b/>
                      <w:w w:val="85"/>
                      <w:sz w:val="20"/>
                      <w:szCs w:val="20"/>
                    </w:rPr>
                    <w:t>15</w:t>
                  </w:r>
                </w:p>
              </w:tc>
            </w:tr>
            <w:tr w:rsidR="00F5714F" w:rsidRPr="00703BA5" w14:paraId="4F1EA836" w14:textId="77777777" w:rsidTr="00F5714F">
              <w:trPr>
                <w:trHeight w:val="192"/>
                <w:jc w:val="center"/>
              </w:trPr>
              <w:tc>
                <w:tcPr>
                  <w:tcW w:w="7911" w:type="dxa"/>
                  <w:gridSpan w:val="5"/>
                  <w:tcBorders>
                    <w:bottom w:val="single" w:sz="18" w:space="0" w:color="000000"/>
                  </w:tcBorders>
                </w:tcPr>
                <w:p w14:paraId="3F2A26C8"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r>
            <w:tr w:rsidR="00F5714F" w:rsidRPr="00703BA5" w14:paraId="110AB9F2" w14:textId="77777777" w:rsidTr="00F5714F">
              <w:trPr>
                <w:trHeight w:val="191"/>
                <w:jc w:val="center"/>
              </w:trPr>
              <w:tc>
                <w:tcPr>
                  <w:tcW w:w="3861" w:type="dxa"/>
                  <w:gridSpan w:val="2"/>
                  <w:tcBorders>
                    <w:top w:val="single" w:sz="18" w:space="0" w:color="000000"/>
                  </w:tcBorders>
                </w:tcPr>
                <w:p w14:paraId="66280C7C" w14:textId="77777777" w:rsidR="00F5714F" w:rsidRPr="005E0A17" w:rsidRDefault="00F5714F" w:rsidP="00F5714F">
                  <w:pPr>
                    <w:pStyle w:val="TableParagraph"/>
                    <w:spacing w:before="0" w:line="171" w:lineRule="exact"/>
                    <w:ind w:left="59"/>
                    <w:jc w:val="left"/>
                    <w:rPr>
                      <w:rFonts w:asciiTheme="minorHAnsi" w:hAnsiTheme="minorHAnsi" w:cstheme="minorHAnsi"/>
                      <w:b/>
                      <w:sz w:val="20"/>
                      <w:szCs w:val="20"/>
                    </w:rPr>
                  </w:pPr>
                  <w:r w:rsidRPr="005E0A17">
                    <w:rPr>
                      <w:rFonts w:asciiTheme="minorHAnsi" w:hAnsiTheme="minorHAnsi" w:cstheme="minorHAnsi"/>
                      <w:b/>
                      <w:w w:val="85"/>
                      <w:sz w:val="20"/>
                      <w:szCs w:val="20"/>
                    </w:rPr>
                    <w:t>Intraoperative Ocular Events</w:t>
                  </w:r>
                </w:p>
              </w:tc>
              <w:tc>
                <w:tcPr>
                  <w:tcW w:w="1350" w:type="dxa"/>
                  <w:tcBorders>
                    <w:top w:val="single" w:sz="18" w:space="0" w:color="000000"/>
                  </w:tcBorders>
                </w:tcPr>
                <w:p w14:paraId="2973EE54"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1350" w:type="dxa"/>
                  <w:tcBorders>
                    <w:top w:val="single" w:sz="18" w:space="0" w:color="000000"/>
                  </w:tcBorders>
                </w:tcPr>
                <w:p w14:paraId="5F8ADAF7"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1350" w:type="dxa"/>
                  <w:tcBorders>
                    <w:top w:val="single" w:sz="18" w:space="0" w:color="000000"/>
                  </w:tcBorders>
                </w:tcPr>
                <w:p w14:paraId="6CFF1663"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r>
            <w:tr w:rsidR="00F5714F" w:rsidRPr="00703BA5" w14:paraId="433D5314" w14:textId="77777777" w:rsidTr="00F5714F">
              <w:trPr>
                <w:trHeight w:val="201"/>
                <w:jc w:val="center"/>
              </w:trPr>
              <w:tc>
                <w:tcPr>
                  <w:tcW w:w="3861" w:type="dxa"/>
                  <w:gridSpan w:val="2"/>
                </w:tcPr>
                <w:p w14:paraId="638C34A1" w14:textId="77777777" w:rsidR="00F5714F" w:rsidRPr="005E0A17" w:rsidRDefault="00F5714F" w:rsidP="00F5714F">
                  <w:pPr>
                    <w:pStyle w:val="TableParagraph"/>
                    <w:spacing w:before="4" w:line="176" w:lineRule="exact"/>
                    <w:ind w:left="59"/>
                    <w:jc w:val="left"/>
                    <w:rPr>
                      <w:rFonts w:asciiTheme="minorHAnsi" w:hAnsiTheme="minorHAnsi" w:cstheme="minorHAnsi"/>
                      <w:sz w:val="20"/>
                      <w:szCs w:val="20"/>
                    </w:rPr>
                  </w:pPr>
                  <w:r w:rsidRPr="005E0A17">
                    <w:rPr>
                      <w:rFonts w:asciiTheme="minorHAnsi" w:hAnsiTheme="minorHAnsi" w:cstheme="minorHAnsi"/>
                      <w:w w:val="80"/>
                      <w:sz w:val="20"/>
                      <w:szCs w:val="20"/>
                    </w:rPr>
                    <w:t>Allergic Reactions (to medications, sutures, or anesthetic)</w:t>
                  </w:r>
                </w:p>
              </w:tc>
              <w:tc>
                <w:tcPr>
                  <w:tcW w:w="1350" w:type="dxa"/>
                </w:tcPr>
                <w:p w14:paraId="14CBFBC7" w14:textId="77777777" w:rsidR="00F5714F" w:rsidRPr="005E0A17" w:rsidRDefault="00F5714F" w:rsidP="00F5714F">
                  <w:pPr>
                    <w:pStyle w:val="TableParagraph"/>
                    <w:spacing w:before="4"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086BB5C" w14:textId="77777777" w:rsidR="00F5714F" w:rsidRPr="005E0A17" w:rsidRDefault="00F5714F" w:rsidP="00F5714F">
                  <w:pPr>
                    <w:pStyle w:val="TableParagraph"/>
                    <w:spacing w:before="4"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BCEAFDB" w14:textId="77777777" w:rsidR="00F5714F" w:rsidRPr="005E0A17" w:rsidRDefault="00F5714F" w:rsidP="00F5714F">
                  <w:pPr>
                    <w:pStyle w:val="TableParagraph"/>
                    <w:spacing w:before="4"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7B169AFA" w14:textId="77777777" w:rsidTr="00F5714F">
              <w:trPr>
                <w:trHeight w:val="199"/>
                <w:jc w:val="center"/>
              </w:trPr>
              <w:tc>
                <w:tcPr>
                  <w:tcW w:w="3861" w:type="dxa"/>
                  <w:gridSpan w:val="2"/>
                </w:tcPr>
                <w:p w14:paraId="22A8FD1C"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Decreased IOP</w:t>
                  </w:r>
                </w:p>
              </w:tc>
              <w:tc>
                <w:tcPr>
                  <w:tcW w:w="1350" w:type="dxa"/>
                </w:tcPr>
                <w:p w14:paraId="4802E2A7"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2 (0.6%)</w:t>
                  </w:r>
                </w:p>
              </w:tc>
              <w:tc>
                <w:tcPr>
                  <w:tcW w:w="1350" w:type="dxa"/>
                </w:tcPr>
                <w:p w14:paraId="31BE0573"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2 (0.3%)</w:t>
                  </w:r>
                </w:p>
              </w:tc>
              <w:tc>
                <w:tcPr>
                  <w:tcW w:w="1350" w:type="dxa"/>
                </w:tcPr>
                <w:p w14:paraId="61E3CC04"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2</w:t>
                  </w:r>
                </w:p>
              </w:tc>
            </w:tr>
            <w:tr w:rsidR="00F5714F" w:rsidRPr="00703BA5" w14:paraId="775D1752" w14:textId="77777777" w:rsidTr="00F5714F">
              <w:trPr>
                <w:trHeight w:val="199"/>
                <w:jc w:val="center"/>
              </w:trPr>
              <w:tc>
                <w:tcPr>
                  <w:tcW w:w="3861" w:type="dxa"/>
                  <w:gridSpan w:val="2"/>
                </w:tcPr>
                <w:p w14:paraId="2D446DBF"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Increased IOP</w:t>
                  </w:r>
                </w:p>
              </w:tc>
              <w:tc>
                <w:tcPr>
                  <w:tcW w:w="1350" w:type="dxa"/>
                </w:tcPr>
                <w:p w14:paraId="3532F4DB"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EE83F6F"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2ED68946"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50DA8D0F" w14:textId="77777777" w:rsidTr="00F5714F">
              <w:trPr>
                <w:trHeight w:val="199"/>
                <w:jc w:val="center"/>
              </w:trPr>
              <w:tc>
                <w:tcPr>
                  <w:tcW w:w="3861" w:type="dxa"/>
                  <w:gridSpan w:val="2"/>
                </w:tcPr>
                <w:p w14:paraId="49549D46"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Intraocular Bleeding</w:t>
                  </w:r>
                </w:p>
              </w:tc>
              <w:tc>
                <w:tcPr>
                  <w:tcW w:w="1350" w:type="dxa"/>
                </w:tcPr>
                <w:p w14:paraId="4E226344"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18470391"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7609FAC"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10F143AB" w14:textId="77777777" w:rsidTr="00F5714F">
              <w:trPr>
                <w:trHeight w:val="199"/>
                <w:jc w:val="center"/>
              </w:trPr>
              <w:tc>
                <w:tcPr>
                  <w:tcW w:w="3861" w:type="dxa"/>
                  <w:gridSpan w:val="2"/>
                </w:tcPr>
                <w:p w14:paraId="6B6250CA"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5"/>
                      <w:sz w:val="20"/>
                      <w:szCs w:val="20"/>
                    </w:rPr>
                    <w:t>Malpositioned Implants</w:t>
                  </w:r>
                </w:p>
              </w:tc>
              <w:tc>
                <w:tcPr>
                  <w:tcW w:w="1350" w:type="dxa"/>
                </w:tcPr>
                <w:p w14:paraId="35C23524"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67D854F"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487022BB"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126A58F6" w14:textId="77777777" w:rsidTr="00F5714F">
              <w:trPr>
                <w:trHeight w:val="199"/>
                <w:jc w:val="center"/>
              </w:trPr>
              <w:tc>
                <w:tcPr>
                  <w:tcW w:w="3861" w:type="dxa"/>
                  <w:gridSpan w:val="2"/>
                </w:tcPr>
                <w:p w14:paraId="12BDA189" w14:textId="77777777" w:rsidR="00F5714F" w:rsidRPr="005E0A17" w:rsidRDefault="00F5714F" w:rsidP="00F5714F">
                  <w:pPr>
                    <w:pStyle w:val="TableParagraph"/>
                    <w:spacing w:before="4" w:line="175"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Scleral Perforation</w:t>
                  </w:r>
                </w:p>
              </w:tc>
              <w:tc>
                <w:tcPr>
                  <w:tcW w:w="1350" w:type="dxa"/>
                </w:tcPr>
                <w:p w14:paraId="0FEAB0E8" w14:textId="77777777" w:rsidR="00F5714F" w:rsidRPr="005E0A17" w:rsidRDefault="00F5714F" w:rsidP="00F5714F">
                  <w:pPr>
                    <w:pStyle w:val="TableParagraph"/>
                    <w:spacing w:before="4" w:line="175"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8 (2.2%)</w:t>
                  </w:r>
                </w:p>
              </w:tc>
              <w:tc>
                <w:tcPr>
                  <w:tcW w:w="1350" w:type="dxa"/>
                </w:tcPr>
                <w:p w14:paraId="3991673C" w14:textId="77777777" w:rsidR="00F5714F" w:rsidRPr="005E0A17" w:rsidRDefault="00F5714F" w:rsidP="00F5714F">
                  <w:pPr>
                    <w:pStyle w:val="TableParagraph"/>
                    <w:spacing w:before="4" w:line="175"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8 (1.1%)</w:t>
                  </w:r>
                </w:p>
              </w:tc>
              <w:tc>
                <w:tcPr>
                  <w:tcW w:w="1350" w:type="dxa"/>
                </w:tcPr>
                <w:p w14:paraId="1A32300E" w14:textId="77777777" w:rsidR="00F5714F" w:rsidRPr="005E0A17" w:rsidRDefault="00F5714F" w:rsidP="00F5714F">
                  <w:pPr>
                    <w:pStyle w:val="TableParagraph"/>
                    <w:spacing w:before="4" w:line="175" w:lineRule="exact"/>
                    <w:ind w:left="13"/>
                    <w:rPr>
                      <w:rFonts w:asciiTheme="minorHAnsi" w:hAnsiTheme="minorHAnsi" w:cstheme="minorHAnsi"/>
                      <w:sz w:val="20"/>
                      <w:szCs w:val="20"/>
                    </w:rPr>
                  </w:pPr>
                  <w:r w:rsidRPr="005E0A17">
                    <w:rPr>
                      <w:rFonts w:asciiTheme="minorHAnsi" w:hAnsiTheme="minorHAnsi" w:cstheme="minorHAnsi"/>
                      <w:w w:val="79"/>
                      <w:sz w:val="20"/>
                      <w:szCs w:val="20"/>
                    </w:rPr>
                    <w:t>8</w:t>
                  </w:r>
                </w:p>
              </w:tc>
            </w:tr>
            <w:tr w:rsidR="00F5714F" w:rsidRPr="00703BA5" w14:paraId="5777B3BA" w14:textId="77777777" w:rsidTr="00F5714F">
              <w:trPr>
                <w:trHeight w:val="201"/>
                <w:jc w:val="center"/>
              </w:trPr>
              <w:tc>
                <w:tcPr>
                  <w:tcW w:w="3861" w:type="dxa"/>
                  <w:gridSpan w:val="2"/>
                </w:tcPr>
                <w:p w14:paraId="14E3A0F9" w14:textId="77777777" w:rsidR="00F5714F" w:rsidRPr="005E0A17" w:rsidRDefault="00F5714F" w:rsidP="00F5714F">
                  <w:pPr>
                    <w:pStyle w:val="TableParagraph"/>
                    <w:spacing w:before="4"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Iridodialysis</w:t>
                  </w:r>
                </w:p>
              </w:tc>
              <w:tc>
                <w:tcPr>
                  <w:tcW w:w="1350" w:type="dxa"/>
                </w:tcPr>
                <w:p w14:paraId="7BA32E7F" w14:textId="77777777" w:rsidR="00F5714F" w:rsidRPr="005E0A17" w:rsidRDefault="00F5714F" w:rsidP="00F5714F">
                  <w:pPr>
                    <w:pStyle w:val="TableParagraph"/>
                    <w:spacing w:before="4"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3E3BA743" w14:textId="77777777" w:rsidR="00F5714F" w:rsidRPr="005E0A17" w:rsidRDefault="00F5714F" w:rsidP="00F5714F">
                  <w:pPr>
                    <w:pStyle w:val="TableParagraph"/>
                    <w:spacing w:before="4"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118C8930" w14:textId="77777777" w:rsidR="00F5714F" w:rsidRPr="005E0A17" w:rsidRDefault="00F5714F" w:rsidP="00F5714F">
                  <w:pPr>
                    <w:pStyle w:val="TableParagraph"/>
                    <w:spacing w:before="4"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2B4C5762" w14:textId="77777777" w:rsidTr="00F5714F">
              <w:trPr>
                <w:trHeight w:val="199"/>
                <w:jc w:val="center"/>
              </w:trPr>
              <w:tc>
                <w:tcPr>
                  <w:tcW w:w="3861" w:type="dxa"/>
                  <w:gridSpan w:val="2"/>
                  <w:tcBorders>
                    <w:bottom w:val="nil"/>
                  </w:tcBorders>
                </w:tcPr>
                <w:p w14:paraId="2636D6BD"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5"/>
                      <w:sz w:val="20"/>
                      <w:szCs w:val="20"/>
                    </w:rPr>
                    <w:t>Other</w:t>
                  </w:r>
                </w:p>
              </w:tc>
              <w:tc>
                <w:tcPr>
                  <w:tcW w:w="1350" w:type="dxa"/>
                </w:tcPr>
                <w:p w14:paraId="20D8E748"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2 (0.6%)</w:t>
                  </w:r>
                </w:p>
              </w:tc>
              <w:tc>
                <w:tcPr>
                  <w:tcW w:w="1350" w:type="dxa"/>
                </w:tcPr>
                <w:p w14:paraId="3C2D67BC"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2 (0.3%)</w:t>
                  </w:r>
                </w:p>
              </w:tc>
              <w:tc>
                <w:tcPr>
                  <w:tcW w:w="1350" w:type="dxa"/>
                </w:tcPr>
                <w:p w14:paraId="34F16214"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2</w:t>
                  </w:r>
                </w:p>
              </w:tc>
            </w:tr>
            <w:tr w:rsidR="00F5714F" w:rsidRPr="00703BA5" w14:paraId="70D97CBB" w14:textId="77777777" w:rsidTr="00F5714F">
              <w:trPr>
                <w:trHeight w:val="192"/>
                <w:jc w:val="center"/>
              </w:trPr>
              <w:tc>
                <w:tcPr>
                  <w:tcW w:w="289" w:type="dxa"/>
                  <w:tcBorders>
                    <w:bottom w:val="single" w:sz="18" w:space="0" w:color="000000"/>
                    <w:right w:val="nil"/>
                  </w:tcBorders>
                </w:tcPr>
                <w:p w14:paraId="2AC11455"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3572" w:type="dxa"/>
                  <w:tcBorders>
                    <w:top w:val="nil"/>
                    <w:left w:val="nil"/>
                    <w:bottom w:val="single" w:sz="18" w:space="0" w:color="000000"/>
                  </w:tcBorders>
                </w:tcPr>
                <w:p w14:paraId="4C35D087" w14:textId="77777777" w:rsidR="00F5714F" w:rsidRPr="005E0A17" w:rsidRDefault="00F5714F" w:rsidP="00F5714F">
                  <w:pPr>
                    <w:pStyle w:val="TableParagraph"/>
                    <w:spacing w:line="169" w:lineRule="exact"/>
                    <w:ind w:left="67"/>
                    <w:jc w:val="left"/>
                    <w:rPr>
                      <w:rFonts w:asciiTheme="minorHAnsi" w:hAnsiTheme="minorHAnsi" w:cstheme="minorHAnsi"/>
                      <w:sz w:val="20"/>
                      <w:szCs w:val="20"/>
                    </w:rPr>
                  </w:pPr>
                  <w:r w:rsidRPr="005E0A17">
                    <w:rPr>
                      <w:rFonts w:asciiTheme="minorHAnsi" w:hAnsiTheme="minorHAnsi" w:cstheme="minorHAnsi"/>
                      <w:w w:val="90"/>
                      <w:sz w:val="20"/>
                      <w:szCs w:val="20"/>
                    </w:rPr>
                    <w:t>Shallow Implant Tunnel</w:t>
                  </w:r>
                </w:p>
              </w:tc>
              <w:tc>
                <w:tcPr>
                  <w:tcW w:w="1350" w:type="dxa"/>
                  <w:tcBorders>
                    <w:bottom w:val="single" w:sz="18" w:space="0" w:color="000000"/>
                  </w:tcBorders>
                </w:tcPr>
                <w:p w14:paraId="478DA81B" w14:textId="77777777" w:rsidR="00F5714F" w:rsidRPr="005E0A17" w:rsidRDefault="00F5714F" w:rsidP="00F5714F">
                  <w:pPr>
                    <w:pStyle w:val="TableParagraph"/>
                    <w:spacing w:line="169"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2 (0.6%)</w:t>
                  </w:r>
                </w:p>
              </w:tc>
              <w:tc>
                <w:tcPr>
                  <w:tcW w:w="1350" w:type="dxa"/>
                  <w:tcBorders>
                    <w:bottom w:val="single" w:sz="18" w:space="0" w:color="000000"/>
                  </w:tcBorders>
                </w:tcPr>
                <w:p w14:paraId="2076DE37" w14:textId="77777777" w:rsidR="00F5714F" w:rsidRPr="005E0A17" w:rsidRDefault="00F5714F" w:rsidP="00F5714F">
                  <w:pPr>
                    <w:pStyle w:val="TableParagraph"/>
                    <w:spacing w:line="169"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2 (0.3%)</w:t>
                  </w:r>
                </w:p>
              </w:tc>
              <w:tc>
                <w:tcPr>
                  <w:tcW w:w="1350" w:type="dxa"/>
                  <w:tcBorders>
                    <w:bottom w:val="single" w:sz="18" w:space="0" w:color="000000"/>
                  </w:tcBorders>
                </w:tcPr>
                <w:p w14:paraId="0B37A59F" w14:textId="77777777" w:rsidR="00F5714F" w:rsidRPr="005E0A17" w:rsidRDefault="00F5714F" w:rsidP="00F5714F">
                  <w:pPr>
                    <w:pStyle w:val="TableParagraph"/>
                    <w:spacing w:line="169" w:lineRule="exact"/>
                    <w:ind w:left="13"/>
                    <w:rPr>
                      <w:rFonts w:asciiTheme="minorHAnsi" w:hAnsiTheme="minorHAnsi" w:cstheme="minorHAnsi"/>
                      <w:sz w:val="20"/>
                      <w:szCs w:val="20"/>
                    </w:rPr>
                  </w:pPr>
                  <w:r w:rsidRPr="005E0A17">
                    <w:rPr>
                      <w:rFonts w:asciiTheme="minorHAnsi" w:hAnsiTheme="minorHAnsi" w:cstheme="minorHAnsi"/>
                      <w:w w:val="79"/>
                      <w:sz w:val="20"/>
                      <w:szCs w:val="20"/>
                    </w:rPr>
                    <w:t>2</w:t>
                  </w:r>
                </w:p>
              </w:tc>
            </w:tr>
            <w:tr w:rsidR="00F5714F" w:rsidRPr="00703BA5" w14:paraId="40036045" w14:textId="77777777" w:rsidTr="00F5714F">
              <w:trPr>
                <w:trHeight w:val="192"/>
                <w:jc w:val="center"/>
              </w:trPr>
              <w:tc>
                <w:tcPr>
                  <w:tcW w:w="3861" w:type="dxa"/>
                  <w:gridSpan w:val="2"/>
                  <w:tcBorders>
                    <w:top w:val="single" w:sz="18" w:space="0" w:color="000000"/>
                  </w:tcBorders>
                </w:tcPr>
                <w:p w14:paraId="62930612" w14:textId="77777777" w:rsidR="00F5714F" w:rsidRPr="005E0A17" w:rsidRDefault="00F5714F" w:rsidP="00F5714F">
                  <w:pPr>
                    <w:pStyle w:val="TableParagraph"/>
                    <w:spacing w:before="0" w:line="173" w:lineRule="exact"/>
                    <w:ind w:left="59"/>
                    <w:jc w:val="left"/>
                    <w:rPr>
                      <w:rFonts w:asciiTheme="minorHAnsi" w:hAnsiTheme="minorHAnsi" w:cstheme="minorHAnsi"/>
                      <w:b/>
                      <w:sz w:val="20"/>
                      <w:szCs w:val="20"/>
                    </w:rPr>
                  </w:pPr>
                  <w:r w:rsidRPr="005E0A17">
                    <w:rPr>
                      <w:rFonts w:asciiTheme="minorHAnsi" w:hAnsiTheme="minorHAnsi" w:cstheme="minorHAnsi"/>
                      <w:b/>
                      <w:w w:val="85"/>
                      <w:sz w:val="20"/>
                      <w:szCs w:val="20"/>
                    </w:rPr>
                    <w:t>Postoperative Ocular Events</w:t>
                  </w:r>
                </w:p>
              </w:tc>
              <w:tc>
                <w:tcPr>
                  <w:tcW w:w="1350" w:type="dxa"/>
                  <w:tcBorders>
                    <w:top w:val="single" w:sz="18" w:space="0" w:color="000000"/>
                  </w:tcBorders>
                </w:tcPr>
                <w:p w14:paraId="3D5CCF5C"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1350" w:type="dxa"/>
                  <w:tcBorders>
                    <w:top w:val="single" w:sz="18" w:space="0" w:color="000000"/>
                  </w:tcBorders>
                </w:tcPr>
                <w:p w14:paraId="2C8BC8B3"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c>
                <w:tcPr>
                  <w:tcW w:w="1350" w:type="dxa"/>
                  <w:tcBorders>
                    <w:top w:val="single" w:sz="18" w:space="0" w:color="000000"/>
                  </w:tcBorders>
                </w:tcPr>
                <w:p w14:paraId="099F516C" w14:textId="77777777" w:rsidR="00F5714F" w:rsidRPr="005E0A17" w:rsidRDefault="00F5714F" w:rsidP="00F5714F">
                  <w:pPr>
                    <w:pStyle w:val="TableParagraph"/>
                    <w:spacing w:before="0"/>
                    <w:ind w:left="0"/>
                    <w:jc w:val="left"/>
                    <w:rPr>
                      <w:rFonts w:asciiTheme="minorHAnsi" w:hAnsiTheme="minorHAnsi" w:cstheme="minorHAnsi"/>
                      <w:sz w:val="20"/>
                      <w:szCs w:val="20"/>
                    </w:rPr>
                  </w:pPr>
                </w:p>
              </w:tc>
            </w:tr>
            <w:tr w:rsidR="00F5714F" w:rsidRPr="00703BA5" w14:paraId="72F22AD1" w14:textId="77777777" w:rsidTr="00F5714F">
              <w:trPr>
                <w:trHeight w:val="199"/>
                <w:jc w:val="center"/>
              </w:trPr>
              <w:tc>
                <w:tcPr>
                  <w:tcW w:w="3861" w:type="dxa"/>
                  <w:gridSpan w:val="2"/>
                </w:tcPr>
                <w:p w14:paraId="5C910E35"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80"/>
                      <w:sz w:val="20"/>
                      <w:szCs w:val="20"/>
                    </w:rPr>
                    <w:t>Allergic Reactions (to medications, sutures, or anesthetic)</w:t>
                  </w:r>
                </w:p>
              </w:tc>
              <w:tc>
                <w:tcPr>
                  <w:tcW w:w="1350" w:type="dxa"/>
                </w:tcPr>
                <w:p w14:paraId="43DAEA9C"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1 (0.3%)</w:t>
                  </w:r>
                </w:p>
              </w:tc>
              <w:tc>
                <w:tcPr>
                  <w:tcW w:w="1350" w:type="dxa"/>
                </w:tcPr>
                <w:p w14:paraId="406736F7"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1 (0.1%)</w:t>
                  </w:r>
                </w:p>
              </w:tc>
              <w:tc>
                <w:tcPr>
                  <w:tcW w:w="1350" w:type="dxa"/>
                </w:tcPr>
                <w:p w14:paraId="52B488D5"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1</w:t>
                  </w:r>
                </w:p>
              </w:tc>
            </w:tr>
            <w:tr w:rsidR="00F5714F" w:rsidRPr="00703BA5" w14:paraId="0EAAF4FE" w14:textId="77777777" w:rsidTr="00F5714F">
              <w:trPr>
                <w:trHeight w:val="199"/>
                <w:jc w:val="center"/>
              </w:trPr>
              <w:tc>
                <w:tcPr>
                  <w:tcW w:w="3861" w:type="dxa"/>
                  <w:gridSpan w:val="2"/>
                </w:tcPr>
                <w:p w14:paraId="4F619327"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Choroidal Effusion</w:t>
                  </w:r>
                </w:p>
              </w:tc>
              <w:tc>
                <w:tcPr>
                  <w:tcW w:w="1350" w:type="dxa"/>
                </w:tcPr>
                <w:p w14:paraId="6D57297D"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43DF96F2"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73AEA989"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11DDD941" w14:textId="77777777" w:rsidTr="00F5714F">
              <w:trPr>
                <w:trHeight w:val="199"/>
                <w:jc w:val="center"/>
              </w:trPr>
              <w:tc>
                <w:tcPr>
                  <w:tcW w:w="3861" w:type="dxa"/>
                  <w:gridSpan w:val="2"/>
                </w:tcPr>
                <w:p w14:paraId="4F857071"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Decreased IOP</w:t>
                  </w:r>
                </w:p>
              </w:tc>
              <w:tc>
                <w:tcPr>
                  <w:tcW w:w="1350" w:type="dxa"/>
                </w:tcPr>
                <w:p w14:paraId="4D37736B"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6353BDF0"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1EAA99E0"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7CB4B2F5" w14:textId="77777777" w:rsidTr="00F5714F">
              <w:trPr>
                <w:trHeight w:val="199"/>
                <w:jc w:val="center"/>
              </w:trPr>
              <w:tc>
                <w:tcPr>
                  <w:tcW w:w="3861" w:type="dxa"/>
                  <w:gridSpan w:val="2"/>
                </w:tcPr>
                <w:p w14:paraId="06E452E8"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Increased IOP</w:t>
                  </w:r>
                </w:p>
              </w:tc>
              <w:tc>
                <w:tcPr>
                  <w:tcW w:w="1350" w:type="dxa"/>
                </w:tcPr>
                <w:p w14:paraId="004D3BEB"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2E004B3D"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5C5324B9"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0C3F4972" w14:textId="77777777" w:rsidTr="00F5714F">
              <w:trPr>
                <w:trHeight w:val="199"/>
                <w:jc w:val="center"/>
              </w:trPr>
              <w:tc>
                <w:tcPr>
                  <w:tcW w:w="3861" w:type="dxa"/>
                  <w:gridSpan w:val="2"/>
                </w:tcPr>
                <w:p w14:paraId="3B425478" w14:textId="77777777" w:rsidR="00F5714F" w:rsidRPr="005E0A17" w:rsidRDefault="00F5714F" w:rsidP="00F5714F">
                  <w:pPr>
                    <w:pStyle w:val="TableParagraph"/>
                    <w:spacing w:before="4" w:line="175"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lastRenderedPageBreak/>
                    <w:t>Intraocular Bleeding</w:t>
                  </w:r>
                </w:p>
              </w:tc>
              <w:tc>
                <w:tcPr>
                  <w:tcW w:w="1350" w:type="dxa"/>
                </w:tcPr>
                <w:p w14:paraId="7AAF55FC" w14:textId="77777777" w:rsidR="00F5714F" w:rsidRPr="005E0A17" w:rsidRDefault="00F5714F" w:rsidP="00F5714F">
                  <w:pPr>
                    <w:pStyle w:val="TableParagraph"/>
                    <w:spacing w:before="4" w:line="175"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33828EF2" w14:textId="77777777" w:rsidR="00F5714F" w:rsidRPr="005E0A17" w:rsidRDefault="00F5714F" w:rsidP="00F5714F">
                  <w:pPr>
                    <w:pStyle w:val="TableParagraph"/>
                    <w:spacing w:before="4" w:line="175"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32B2B10F" w14:textId="77777777" w:rsidR="00F5714F" w:rsidRPr="005E0A17" w:rsidRDefault="00F5714F" w:rsidP="00F5714F">
                  <w:pPr>
                    <w:pStyle w:val="TableParagraph"/>
                    <w:spacing w:before="4" w:line="175"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31AD60AF" w14:textId="77777777" w:rsidTr="00F5714F">
              <w:trPr>
                <w:trHeight w:val="201"/>
                <w:jc w:val="center"/>
              </w:trPr>
              <w:tc>
                <w:tcPr>
                  <w:tcW w:w="3861" w:type="dxa"/>
                  <w:gridSpan w:val="2"/>
                </w:tcPr>
                <w:p w14:paraId="72F14858" w14:textId="77777777" w:rsidR="00F5714F" w:rsidRPr="005E0A17" w:rsidRDefault="00F5714F" w:rsidP="00F5714F">
                  <w:pPr>
                    <w:pStyle w:val="TableParagraph"/>
                    <w:spacing w:before="4"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Pupil Abnormalities</w:t>
                  </w:r>
                </w:p>
              </w:tc>
              <w:tc>
                <w:tcPr>
                  <w:tcW w:w="1350" w:type="dxa"/>
                </w:tcPr>
                <w:p w14:paraId="2D713F12" w14:textId="77777777" w:rsidR="00F5714F" w:rsidRPr="005E0A17" w:rsidRDefault="00F5714F" w:rsidP="00F5714F">
                  <w:pPr>
                    <w:pStyle w:val="TableParagraph"/>
                    <w:spacing w:before="4"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2 (0.6%)</w:t>
                  </w:r>
                </w:p>
              </w:tc>
              <w:tc>
                <w:tcPr>
                  <w:tcW w:w="1350" w:type="dxa"/>
                </w:tcPr>
                <w:p w14:paraId="6C8D6CFA" w14:textId="77777777" w:rsidR="00F5714F" w:rsidRPr="005E0A17" w:rsidRDefault="00F5714F" w:rsidP="00F5714F">
                  <w:pPr>
                    <w:pStyle w:val="TableParagraph"/>
                    <w:spacing w:before="4"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2 (0.3%)</w:t>
                  </w:r>
                </w:p>
              </w:tc>
              <w:tc>
                <w:tcPr>
                  <w:tcW w:w="1350" w:type="dxa"/>
                </w:tcPr>
                <w:p w14:paraId="089AB20D" w14:textId="77777777" w:rsidR="00F5714F" w:rsidRPr="005E0A17" w:rsidRDefault="00F5714F" w:rsidP="00F5714F">
                  <w:pPr>
                    <w:pStyle w:val="TableParagraph"/>
                    <w:spacing w:before="4"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2</w:t>
                  </w:r>
                </w:p>
              </w:tc>
            </w:tr>
            <w:tr w:rsidR="00F5714F" w:rsidRPr="00703BA5" w14:paraId="4F4027A3" w14:textId="77777777" w:rsidTr="00F5714F">
              <w:trPr>
                <w:trHeight w:val="199"/>
                <w:jc w:val="center"/>
              </w:trPr>
              <w:tc>
                <w:tcPr>
                  <w:tcW w:w="3861" w:type="dxa"/>
                  <w:gridSpan w:val="2"/>
                </w:tcPr>
                <w:p w14:paraId="6362E9BF"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0"/>
                      <w:sz w:val="20"/>
                      <w:szCs w:val="20"/>
                    </w:rPr>
                    <w:t>Vitritis</w:t>
                  </w:r>
                </w:p>
              </w:tc>
              <w:tc>
                <w:tcPr>
                  <w:tcW w:w="1350" w:type="dxa"/>
                </w:tcPr>
                <w:p w14:paraId="64AE2BDC"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08D59135"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04306284"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r w:rsidR="00F5714F" w:rsidRPr="00703BA5" w14:paraId="0342161C" w14:textId="77777777" w:rsidTr="00F5714F">
              <w:trPr>
                <w:trHeight w:val="199"/>
                <w:jc w:val="center"/>
              </w:trPr>
              <w:tc>
                <w:tcPr>
                  <w:tcW w:w="3861" w:type="dxa"/>
                  <w:gridSpan w:val="2"/>
                </w:tcPr>
                <w:p w14:paraId="6B3D6F34" w14:textId="77777777" w:rsidR="00F5714F" w:rsidRPr="005E0A17" w:rsidRDefault="00F5714F" w:rsidP="00F5714F">
                  <w:pPr>
                    <w:pStyle w:val="TableParagraph"/>
                    <w:spacing w:line="176" w:lineRule="exact"/>
                    <w:ind w:left="59"/>
                    <w:jc w:val="left"/>
                    <w:rPr>
                      <w:rFonts w:asciiTheme="minorHAnsi" w:hAnsiTheme="minorHAnsi" w:cstheme="minorHAnsi"/>
                      <w:sz w:val="20"/>
                      <w:szCs w:val="20"/>
                    </w:rPr>
                  </w:pPr>
                  <w:r w:rsidRPr="005E0A17">
                    <w:rPr>
                      <w:rFonts w:asciiTheme="minorHAnsi" w:hAnsiTheme="minorHAnsi" w:cstheme="minorHAnsi"/>
                      <w:w w:val="95"/>
                      <w:sz w:val="20"/>
                      <w:szCs w:val="20"/>
                    </w:rPr>
                    <w:t>Other</w:t>
                  </w:r>
                </w:p>
              </w:tc>
              <w:tc>
                <w:tcPr>
                  <w:tcW w:w="1350" w:type="dxa"/>
                </w:tcPr>
                <w:p w14:paraId="2EE019AC" w14:textId="77777777" w:rsidR="00F5714F" w:rsidRPr="005E0A17" w:rsidRDefault="00F5714F" w:rsidP="00F5714F">
                  <w:pPr>
                    <w:pStyle w:val="TableParagraph"/>
                    <w:spacing w:line="176" w:lineRule="exact"/>
                    <w:ind w:left="163" w:right="148"/>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6645B805" w14:textId="77777777" w:rsidR="00F5714F" w:rsidRPr="005E0A17" w:rsidRDefault="00F5714F" w:rsidP="00F5714F">
                  <w:pPr>
                    <w:pStyle w:val="TableParagraph"/>
                    <w:spacing w:line="176" w:lineRule="exact"/>
                    <w:ind w:left="409"/>
                    <w:jc w:val="left"/>
                    <w:rPr>
                      <w:rFonts w:asciiTheme="minorHAnsi" w:hAnsiTheme="minorHAnsi" w:cstheme="minorHAnsi"/>
                      <w:sz w:val="20"/>
                      <w:szCs w:val="20"/>
                    </w:rPr>
                  </w:pPr>
                  <w:r w:rsidRPr="005E0A17">
                    <w:rPr>
                      <w:rFonts w:asciiTheme="minorHAnsi" w:hAnsiTheme="minorHAnsi" w:cstheme="minorHAnsi"/>
                      <w:w w:val="90"/>
                      <w:sz w:val="20"/>
                      <w:szCs w:val="20"/>
                    </w:rPr>
                    <w:t>0 (0.0%)</w:t>
                  </w:r>
                </w:p>
              </w:tc>
              <w:tc>
                <w:tcPr>
                  <w:tcW w:w="1350" w:type="dxa"/>
                </w:tcPr>
                <w:p w14:paraId="1BB17E2C" w14:textId="77777777" w:rsidR="00F5714F" w:rsidRPr="005E0A17" w:rsidRDefault="00F5714F" w:rsidP="00F5714F">
                  <w:pPr>
                    <w:pStyle w:val="TableParagraph"/>
                    <w:spacing w:line="176" w:lineRule="exact"/>
                    <w:ind w:left="13"/>
                    <w:rPr>
                      <w:rFonts w:asciiTheme="minorHAnsi" w:hAnsiTheme="minorHAnsi" w:cstheme="minorHAnsi"/>
                      <w:sz w:val="20"/>
                      <w:szCs w:val="20"/>
                    </w:rPr>
                  </w:pPr>
                  <w:r w:rsidRPr="005E0A17">
                    <w:rPr>
                      <w:rFonts w:asciiTheme="minorHAnsi" w:hAnsiTheme="minorHAnsi" w:cstheme="minorHAnsi"/>
                      <w:w w:val="79"/>
                      <w:sz w:val="20"/>
                      <w:szCs w:val="20"/>
                    </w:rPr>
                    <w:t>0</w:t>
                  </w:r>
                </w:p>
              </w:tc>
            </w:tr>
          </w:tbl>
          <w:p w14:paraId="5AB8334F" w14:textId="77777777" w:rsidR="00F5714F" w:rsidRPr="00D206E3" w:rsidRDefault="00F5714F" w:rsidP="002335AD">
            <w:pPr>
              <w:rPr>
                <w:rFonts w:cstheme="minorHAnsi"/>
                <w:sz w:val="20"/>
                <w:szCs w:val="20"/>
              </w:rPr>
            </w:pPr>
          </w:p>
        </w:tc>
      </w:tr>
    </w:tbl>
    <w:p w14:paraId="44B58F50" w14:textId="278EBA28" w:rsidR="00112657" w:rsidRDefault="00112657"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61D9C" w14:paraId="06D5386A" w14:textId="77777777" w:rsidTr="00B0757B">
        <w:tc>
          <w:tcPr>
            <w:tcW w:w="9350" w:type="dxa"/>
          </w:tcPr>
          <w:p w14:paraId="4472E558" w14:textId="4EA0166D" w:rsidR="00C61D9C" w:rsidRDefault="00C61D9C" w:rsidP="00EE11B6">
            <w:pPr>
              <w:pStyle w:val="Heading2"/>
            </w:pPr>
            <w:bookmarkStart w:id="67" w:name="_Toc110010431"/>
            <w:bookmarkStart w:id="68" w:name="_Toc138252456"/>
            <w:r>
              <w:t>1</w:t>
            </w:r>
            <w:r w:rsidR="00BB6E4A">
              <w:t>5</w:t>
            </w:r>
            <w:r>
              <w:t>.3 Conclusions Drawn from the Study</w:t>
            </w:r>
            <w:bookmarkEnd w:id="67"/>
            <w:bookmarkEnd w:id="68"/>
          </w:p>
        </w:tc>
      </w:tr>
      <w:tr w:rsidR="005F6A46" w14:paraId="1C34A23B" w14:textId="77777777" w:rsidTr="00B0757B">
        <w:tc>
          <w:tcPr>
            <w:tcW w:w="9350" w:type="dxa"/>
          </w:tcPr>
          <w:p w14:paraId="27D11C3A" w14:textId="77777777" w:rsidR="005F6A46" w:rsidRPr="007B500C" w:rsidRDefault="005F6A46" w:rsidP="002335AD">
            <w:pPr>
              <w:rPr>
                <w:rFonts w:cstheme="minorHAnsi"/>
                <w:b/>
                <w:bCs/>
              </w:rPr>
            </w:pPr>
          </w:p>
        </w:tc>
      </w:tr>
      <w:tr w:rsidR="00C61D9C" w14:paraId="31D1FDC5" w14:textId="77777777" w:rsidTr="00B0757B">
        <w:tc>
          <w:tcPr>
            <w:tcW w:w="9350" w:type="dxa"/>
          </w:tcPr>
          <w:p w14:paraId="3EC11CBB" w14:textId="11780555" w:rsidR="00D66077" w:rsidRPr="007B500C" w:rsidRDefault="00D66077" w:rsidP="002335AD">
            <w:pPr>
              <w:rPr>
                <w:rFonts w:cstheme="minorHAnsi"/>
              </w:rPr>
            </w:pPr>
            <w:r w:rsidRPr="007B500C">
              <w:rPr>
                <w:rFonts w:cstheme="minorHAnsi"/>
                <w:b/>
                <w:bCs/>
              </w:rPr>
              <w:t>Effectiveness Conclusions</w:t>
            </w:r>
          </w:p>
          <w:p w14:paraId="2AF2707C" w14:textId="68E147CF" w:rsidR="00C61D9C" w:rsidRPr="007B500C" w:rsidRDefault="00C61D9C" w:rsidP="002335AD">
            <w:r w:rsidRPr="007B500C">
              <w:rPr>
                <w:rFonts w:cstheme="minorHAnsi"/>
              </w:rPr>
              <w:t>In the pivotal trial of the VisAbility</w:t>
            </w:r>
            <w:r w:rsidR="00C77215">
              <w:rPr>
                <w:rFonts w:cstheme="minorHAnsi"/>
              </w:rPr>
              <w:t>™</w:t>
            </w:r>
            <w:r w:rsidRPr="007B500C">
              <w:rPr>
                <w:rFonts w:cstheme="minorHAnsi"/>
              </w:rPr>
              <w:t xml:space="preserve"> Micro Insert System, 80.9% and 85.7% of primary eyes gained 2 or more lines of DCNVA and achieved DCNVA of 20/40 or better at 12 and 24 months, respectively, and a statistically significant difference was observed in the proportion of primary eyes with DCNVA 20/40 or better and gain of ≥ 10 letters in subjects randomized to immediate surgery versus deferred surgery at 6 months.</w:t>
            </w:r>
          </w:p>
        </w:tc>
      </w:tr>
      <w:tr w:rsidR="00C61D9C" w14:paraId="5EBFB469" w14:textId="77777777" w:rsidTr="00B0757B">
        <w:tc>
          <w:tcPr>
            <w:tcW w:w="9350" w:type="dxa"/>
          </w:tcPr>
          <w:p w14:paraId="2966906F" w14:textId="77777777" w:rsidR="00C61D9C" w:rsidRPr="007B500C" w:rsidRDefault="00C61D9C" w:rsidP="002335AD"/>
        </w:tc>
      </w:tr>
      <w:tr w:rsidR="00C61D9C" w14:paraId="308BB825" w14:textId="77777777" w:rsidTr="00B0757B">
        <w:tc>
          <w:tcPr>
            <w:tcW w:w="9350" w:type="dxa"/>
          </w:tcPr>
          <w:p w14:paraId="6C4BBC82" w14:textId="258CBB20" w:rsidR="00C61D9C" w:rsidRPr="007B500C" w:rsidRDefault="00C61D9C" w:rsidP="002335AD">
            <w:r w:rsidRPr="007B500C">
              <w:rPr>
                <w:rFonts w:cstheme="minorHAnsi"/>
              </w:rPr>
              <w:t>The results demonstrate that the VisAbility</w:t>
            </w:r>
            <w:r w:rsidR="00C77215">
              <w:rPr>
                <w:rFonts w:cstheme="minorHAnsi"/>
              </w:rPr>
              <w:t>™</w:t>
            </w:r>
            <w:r w:rsidRPr="007B500C">
              <w:rPr>
                <w:rFonts w:cstheme="minorHAnsi"/>
              </w:rPr>
              <w:t xml:space="preserve"> Micro Insert System meets its intended use by providing a clinically significant improvement in near visual acuity in presbyopic patients.</w:t>
            </w:r>
          </w:p>
        </w:tc>
      </w:tr>
      <w:tr w:rsidR="001E3242" w14:paraId="4B59DFC1" w14:textId="77777777" w:rsidTr="00B0757B">
        <w:tc>
          <w:tcPr>
            <w:tcW w:w="9350" w:type="dxa"/>
          </w:tcPr>
          <w:p w14:paraId="11B44222" w14:textId="77777777" w:rsidR="001E3242" w:rsidRPr="007B500C" w:rsidRDefault="001E3242" w:rsidP="002335AD">
            <w:pPr>
              <w:rPr>
                <w:rFonts w:cstheme="minorHAnsi"/>
              </w:rPr>
            </w:pPr>
          </w:p>
        </w:tc>
      </w:tr>
      <w:tr w:rsidR="001E3242" w14:paraId="09834F65" w14:textId="77777777" w:rsidTr="00B0757B">
        <w:tc>
          <w:tcPr>
            <w:tcW w:w="9350" w:type="dxa"/>
          </w:tcPr>
          <w:p w14:paraId="34E00904" w14:textId="11C69FB8" w:rsidR="000B700E" w:rsidRPr="007B500C" w:rsidRDefault="000B700E" w:rsidP="002335AD">
            <w:pPr>
              <w:rPr>
                <w:rFonts w:cstheme="minorHAnsi"/>
              </w:rPr>
            </w:pPr>
            <w:r w:rsidRPr="007B500C">
              <w:rPr>
                <w:rFonts w:cstheme="minorHAnsi"/>
                <w:b/>
                <w:bCs/>
              </w:rPr>
              <w:t>Safety Conclusions</w:t>
            </w:r>
          </w:p>
          <w:p w14:paraId="310E37E6" w14:textId="7F81E2A0" w:rsidR="001E3242" w:rsidRPr="007B500C" w:rsidRDefault="009D7AB7" w:rsidP="002335AD">
            <w:pPr>
              <w:rPr>
                <w:rFonts w:cstheme="minorHAnsi"/>
              </w:rPr>
            </w:pPr>
            <w:r w:rsidRPr="007B500C">
              <w:rPr>
                <w:rFonts w:cstheme="minorHAnsi"/>
              </w:rPr>
              <w:t>The risks of the device were assessed based on nonclinical laboratory and animal studies, as well as data collected in a US clinical study conducted as described above.</w:t>
            </w:r>
          </w:p>
        </w:tc>
      </w:tr>
      <w:tr w:rsidR="001E3242" w14:paraId="509829AF" w14:textId="77777777" w:rsidTr="00B0757B">
        <w:tc>
          <w:tcPr>
            <w:tcW w:w="9350" w:type="dxa"/>
          </w:tcPr>
          <w:p w14:paraId="70ADA4CC" w14:textId="77777777" w:rsidR="001E3242" w:rsidRPr="007B500C" w:rsidRDefault="001E3242" w:rsidP="002335AD">
            <w:pPr>
              <w:rPr>
                <w:rFonts w:cstheme="minorHAnsi"/>
              </w:rPr>
            </w:pPr>
          </w:p>
        </w:tc>
      </w:tr>
      <w:tr w:rsidR="001E3242" w14:paraId="2F6E9470" w14:textId="77777777" w:rsidTr="00B0757B">
        <w:tc>
          <w:tcPr>
            <w:tcW w:w="9350" w:type="dxa"/>
          </w:tcPr>
          <w:p w14:paraId="79A44EC3" w14:textId="22F375D2" w:rsidR="001E3242" w:rsidRPr="007B500C" w:rsidRDefault="009D7AB7" w:rsidP="002335AD">
            <w:pPr>
              <w:rPr>
                <w:rFonts w:cstheme="minorHAnsi"/>
              </w:rPr>
            </w:pPr>
            <w:r w:rsidRPr="007B500C">
              <w:rPr>
                <w:rFonts w:cstheme="minorHAnsi"/>
              </w:rPr>
              <w:t>The results support the safety of the device. There was no persistent loss of BCDVA, and events that occurred, including ocular surface effects, intraoperative complications and impact on the anterior ciliary circulation were anticipated. Mitigation and management of events related to the VisAbility</w:t>
            </w:r>
            <w:r w:rsidR="00C77215">
              <w:rPr>
                <w:rFonts w:cstheme="minorHAnsi"/>
              </w:rPr>
              <w:t>™</w:t>
            </w:r>
            <w:r w:rsidRPr="007B500C">
              <w:rPr>
                <w:rFonts w:cstheme="minorHAnsi"/>
              </w:rPr>
              <w:t xml:space="preserve"> Micro Insert System in the clinical study have allowed rapid resolution and demonstrate a favorable safety profile.</w:t>
            </w:r>
          </w:p>
        </w:tc>
      </w:tr>
      <w:tr w:rsidR="001E3242" w14:paraId="68E4974D" w14:textId="77777777" w:rsidTr="00B0757B">
        <w:tc>
          <w:tcPr>
            <w:tcW w:w="9350" w:type="dxa"/>
          </w:tcPr>
          <w:p w14:paraId="2743A383" w14:textId="04FD574B" w:rsidR="001E3242" w:rsidRPr="007B500C" w:rsidRDefault="00FD2353" w:rsidP="00FD2353">
            <w:pPr>
              <w:tabs>
                <w:tab w:val="left" w:pos="1152"/>
              </w:tabs>
              <w:rPr>
                <w:rFonts w:cstheme="minorHAnsi"/>
              </w:rPr>
            </w:pPr>
            <w:r w:rsidRPr="007B500C">
              <w:rPr>
                <w:rFonts w:cstheme="minorHAnsi"/>
              </w:rPr>
              <w:tab/>
            </w:r>
          </w:p>
        </w:tc>
      </w:tr>
      <w:tr w:rsidR="00FD2353" w14:paraId="02135F66" w14:textId="77777777" w:rsidTr="00B0757B">
        <w:tc>
          <w:tcPr>
            <w:tcW w:w="9350" w:type="dxa"/>
          </w:tcPr>
          <w:p w14:paraId="237519F8" w14:textId="5E72091F" w:rsidR="00E6717F" w:rsidRPr="007B500C" w:rsidRDefault="00E6717F" w:rsidP="00FD2353">
            <w:pPr>
              <w:rPr>
                <w:rFonts w:cstheme="minorHAnsi"/>
              </w:rPr>
            </w:pPr>
            <w:r w:rsidRPr="007B500C">
              <w:rPr>
                <w:rFonts w:cstheme="minorHAnsi"/>
                <w:b/>
                <w:bCs/>
              </w:rPr>
              <w:t>Overall Conclusions</w:t>
            </w:r>
          </w:p>
          <w:p w14:paraId="7A67FAF4" w14:textId="4A2AA57A" w:rsidR="00FD2353" w:rsidRPr="007B500C" w:rsidRDefault="00FD2353" w:rsidP="00FD2353">
            <w:pPr>
              <w:rPr>
                <w:rFonts w:cstheme="minorHAnsi"/>
                <w:b/>
                <w:bCs/>
              </w:rPr>
            </w:pPr>
            <w:r w:rsidRPr="007B500C">
              <w:rPr>
                <w:rFonts w:cstheme="minorHAnsi"/>
              </w:rPr>
              <w:t xml:space="preserve">Presbyopia is the most prevalent of all visual deficiencies, affecting virtually all of the population over the course of a normal life span. It is characterized by a progressive, age‐related loss of ability to see clearly </w:t>
            </w:r>
            <w:r w:rsidR="008176E9">
              <w:rPr>
                <w:rFonts w:cstheme="minorHAnsi"/>
              </w:rPr>
              <w:t>up close</w:t>
            </w:r>
            <w:r w:rsidRPr="007B500C">
              <w:rPr>
                <w:rFonts w:cstheme="minorHAnsi"/>
              </w:rPr>
              <w:t>. Presbyopia is associated with substantial negative effects on vision-targeted health related quality of life (McDonnell et al. 2003). First-line treatment of presbyopia with eyeglasses or contact lenses has limitations, and current surgical options are often associated with unwanted optical side effects. There remains an unmet need for a safe, bilateral procedure that will not affect the visual axis.</w:t>
            </w:r>
          </w:p>
        </w:tc>
      </w:tr>
      <w:tr w:rsidR="00FD2353" w14:paraId="745F0162" w14:textId="77777777" w:rsidTr="00B0757B">
        <w:tc>
          <w:tcPr>
            <w:tcW w:w="9350" w:type="dxa"/>
          </w:tcPr>
          <w:p w14:paraId="6D8A795E" w14:textId="77777777" w:rsidR="00FD2353" w:rsidRPr="007B500C" w:rsidRDefault="00FD2353" w:rsidP="00FD2353">
            <w:pPr>
              <w:rPr>
                <w:rFonts w:cstheme="minorHAnsi"/>
                <w:b/>
                <w:bCs/>
              </w:rPr>
            </w:pPr>
          </w:p>
        </w:tc>
      </w:tr>
      <w:tr w:rsidR="00FD2353" w14:paraId="15FECD1F" w14:textId="77777777" w:rsidTr="00B0757B">
        <w:tc>
          <w:tcPr>
            <w:tcW w:w="9350" w:type="dxa"/>
          </w:tcPr>
          <w:p w14:paraId="4F6CA4E5" w14:textId="611B0944" w:rsidR="00FD2353" w:rsidRPr="007B500C" w:rsidRDefault="00FD2353" w:rsidP="00FD2353">
            <w:pPr>
              <w:rPr>
                <w:rFonts w:cstheme="minorHAnsi"/>
                <w:b/>
                <w:bCs/>
              </w:rPr>
            </w:pPr>
            <w:r w:rsidRPr="007B500C">
              <w:rPr>
                <w:rFonts w:cstheme="minorHAnsi"/>
              </w:rPr>
              <w:t>Uncorrected presbyopia is associated with reduced health‐related quality of life, presbyopia corrected with glasses or contact lenses has limitations, and other surgical options are often associated with unwanted optical side effects. The VisAbility</w:t>
            </w:r>
            <w:r w:rsidR="00222772">
              <w:rPr>
                <w:rFonts w:cstheme="minorHAnsi"/>
              </w:rPr>
              <w:t>™</w:t>
            </w:r>
            <w:r w:rsidRPr="007B500C">
              <w:rPr>
                <w:rFonts w:cstheme="minorHAnsi"/>
              </w:rPr>
              <w:t xml:space="preserve"> Micro Insert Procedure offers a safe, bilateral procedure, </w:t>
            </w:r>
            <w:r w:rsidR="00950DCE">
              <w:rPr>
                <w:rFonts w:cstheme="minorHAnsi"/>
              </w:rPr>
              <w:t>which</w:t>
            </w:r>
            <w:r w:rsidRPr="007B500C">
              <w:rPr>
                <w:rFonts w:cstheme="minorHAnsi"/>
              </w:rPr>
              <w:t xml:space="preserve"> will not affect the visual axis</w:t>
            </w:r>
            <w:r w:rsidR="009855FC">
              <w:rPr>
                <w:rFonts w:cstheme="minorHAnsi"/>
              </w:rPr>
              <w:t xml:space="preserve">. </w:t>
            </w:r>
            <w:r w:rsidRPr="007B500C">
              <w:rPr>
                <w:rFonts w:cstheme="minorHAnsi"/>
              </w:rPr>
              <w:t>This study has demonstrated that the VisAbility</w:t>
            </w:r>
            <w:r w:rsidR="00C77215">
              <w:rPr>
                <w:rFonts w:cstheme="minorHAnsi"/>
              </w:rPr>
              <w:t>™</w:t>
            </w:r>
            <w:r w:rsidRPr="007B500C">
              <w:rPr>
                <w:rFonts w:cstheme="minorHAnsi"/>
              </w:rPr>
              <w:t xml:space="preserve"> Micro Insert System improves near vision in the presbyopic population by providing a safe, effective, bilateral procedure that does not affect the visual </w:t>
            </w:r>
            <w:r w:rsidR="009855FC" w:rsidRPr="007B500C">
              <w:rPr>
                <w:rFonts w:cstheme="minorHAnsi"/>
              </w:rPr>
              <w:t>axis and</w:t>
            </w:r>
            <w:r w:rsidRPr="007B500C">
              <w:rPr>
                <w:rFonts w:cstheme="minorHAnsi"/>
              </w:rPr>
              <w:t xml:space="preserve"> does not compromise distance vision.</w:t>
            </w:r>
          </w:p>
        </w:tc>
      </w:tr>
      <w:tr w:rsidR="00FD2353" w14:paraId="09081CF5" w14:textId="77777777" w:rsidTr="00B0757B">
        <w:tc>
          <w:tcPr>
            <w:tcW w:w="9350" w:type="dxa"/>
          </w:tcPr>
          <w:p w14:paraId="588F3599" w14:textId="77777777" w:rsidR="00FD2353" w:rsidRPr="0042307E" w:rsidRDefault="00FD2353" w:rsidP="00FD2353">
            <w:pPr>
              <w:rPr>
                <w:rFonts w:cstheme="minorHAnsi"/>
                <w:b/>
                <w:bCs/>
                <w:sz w:val="20"/>
                <w:szCs w:val="20"/>
              </w:rPr>
            </w:pPr>
          </w:p>
        </w:tc>
      </w:tr>
      <w:tr w:rsidR="00FD2353" w14:paraId="529B9D44" w14:textId="77777777" w:rsidTr="00B0757B">
        <w:tc>
          <w:tcPr>
            <w:tcW w:w="9350" w:type="dxa"/>
          </w:tcPr>
          <w:p w14:paraId="474C3BB6" w14:textId="36A7A5CA" w:rsidR="00FD2353" w:rsidRPr="007B500C" w:rsidRDefault="00FD2353" w:rsidP="00FD2353">
            <w:pPr>
              <w:rPr>
                <w:rFonts w:cstheme="minorHAnsi"/>
                <w:b/>
                <w:bCs/>
              </w:rPr>
            </w:pPr>
            <w:r w:rsidRPr="007B500C">
              <w:rPr>
                <w:rFonts w:cstheme="minorHAnsi"/>
              </w:rPr>
              <w:t>The data in this application support the reasonable assurance of safety and effectiveness of this device when used in accordance with the indications for use.</w:t>
            </w:r>
          </w:p>
        </w:tc>
      </w:tr>
      <w:tr w:rsidR="00521373" w14:paraId="56ADF23D" w14:textId="77777777" w:rsidTr="00B0757B">
        <w:tc>
          <w:tcPr>
            <w:tcW w:w="9350" w:type="dxa"/>
            <w:shd w:val="clear" w:color="auto" w:fill="D9E2F3" w:themeFill="accent1" w:themeFillTint="33"/>
          </w:tcPr>
          <w:p w14:paraId="4C7C469E" w14:textId="6DCFD52E" w:rsidR="00521373" w:rsidRPr="00E23523" w:rsidRDefault="006F5F0C" w:rsidP="00D951AB">
            <w:pPr>
              <w:pStyle w:val="Heading1"/>
            </w:pPr>
            <w:bookmarkStart w:id="69" w:name="_Toc110010432"/>
            <w:bookmarkStart w:id="70" w:name="_Toc138252457"/>
            <w:r>
              <w:lastRenderedPageBreak/>
              <w:t>SERIOUS INCIDENT</w:t>
            </w:r>
            <w:r w:rsidR="00521373">
              <w:t xml:space="preserve"> REPORTING</w:t>
            </w:r>
            <w:bookmarkEnd w:id="69"/>
            <w:bookmarkEnd w:id="70"/>
          </w:p>
        </w:tc>
      </w:tr>
      <w:tr w:rsidR="00521373" w14:paraId="40FA9724" w14:textId="77777777" w:rsidTr="00B0757B">
        <w:tc>
          <w:tcPr>
            <w:tcW w:w="9350" w:type="dxa"/>
          </w:tcPr>
          <w:p w14:paraId="0A2CD057" w14:textId="77777777" w:rsidR="00521373" w:rsidRDefault="00FF6C34" w:rsidP="00FF6C34">
            <w:pPr>
              <w:rPr>
                <w:rFonts w:cstheme="minorHAnsi"/>
              </w:rPr>
            </w:pPr>
            <w:r w:rsidRPr="00895BB5">
              <w:rPr>
                <w:rFonts w:cstheme="minorHAnsi"/>
              </w:rPr>
              <w:t xml:space="preserve">Physicians are required to report any suspected issue with the device, or complication with use, to Refocus Group to aid in identifying emerging or potential problems with the VisAbility™ Micro Insert System. These problems may be related to a </w:t>
            </w:r>
            <w:r w:rsidRPr="002C39D5">
              <w:rPr>
                <w:rFonts w:cstheme="minorHAnsi"/>
              </w:rPr>
              <w:t>specific lot of devices or may be indicative of long‐term problems associated with the device. Physicians should call (949) 688</w:t>
            </w:r>
            <w:r w:rsidRPr="006F5F0C">
              <w:rPr>
                <w:rFonts w:cstheme="minorHAnsi"/>
              </w:rPr>
              <w:t>‐0550</w:t>
            </w:r>
            <w:r w:rsidRPr="00895BB5">
              <w:rPr>
                <w:rFonts w:cstheme="minorHAnsi"/>
              </w:rPr>
              <w:t xml:space="preserve"> to report AEs involving the VisAbility™ Micro Insert System.</w:t>
            </w:r>
          </w:p>
          <w:p w14:paraId="6A32FC01" w14:textId="7A8069E2" w:rsidR="006F5F0C" w:rsidRPr="00895BB5" w:rsidRDefault="006F5F0C" w:rsidP="00FF6C34">
            <w:pPr>
              <w:rPr>
                <w:rFonts w:cstheme="minorHAnsi"/>
              </w:rPr>
            </w:pPr>
            <w:r>
              <w:rPr>
                <w:rFonts w:cstheme="minorHAnsi"/>
              </w:rPr>
              <w:t>Any serious incident that occurs in relation to the devices should also be reported to the competent authority of the member state in which the user and/or patient is established.</w:t>
            </w:r>
          </w:p>
        </w:tc>
      </w:tr>
    </w:tbl>
    <w:p w14:paraId="1ABFD5DD" w14:textId="26C5623D" w:rsidR="00521373" w:rsidRDefault="00521373"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F327D" w14:paraId="43178B73" w14:textId="77777777" w:rsidTr="00B0757B">
        <w:tc>
          <w:tcPr>
            <w:tcW w:w="9350" w:type="dxa"/>
            <w:shd w:val="clear" w:color="auto" w:fill="D9E2F3" w:themeFill="accent1" w:themeFillTint="33"/>
          </w:tcPr>
          <w:p w14:paraId="79801E4E" w14:textId="487054F1" w:rsidR="00BF327D" w:rsidRPr="00E23523" w:rsidRDefault="00BF327D" w:rsidP="00D951AB">
            <w:pPr>
              <w:pStyle w:val="Heading1"/>
            </w:pPr>
            <w:bookmarkStart w:id="71" w:name="_Toc110010433"/>
            <w:bookmarkStart w:id="72" w:name="_Toc138252458"/>
            <w:r>
              <w:t>STORAGE</w:t>
            </w:r>
            <w:bookmarkEnd w:id="71"/>
            <w:bookmarkEnd w:id="72"/>
          </w:p>
        </w:tc>
      </w:tr>
      <w:tr w:rsidR="00BF327D" w14:paraId="2FC14947" w14:textId="77777777" w:rsidTr="00B0757B">
        <w:tc>
          <w:tcPr>
            <w:tcW w:w="9350" w:type="dxa"/>
          </w:tcPr>
          <w:p w14:paraId="794D9104" w14:textId="653F6EA3" w:rsidR="00BF327D" w:rsidRPr="00895BB5" w:rsidRDefault="00215C26" w:rsidP="00AE5D6D">
            <w:pPr>
              <w:pStyle w:val="HeadingIFU"/>
              <w:rPr>
                <w:sz w:val="22"/>
                <w:szCs w:val="22"/>
              </w:rPr>
            </w:pPr>
            <w:r w:rsidRPr="00895BB5">
              <w:rPr>
                <w:rFonts w:cstheme="minorHAnsi"/>
                <w:sz w:val="22"/>
                <w:szCs w:val="22"/>
              </w:rPr>
              <w:t xml:space="preserve">The expiration date of the VisAbility™ Micro Inserts, Scleratome, and Feeder Tube is on </w:t>
            </w:r>
            <w:r w:rsidR="009855FC" w:rsidRPr="00895BB5">
              <w:rPr>
                <w:rFonts w:cstheme="minorHAnsi"/>
                <w:sz w:val="22"/>
                <w:szCs w:val="22"/>
              </w:rPr>
              <w:t>each</w:t>
            </w:r>
            <w:r w:rsidRPr="00895BB5">
              <w:rPr>
                <w:rFonts w:cstheme="minorHAnsi"/>
                <w:sz w:val="22"/>
                <w:szCs w:val="22"/>
              </w:rPr>
              <w:t xml:space="preserve"> product and/or box label. These devices </w:t>
            </w:r>
            <w:r w:rsidR="001D6735">
              <w:rPr>
                <w:rFonts w:cstheme="minorHAnsi"/>
                <w:sz w:val="22"/>
                <w:szCs w:val="22"/>
              </w:rPr>
              <w:t xml:space="preserve">are not temperature </w:t>
            </w:r>
            <w:r w:rsidR="003B4F11">
              <w:rPr>
                <w:rFonts w:cstheme="minorHAnsi"/>
                <w:sz w:val="22"/>
                <w:szCs w:val="22"/>
              </w:rPr>
              <w:t>sensitive but</w:t>
            </w:r>
            <w:r w:rsidR="001D6735">
              <w:rPr>
                <w:rFonts w:cstheme="minorHAnsi"/>
                <w:sz w:val="22"/>
                <w:szCs w:val="22"/>
              </w:rPr>
              <w:t xml:space="preserve"> </w:t>
            </w:r>
            <w:r w:rsidRPr="00895BB5">
              <w:rPr>
                <w:rFonts w:cstheme="minorHAnsi"/>
                <w:sz w:val="22"/>
                <w:szCs w:val="22"/>
              </w:rPr>
              <w:t>should be stored in a dry place.</w:t>
            </w:r>
          </w:p>
        </w:tc>
      </w:tr>
    </w:tbl>
    <w:p w14:paraId="7D567980" w14:textId="20111103" w:rsidR="00BF327D" w:rsidRDefault="00BF327D"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500D" w14:paraId="3E8F9997" w14:textId="77777777" w:rsidTr="00B0757B">
        <w:tc>
          <w:tcPr>
            <w:tcW w:w="9350" w:type="dxa"/>
            <w:shd w:val="clear" w:color="auto" w:fill="D9E2F3" w:themeFill="accent1" w:themeFillTint="33"/>
          </w:tcPr>
          <w:p w14:paraId="5A77BCB7" w14:textId="6FEC6D51" w:rsidR="0010500D" w:rsidRPr="00E23523" w:rsidRDefault="0010500D" w:rsidP="00D951AB">
            <w:pPr>
              <w:pStyle w:val="Heading1"/>
            </w:pPr>
            <w:bookmarkStart w:id="73" w:name="_Toc110010434"/>
            <w:bookmarkStart w:id="74" w:name="_Toc138252459"/>
            <w:r>
              <w:t>HOW SUPPLIED</w:t>
            </w:r>
            <w:bookmarkEnd w:id="73"/>
            <w:bookmarkEnd w:id="74"/>
          </w:p>
        </w:tc>
      </w:tr>
      <w:tr w:rsidR="0010500D" w14:paraId="017118A8" w14:textId="77777777" w:rsidTr="00B0757B">
        <w:tc>
          <w:tcPr>
            <w:tcW w:w="9350" w:type="dxa"/>
          </w:tcPr>
          <w:p w14:paraId="2603F8EB" w14:textId="3767511B" w:rsidR="0010500D" w:rsidRPr="00895BB5" w:rsidRDefault="002F3FF9" w:rsidP="00AE5D6D">
            <w:pPr>
              <w:pStyle w:val="HeadingIFU"/>
              <w:rPr>
                <w:sz w:val="22"/>
                <w:szCs w:val="22"/>
              </w:rPr>
            </w:pPr>
            <w:r w:rsidRPr="00895BB5">
              <w:rPr>
                <w:rFonts w:cstheme="minorHAnsi"/>
                <w:sz w:val="22"/>
                <w:szCs w:val="22"/>
              </w:rPr>
              <w:t xml:space="preserve">The VisAbility™ Micro Inserts, Scleratome, and Feeder Tube are supplied sterile for single use only. The VisAbility™ Micro Insert package contains 5 individual Main </w:t>
            </w:r>
            <w:r w:rsidR="00616B5F">
              <w:rPr>
                <w:rFonts w:cstheme="minorHAnsi"/>
                <w:sz w:val="22"/>
                <w:szCs w:val="22"/>
              </w:rPr>
              <w:t>Bod</w:t>
            </w:r>
            <w:r w:rsidR="0020102C">
              <w:rPr>
                <w:rFonts w:cstheme="minorHAnsi"/>
                <w:sz w:val="22"/>
                <w:szCs w:val="22"/>
              </w:rPr>
              <w:t>ie</w:t>
            </w:r>
            <w:r w:rsidRPr="00895BB5">
              <w:rPr>
                <w:rFonts w:cstheme="minorHAnsi"/>
                <w:sz w:val="22"/>
                <w:szCs w:val="22"/>
              </w:rPr>
              <w:t>s in a small pouch and 5 Locking Segments in a small pouch, both of which are contained in a single larger pouch. The VisAbility™ Scleratome package contains one VisAbility™ Scleratome in a sealed tray. The VisAbility™ Feeder Tube package contains 5 Feeder Tubes in a small pouch contained in a single larger pouch.</w:t>
            </w:r>
          </w:p>
        </w:tc>
      </w:tr>
    </w:tbl>
    <w:p w14:paraId="49C660AE" w14:textId="23834EF0" w:rsidR="0010500D" w:rsidRDefault="0010500D"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500D" w14:paraId="7D2B1583" w14:textId="77777777" w:rsidTr="00B0757B">
        <w:tc>
          <w:tcPr>
            <w:tcW w:w="9350" w:type="dxa"/>
            <w:shd w:val="clear" w:color="auto" w:fill="D9E2F3" w:themeFill="accent1" w:themeFillTint="33"/>
          </w:tcPr>
          <w:p w14:paraId="3D1F8481" w14:textId="5B098F94" w:rsidR="0010500D" w:rsidRPr="00E23523" w:rsidRDefault="0010500D" w:rsidP="00D951AB">
            <w:pPr>
              <w:pStyle w:val="Heading1"/>
            </w:pPr>
            <w:bookmarkStart w:id="75" w:name="_Toc110010435"/>
            <w:bookmarkStart w:id="76" w:name="_Toc138252460"/>
            <w:r>
              <w:t>EXPIRATION DATE</w:t>
            </w:r>
            <w:bookmarkEnd w:id="75"/>
            <w:bookmarkEnd w:id="76"/>
          </w:p>
        </w:tc>
      </w:tr>
      <w:tr w:rsidR="0010500D" w14:paraId="0D34E399" w14:textId="77777777" w:rsidTr="00B0757B">
        <w:tc>
          <w:tcPr>
            <w:tcW w:w="9350" w:type="dxa"/>
          </w:tcPr>
          <w:p w14:paraId="17024F09" w14:textId="77777777" w:rsidR="006C0BBB" w:rsidRDefault="004D09F1" w:rsidP="00874FD3">
            <w:pPr>
              <w:rPr>
                <w:rFonts w:cstheme="minorHAnsi"/>
              </w:rPr>
            </w:pPr>
            <w:r w:rsidRPr="004066E7">
              <w:rPr>
                <w:rFonts w:cstheme="minorHAnsi"/>
              </w:rPr>
              <w:t>The expiration date on the product package is the sterility expiration date. The device should not be implanted after the indicated sterility expiration date.</w:t>
            </w:r>
            <w:r w:rsidR="00B37B9C">
              <w:rPr>
                <w:rFonts w:cstheme="minorHAnsi"/>
              </w:rPr>
              <w:t xml:space="preserve"> </w:t>
            </w:r>
          </w:p>
          <w:p w14:paraId="539B6A4C" w14:textId="77777777" w:rsidR="0064799D" w:rsidRDefault="0064799D" w:rsidP="00874FD3">
            <w:pPr>
              <w:rPr>
                <w:rFonts w:cstheme="minorHAnsi"/>
              </w:rPr>
            </w:pPr>
          </w:p>
          <w:p w14:paraId="78E53BD2" w14:textId="06A677F0" w:rsidR="0010500D" w:rsidRPr="004066E7" w:rsidRDefault="00CA3C49" w:rsidP="00035B60">
            <w:pPr>
              <w:rPr>
                <w:rFonts w:cstheme="minorHAnsi"/>
              </w:rPr>
            </w:pPr>
            <w:r w:rsidRPr="00CD75D3">
              <w:t>The life expectancy of the device to serve for the intended anatomical and physiological condition as a permanent implant is 55 years.</w:t>
            </w:r>
            <w:r>
              <w:t xml:space="preserve"> </w:t>
            </w:r>
            <w:r w:rsidR="00874FD3" w:rsidRPr="00646BD8">
              <w:rPr>
                <w:rFonts w:cstheme="minorHAnsi"/>
              </w:rPr>
              <w:t>The VisAbility Micro Insert is made of PMMA. Evidence of PMMA’s use in ocular implants and its material properties indicate that the device will last throughout the patient’s life</w:t>
            </w:r>
            <w:r w:rsidR="00035B60" w:rsidRPr="00646BD8">
              <w:rPr>
                <w:rFonts w:cstheme="minorHAnsi"/>
              </w:rPr>
              <w:t>.</w:t>
            </w:r>
            <w:r w:rsidR="00035B60">
              <w:rPr>
                <w:rStyle w:val="EndnoteReference"/>
                <w:rFonts w:cstheme="minorHAnsi"/>
              </w:rPr>
              <w:endnoteReference w:id="2"/>
            </w:r>
            <w:r w:rsidR="00035B60" w:rsidRPr="00646BD8">
              <w:rPr>
                <w:rFonts w:cstheme="minorHAnsi"/>
              </w:rPr>
              <w:t xml:space="preserve"> </w:t>
            </w:r>
            <w:r w:rsidR="00035B60">
              <w:rPr>
                <w:rStyle w:val="EndnoteReference"/>
                <w:rFonts w:cstheme="minorHAnsi"/>
              </w:rPr>
              <w:endnoteReference w:id="3"/>
            </w:r>
            <w:r w:rsidR="00874FD3" w:rsidRPr="00646BD8">
              <w:rPr>
                <w:rFonts w:cstheme="minorHAnsi"/>
              </w:rPr>
              <w:t xml:space="preserve">. </w:t>
            </w:r>
          </w:p>
        </w:tc>
      </w:tr>
    </w:tbl>
    <w:p w14:paraId="7F781737" w14:textId="2FBEBB85" w:rsidR="0010500D" w:rsidRDefault="0010500D" w:rsidP="00AD349B">
      <w:pPr>
        <w:jc w:val="cen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2CC5" w14:paraId="708C28E7" w14:textId="77777777" w:rsidTr="00D05869">
        <w:tc>
          <w:tcPr>
            <w:tcW w:w="9350" w:type="dxa"/>
            <w:shd w:val="clear" w:color="auto" w:fill="D9E2F3" w:themeFill="accent1" w:themeFillTint="33"/>
          </w:tcPr>
          <w:p w14:paraId="09DCA3FF" w14:textId="23E6C0BD" w:rsidR="00D42CC5" w:rsidRPr="00E23523" w:rsidRDefault="00D42CC5" w:rsidP="00D05869">
            <w:pPr>
              <w:pStyle w:val="Heading1"/>
            </w:pPr>
            <w:bookmarkStart w:id="77" w:name="_Toc110010436"/>
            <w:bookmarkStart w:id="78" w:name="_Toc138252461"/>
            <w:r>
              <w:t>TECHNICAL SUPPORT</w:t>
            </w:r>
            <w:bookmarkEnd w:id="77"/>
            <w:bookmarkEnd w:id="78"/>
          </w:p>
        </w:tc>
      </w:tr>
      <w:tr w:rsidR="00D42CC5" w14:paraId="3C443675" w14:textId="77777777" w:rsidTr="00D05869">
        <w:tc>
          <w:tcPr>
            <w:tcW w:w="9350" w:type="dxa"/>
          </w:tcPr>
          <w:p w14:paraId="6CD85FAB" w14:textId="265FAF15" w:rsidR="00D42CC5" w:rsidRDefault="00D42CC5" w:rsidP="00D05869">
            <w:pPr>
              <w:pStyle w:val="HeadingIFU"/>
              <w:rPr>
                <w:sz w:val="22"/>
                <w:szCs w:val="22"/>
              </w:rPr>
            </w:pPr>
            <w:r>
              <w:rPr>
                <w:sz w:val="22"/>
                <w:szCs w:val="22"/>
              </w:rPr>
              <w:t>Please contact Refocus Group at the following address for technical assistance regarding the devices or procedure:</w:t>
            </w:r>
          </w:p>
          <w:p w14:paraId="1DFEF0AC" w14:textId="77777777" w:rsidR="005D12F1" w:rsidRDefault="005D12F1" w:rsidP="00B66A54">
            <w:pPr>
              <w:ind w:left="2880"/>
            </w:pPr>
            <w:r>
              <w:t>Refocus Group, Inc.</w:t>
            </w:r>
          </w:p>
          <w:p w14:paraId="5863BFD7" w14:textId="77777777" w:rsidR="005D12F1" w:rsidRDefault="005D12F1" w:rsidP="00B66A54">
            <w:pPr>
              <w:ind w:left="2880"/>
            </w:pPr>
            <w:r>
              <w:t>9155 Sterling Street, Suite 160</w:t>
            </w:r>
          </w:p>
          <w:p w14:paraId="05C36E48" w14:textId="77777777" w:rsidR="005D12F1" w:rsidRPr="002C39D5" w:rsidRDefault="005D12F1" w:rsidP="00B66A54">
            <w:pPr>
              <w:ind w:left="2880"/>
            </w:pPr>
            <w:r>
              <w:t>Irving</w:t>
            </w:r>
            <w:r w:rsidRPr="002C39D5">
              <w:t>, TX 75063</w:t>
            </w:r>
          </w:p>
          <w:p w14:paraId="356A6519" w14:textId="77777777" w:rsidR="005D12F1" w:rsidRPr="002C39D5" w:rsidRDefault="005D12F1" w:rsidP="00B66A54">
            <w:pPr>
              <w:ind w:left="2880"/>
            </w:pPr>
            <w:r w:rsidRPr="002C39D5">
              <w:t>001-972-893-1008</w:t>
            </w:r>
          </w:p>
          <w:p w14:paraId="3FCC7FE3" w14:textId="67A20F93" w:rsidR="005D12F1" w:rsidRPr="002C39D5" w:rsidRDefault="00B64C4F" w:rsidP="00B66A54">
            <w:pPr>
              <w:ind w:left="2880"/>
            </w:pPr>
            <w:hyperlink r:id="rId45" w:history="1">
              <w:r w:rsidR="005D12F1" w:rsidRPr="002C39D5">
                <w:rPr>
                  <w:rStyle w:val="Hyperlink"/>
                </w:rPr>
                <w:t>www.refocus-group.com</w:t>
              </w:r>
            </w:hyperlink>
          </w:p>
          <w:p w14:paraId="4F3C5A63" w14:textId="0A9AE4D9" w:rsidR="005D12F1" w:rsidRDefault="005D12F1" w:rsidP="00B66A54">
            <w:pPr>
              <w:ind w:left="2880"/>
            </w:pPr>
            <w:r w:rsidRPr="002C39D5">
              <w:t>techsupport@refocus-group.com</w:t>
            </w:r>
          </w:p>
          <w:p w14:paraId="4C0A2542" w14:textId="7AB898C1" w:rsidR="00D42CC5" w:rsidRPr="004066E7" w:rsidRDefault="00D42CC5" w:rsidP="00D05869">
            <w:pPr>
              <w:pStyle w:val="HeadingIFU"/>
              <w:rPr>
                <w:sz w:val="22"/>
                <w:szCs w:val="22"/>
              </w:rPr>
            </w:pPr>
          </w:p>
        </w:tc>
      </w:tr>
    </w:tbl>
    <w:p w14:paraId="570444B7" w14:textId="77777777" w:rsidR="00D42CC5" w:rsidRPr="002335AD" w:rsidRDefault="00D42CC5" w:rsidP="002335A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500D" w14:paraId="7AA77703" w14:textId="77777777" w:rsidTr="00B0757B">
        <w:tc>
          <w:tcPr>
            <w:tcW w:w="9350" w:type="dxa"/>
            <w:shd w:val="clear" w:color="auto" w:fill="D9E2F3" w:themeFill="accent1" w:themeFillTint="33"/>
          </w:tcPr>
          <w:p w14:paraId="31508FC0" w14:textId="692B7EE3" w:rsidR="0010500D" w:rsidRPr="00E23523" w:rsidRDefault="0010500D" w:rsidP="00D951AB">
            <w:pPr>
              <w:pStyle w:val="Heading1"/>
            </w:pPr>
            <w:bookmarkStart w:id="79" w:name="_Toc110010437"/>
            <w:bookmarkStart w:id="80" w:name="_Toc138252462"/>
            <w:bookmarkStart w:id="81" w:name="_Hlk95470178"/>
            <w:r>
              <w:lastRenderedPageBreak/>
              <w:t>INFORMATION FOR PATIENTS</w:t>
            </w:r>
            <w:bookmarkEnd w:id="79"/>
            <w:bookmarkEnd w:id="80"/>
          </w:p>
        </w:tc>
      </w:tr>
      <w:tr w:rsidR="0010500D" w14:paraId="2710E8D2" w14:textId="77777777" w:rsidTr="00B0757B">
        <w:tc>
          <w:tcPr>
            <w:tcW w:w="9350" w:type="dxa"/>
          </w:tcPr>
          <w:p w14:paraId="2F0A8CEE" w14:textId="77777777" w:rsidR="0010500D" w:rsidRPr="00CC558E" w:rsidRDefault="007D465F" w:rsidP="00AE5D6D">
            <w:pPr>
              <w:pStyle w:val="HeadingIFU"/>
              <w:rPr>
                <w:rFonts w:cstheme="minorHAnsi"/>
                <w:sz w:val="22"/>
                <w:szCs w:val="22"/>
              </w:rPr>
            </w:pPr>
            <w:r w:rsidRPr="00CC558E">
              <w:rPr>
                <w:rFonts w:cstheme="minorHAnsi"/>
                <w:sz w:val="22"/>
                <w:szCs w:val="22"/>
              </w:rPr>
              <w:t>All patients must receive and be aware of the labeling provided in the “VisAbility™ Micro Insert System Patient Handbook,” provided by Refocus Group, Inc. Additionally, it is recommended that each patient receive information regarding the device in a manner that is suitable for the patient. This information should be provided prior to a surgical decision, include explanations of the device and the surgical procedure, include pre‐ and postoperative visual expectations, discuss benefit versus risk/precautions, alternatives, and complications, review postoperative follow up/treatment, and discuss suggested measures to optimize visual outcomes.</w:t>
            </w:r>
          </w:p>
          <w:p w14:paraId="7FFFA128" w14:textId="77777777" w:rsidR="00EE3E22" w:rsidRPr="00CC558E" w:rsidRDefault="00EE3E22" w:rsidP="00AE5D6D">
            <w:pPr>
              <w:pStyle w:val="HeadingIFU"/>
              <w:rPr>
                <w:sz w:val="22"/>
                <w:szCs w:val="22"/>
              </w:rPr>
            </w:pPr>
          </w:p>
          <w:p w14:paraId="6885F195" w14:textId="661E48A2" w:rsidR="00EE3E22" w:rsidRPr="00CC558E" w:rsidRDefault="00EE3E22" w:rsidP="00EE3E22">
            <w:pPr>
              <w:pStyle w:val="HeadingIFU"/>
              <w:rPr>
                <w:sz w:val="22"/>
                <w:szCs w:val="22"/>
              </w:rPr>
            </w:pPr>
            <w:r w:rsidRPr="00CC558E">
              <w:rPr>
                <w:sz w:val="22"/>
                <w:szCs w:val="22"/>
              </w:rPr>
              <w:t xml:space="preserve">BIOCOMPATIBILITY </w:t>
            </w:r>
          </w:p>
          <w:p w14:paraId="08A5AC4B" w14:textId="674EC6F0" w:rsidR="0040083B" w:rsidRPr="0030389A" w:rsidRDefault="0040083B" w:rsidP="0040083B">
            <w:pPr>
              <w:pStyle w:val="HeadingIFU"/>
              <w:rPr>
                <w:sz w:val="22"/>
                <w:szCs w:val="22"/>
                <w14:ligatures w14:val="standardContextual"/>
              </w:rPr>
            </w:pPr>
            <w:r w:rsidRPr="0030389A">
              <w:rPr>
                <w:sz w:val="22"/>
                <w:szCs w:val="22"/>
              </w:rPr>
              <w:t>The Micro Insert is manufactured from PMMA (polymethyl methacrylate). The following applies to the device:</w:t>
            </w:r>
          </w:p>
          <w:p w14:paraId="56CF7483" w14:textId="77777777" w:rsidR="0040083B" w:rsidRPr="0030389A" w:rsidRDefault="0040083B" w:rsidP="00690969">
            <w:pPr>
              <w:pStyle w:val="11bullet"/>
              <w:tabs>
                <w:tab w:val="clear" w:pos="360"/>
                <w:tab w:val="left" w:pos="720"/>
              </w:tabs>
              <w:rPr>
                <w:rFonts w:ascii="Calibri" w:hAnsi="Calibri" w:cs="Calibri"/>
                <w:color w:val="auto"/>
              </w:rPr>
            </w:pPr>
            <w:r w:rsidRPr="0030389A">
              <w:rPr>
                <w:rFonts w:ascii="Calibri" w:hAnsi="Calibri" w:cs="Calibri"/>
                <w:color w:val="auto"/>
              </w:rPr>
              <w:t>The Micro Insert has no coating.</w:t>
            </w:r>
          </w:p>
          <w:p w14:paraId="6FB5B96D" w14:textId="77777777" w:rsidR="0040083B" w:rsidRPr="0030389A" w:rsidRDefault="0040083B" w:rsidP="0030389A">
            <w:pPr>
              <w:pStyle w:val="11bullet"/>
              <w:numPr>
                <w:ilvl w:val="0"/>
                <w:numId w:val="30"/>
              </w:numPr>
              <w:tabs>
                <w:tab w:val="left" w:pos="720"/>
              </w:tabs>
              <w:rPr>
                <w:rFonts w:ascii="Calibri" w:hAnsi="Calibri" w:cs="Calibri"/>
                <w:color w:val="auto"/>
              </w:rPr>
            </w:pPr>
            <w:r w:rsidRPr="0030389A">
              <w:rPr>
                <w:rFonts w:ascii="Calibri" w:hAnsi="Calibri" w:cs="Calibri"/>
                <w:color w:val="auto"/>
              </w:rPr>
              <w:t>The Micro Insert contains no medicinal or animal derived substances, including:</w:t>
            </w:r>
          </w:p>
          <w:p w14:paraId="299783C2" w14:textId="77777777" w:rsidR="0040083B" w:rsidRPr="0030389A" w:rsidRDefault="0040083B" w:rsidP="0030389A">
            <w:pPr>
              <w:pStyle w:val="11bullet"/>
              <w:numPr>
                <w:ilvl w:val="1"/>
                <w:numId w:val="30"/>
              </w:numPr>
              <w:ind w:left="705"/>
              <w:rPr>
                <w:rFonts w:ascii="Calibri" w:hAnsi="Calibri" w:cs="Calibri"/>
                <w:color w:val="auto"/>
              </w:rPr>
            </w:pPr>
            <w:r w:rsidRPr="0030389A">
              <w:rPr>
                <w:rFonts w:ascii="Calibri" w:hAnsi="Calibri" w:cs="Calibri"/>
                <w:color w:val="auto"/>
              </w:rPr>
              <w:t>Human blood or plasma derivative or tissues or cells, or their derivatives, of human origin, or tissues or cells of animal origin, or their derivatives, as referred to in Regulation (EU) No 722/2012.</w:t>
            </w:r>
          </w:p>
          <w:p w14:paraId="34A67861" w14:textId="77777777" w:rsidR="0040083B" w:rsidRPr="0030389A" w:rsidRDefault="0040083B" w:rsidP="0030389A">
            <w:pPr>
              <w:pStyle w:val="11bullet"/>
              <w:numPr>
                <w:ilvl w:val="1"/>
                <w:numId w:val="30"/>
              </w:numPr>
              <w:ind w:left="705"/>
              <w:rPr>
                <w:rFonts w:ascii="Calibri" w:hAnsi="Calibri" w:cs="Calibri"/>
                <w:color w:val="auto"/>
              </w:rPr>
            </w:pPr>
            <w:r w:rsidRPr="0030389A">
              <w:rPr>
                <w:rFonts w:ascii="Calibri" w:hAnsi="Calibri" w:cs="Calibri"/>
                <w:color w:val="auto"/>
              </w:rPr>
              <w:t>Transmissible Spongiform Encephalopathy (TSE) derived material.</w:t>
            </w:r>
          </w:p>
          <w:p w14:paraId="7164DEFA" w14:textId="77777777" w:rsidR="0040083B" w:rsidRPr="0030389A" w:rsidRDefault="0040083B" w:rsidP="0030389A">
            <w:pPr>
              <w:pStyle w:val="11bullet"/>
              <w:numPr>
                <w:ilvl w:val="1"/>
                <w:numId w:val="30"/>
              </w:numPr>
              <w:ind w:left="705"/>
              <w:rPr>
                <w:rFonts w:ascii="Calibri" w:hAnsi="Calibri" w:cs="Calibri"/>
                <w:color w:val="auto"/>
              </w:rPr>
            </w:pPr>
            <w:r w:rsidRPr="0030389A">
              <w:rPr>
                <w:rFonts w:ascii="Calibri" w:hAnsi="Calibri" w:cs="Calibri"/>
                <w:color w:val="auto"/>
              </w:rPr>
              <w:t>Biological or Non-viable biological substances.</w:t>
            </w:r>
          </w:p>
          <w:p w14:paraId="45CB106F" w14:textId="77777777" w:rsidR="0040083B" w:rsidRPr="0030389A" w:rsidRDefault="0040083B" w:rsidP="0030389A">
            <w:pPr>
              <w:pStyle w:val="11bullet"/>
              <w:numPr>
                <w:ilvl w:val="0"/>
                <w:numId w:val="30"/>
              </w:numPr>
              <w:tabs>
                <w:tab w:val="left" w:pos="720"/>
              </w:tabs>
              <w:rPr>
                <w:rFonts w:ascii="Calibri" w:hAnsi="Calibri" w:cs="Calibri"/>
                <w:color w:val="auto"/>
              </w:rPr>
            </w:pPr>
            <w:r w:rsidRPr="0030389A">
              <w:rPr>
                <w:rFonts w:ascii="Calibri" w:hAnsi="Calibri" w:cs="Calibri"/>
                <w:color w:val="auto"/>
              </w:rPr>
              <w:t>The Micro Inserts are inert, non-active, nonradioactive, nonmagnetic; and do not generate, emit,  transmit, or supply energy or substances having endocrine disruptive properties.</w:t>
            </w:r>
          </w:p>
          <w:p w14:paraId="76722C34" w14:textId="77777777" w:rsidR="0030389A" w:rsidRDefault="0040083B" w:rsidP="00CD3A1F">
            <w:pPr>
              <w:pStyle w:val="11bullet"/>
              <w:numPr>
                <w:ilvl w:val="0"/>
                <w:numId w:val="30"/>
              </w:numPr>
              <w:tabs>
                <w:tab w:val="left" w:pos="720"/>
              </w:tabs>
              <w:spacing w:after="0"/>
              <w:rPr>
                <w:rFonts w:ascii="Calibri" w:hAnsi="Calibri" w:cs="Calibri"/>
                <w:color w:val="auto"/>
              </w:rPr>
            </w:pPr>
            <w:r w:rsidRPr="0030389A">
              <w:rPr>
                <w:rFonts w:ascii="Calibri" w:hAnsi="Calibri" w:cs="Calibri"/>
                <w:color w:val="auto"/>
              </w:rPr>
              <w:t>The Micro inserts contain no phthalates, are non-carcinogenic, are non-mutagenic, and are</w:t>
            </w:r>
            <w:r w:rsidR="0030389A">
              <w:rPr>
                <w:rFonts w:ascii="Calibri" w:hAnsi="Calibri" w:cs="Calibri"/>
                <w:color w:val="auto"/>
              </w:rPr>
              <w:t xml:space="preserve"> </w:t>
            </w:r>
          </w:p>
          <w:p w14:paraId="1A4256A8" w14:textId="760344C5" w:rsidR="0040083B" w:rsidRPr="0030389A" w:rsidRDefault="0040083B" w:rsidP="00CD3A1F">
            <w:pPr>
              <w:pStyle w:val="11bullet"/>
              <w:tabs>
                <w:tab w:val="clear" w:pos="360"/>
                <w:tab w:val="left" w:pos="720"/>
              </w:tabs>
              <w:ind w:left="360"/>
              <w:rPr>
                <w:rFonts w:ascii="Calibri" w:hAnsi="Calibri" w:cs="Calibri"/>
                <w:color w:val="auto"/>
              </w:rPr>
            </w:pPr>
            <w:r w:rsidRPr="0030389A">
              <w:rPr>
                <w:rFonts w:ascii="Calibri" w:hAnsi="Calibri" w:cs="Calibri"/>
                <w:color w:val="auto"/>
              </w:rPr>
              <w:t>non-toxic to reproduction.</w:t>
            </w:r>
          </w:p>
          <w:p w14:paraId="7E0326D2" w14:textId="77777777" w:rsidR="0040083B" w:rsidRPr="0030389A" w:rsidRDefault="0040083B" w:rsidP="0030389A">
            <w:pPr>
              <w:pStyle w:val="11bullet"/>
              <w:numPr>
                <w:ilvl w:val="0"/>
                <w:numId w:val="30"/>
              </w:numPr>
              <w:tabs>
                <w:tab w:val="left" w:pos="720"/>
              </w:tabs>
              <w:rPr>
                <w:rFonts w:ascii="Calibri" w:hAnsi="Calibri" w:cs="Calibri"/>
                <w:color w:val="auto"/>
              </w:rPr>
            </w:pPr>
            <w:r w:rsidRPr="0030389A">
              <w:rPr>
                <w:rFonts w:ascii="Calibri" w:hAnsi="Calibri" w:cs="Calibri"/>
                <w:color w:val="auto"/>
              </w:rPr>
              <w:t>The Micro Inserts have no association with flammable or explosive substances.</w:t>
            </w:r>
          </w:p>
          <w:p w14:paraId="59F5448B" w14:textId="2377831C" w:rsidR="0040083B" w:rsidRPr="0030389A" w:rsidRDefault="0040083B" w:rsidP="0030389A">
            <w:pPr>
              <w:pStyle w:val="11bullet"/>
              <w:tabs>
                <w:tab w:val="clear" w:pos="360"/>
                <w:tab w:val="left" w:pos="720"/>
              </w:tabs>
              <w:spacing w:after="0"/>
              <w:ind w:left="720"/>
              <w:rPr>
                <w:rFonts w:ascii="Calibri" w:hAnsi="Calibri" w:cs="Calibri"/>
                <w:strike/>
                <w:color w:val="auto"/>
              </w:rPr>
            </w:pPr>
          </w:p>
          <w:p w14:paraId="315364E2" w14:textId="6896EBE5" w:rsidR="0040083B" w:rsidRPr="00AD349B" w:rsidRDefault="0040083B" w:rsidP="0040083B">
            <w:pPr>
              <w:pStyle w:val="HeadingIFU"/>
              <w:rPr>
                <w:rFonts w:ascii="Calibri" w:hAnsi="Calibri"/>
                <w:sz w:val="22"/>
              </w:rPr>
            </w:pPr>
            <w:r w:rsidRPr="0030389A">
              <w:rPr>
                <w:sz w:val="22"/>
                <w:szCs w:val="22"/>
              </w:rPr>
              <w:t>Additionally,  patient safety risks due to the material(s) of this device were evaluated through nonclinical physicochemical characterization and biocompatibility testing in accordance with international standards applicable to ophthalmic medical devices. Nonclinical testing demonstrated no safety concerns for local or systemic toxicity, that the Micro Insert material was physically stable, and that there were no leachable substances arising from the manufacturing process (including sterilization) or device material(s) that posed a safety risk when used in accordance with the Instructions for Use.</w:t>
            </w:r>
          </w:p>
          <w:p w14:paraId="3DEC5DC5" w14:textId="77777777" w:rsidR="009A084C" w:rsidRPr="00CC558E" w:rsidRDefault="009A084C" w:rsidP="00EE3E22">
            <w:pPr>
              <w:pStyle w:val="HeadingIFU"/>
              <w:rPr>
                <w:sz w:val="22"/>
                <w:szCs w:val="22"/>
              </w:rPr>
            </w:pPr>
          </w:p>
          <w:p w14:paraId="53BF17C9" w14:textId="77777777" w:rsidR="00FF08DB" w:rsidRPr="00CC558E" w:rsidRDefault="00FF08DB" w:rsidP="00FF08DB">
            <w:pPr>
              <w:pStyle w:val="HeadingIFU"/>
              <w:rPr>
                <w:sz w:val="22"/>
                <w:szCs w:val="22"/>
              </w:rPr>
            </w:pPr>
            <w:r w:rsidRPr="00CC558E">
              <w:rPr>
                <w:sz w:val="22"/>
                <w:szCs w:val="22"/>
              </w:rPr>
              <w:t>MAGNETIC RESONANCE COMPATIBILITY</w:t>
            </w:r>
          </w:p>
          <w:p w14:paraId="058DAC20" w14:textId="61C8AE37" w:rsidR="00FF08DB" w:rsidRPr="00CC558E" w:rsidRDefault="00FF08DB" w:rsidP="00356B05">
            <w:pPr>
              <w:pStyle w:val="HeadingIFU"/>
              <w:rPr>
                <w:sz w:val="22"/>
                <w:szCs w:val="22"/>
              </w:rPr>
            </w:pPr>
            <w:r w:rsidRPr="00CC558E">
              <w:rPr>
                <w:sz w:val="22"/>
                <w:szCs w:val="22"/>
              </w:rPr>
              <w:t>The VisAbility Micro Insert is magnetic resonance (MR) Safe.</w:t>
            </w:r>
            <w:r w:rsidR="00356B05" w:rsidRPr="00CC558E">
              <w:rPr>
                <w:sz w:val="22"/>
                <w:szCs w:val="22"/>
              </w:rPr>
              <w:t xml:space="preserve"> </w:t>
            </w:r>
            <w:r w:rsidRPr="00CC558E">
              <w:rPr>
                <w:sz w:val="22"/>
                <w:szCs w:val="22"/>
              </w:rPr>
              <w:t>The implants consist of polymethylmethacrylate polymer material, which is a nonconducting,</w:t>
            </w:r>
            <w:r w:rsidR="00356B05" w:rsidRPr="00CC558E">
              <w:rPr>
                <w:sz w:val="22"/>
                <w:szCs w:val="22"/>
              </w:rPr>
              <w:t xml:space="preserve"> </w:t>
            </w:r>
            <w:r w:rsidRPr="00CC558E">
              <w:rPr>
                <w:sz w:val="22"/>
                <w:szCs w:val="22"/>
              </w:rPr>
              <w:t>non-metallic, non-magnetic material that poses no known hazards in all magnetic resonance imaging environments.</w:t>
            </w:r>
          </w:p>
        </w:tc>
      </w:tr>
      <w:bookmarkEnd w:id="81"/>
    </w:tbl>
    <w:p w14:paraId="24BBC2A8" w14:textId="3D4C3B1D" w:rsidR="00B418A6" w:rsidRDefault="00B418A6" w:rsidP="0010500D">
      <w:pPr>
        <w:pStyle w:val="IFUHeading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B6E4A" w14:paraId="40C9F2DA" w14:textId="77777777" w:rsidTr="00D05869">
        <w:tc>
          <w:tcPr>
            <w:tcW w:w="9350" w:type="dxa"/>
            <w:shd w:val="clear" w:color="auto" w:fill="D9E2F3" w:themeFill="accent1" w:themeFillTint="33"/>
          </w:tcPr>
          <w:p w14:paraId="49E06686" w14:textId="7BA1DCC4" w:rsidR="00BB6E4A" w:rsidRPr="00E23523" w:rsidRDefault="00BB6E4A" w:rsidP="00D05869">
            <w:pPr>
              <w:pStyle w:val="Heading1"/>
            </w:pPr>
            <w:bookmarkStart w:id="82" w:name="_Toc110010438"/>
            <w:bookmarkStart w:id="83" w:name="_Toc138252463"/>
            <w:r>
              <w:t>PATIENT IMPLANT CARD</w:t>
            </w:r>
            <w:r w:rsidR="00087D1A">
              <w:t xml:space="preserve"> AND PATIENT INFORMATION </w:t>
            </w:r>
            <w:r w:rsidR="00B66A54">
              <w:t>HANDBOOK</w:t>
            </w:r>
            <w:bookmarkEnd w:id="82"/>
            <w:bookmarkEnd w:id="83"/>
          </w:p>
        </w:tc>
      </w:tr>
      <w:tr w:rsidR="00BB6E4A" w14:paraId="4299A667" w14:textId="77777777" w:rsidTr="00D05869">
        <w:tc>
          <w:tcPr>
            <w:tcW w:w="9350" w:type="dxa"/>
          </w:tcPr>
          <w:p w14:paraId="2505456A" w14:textId="1C72A3AE" w:rsidR="00087D1A" w:rsidRDefault="00087D1A" w:rsidP="00087D1A">
            <w:pPr>
              <w:rPr>
                <w:rFonts w:cstheme="minorHAnsi"/>
              </w:rPr>
            </w:pPr>
            <w:r w:rsidRPr="00087D1A">
              <w:rPr>
                <w:rFonts w:cstheme="minorHAnsi"/>
              </w:rPr>
              <w:t xml:space="preserve">The Patient Implant Card included </w:t>
            </w:r>
            <w:r>
              <w:rPr>
                <w:rFonts w:cstheme="minorHAnsi"/>
              </w:rPr>
              <w:t xml:space="preserve">with </w:t>
            </w:r>
            <w:r w:rsidRPr="00087D1A">
              <w:rPr>
                <w:rFonts w:cstheme="minorHAnsi"/>
              </w:rPr>
              <w:t xml:space="preserve">the </w:t>
            </w:r>
            <w:r>
              <w:rPr>
                <w:rFonts w:cstheme="minorHAnsi"/>
              </w:rPr>
              <w:t xml:space="preserve">Micro Insert </w:t>
            </w:r>
            <w:r w:rsidRPr="00087D1A">
              <w:rPr>
                <w:rFonts w:cstheme="minorHAnsi"/>
              </w:rPr>
              <w:t>packag</w:t>
            </w:r>
            <w:r>
              <w:rPr>
                <w:rFonts w:cstheme="minorHAnsi"/>
              </w:rPr>
              <w:t>ing</w:t>
            </w:r>
            <w:r w:rsidRPr="00087D1A">
              <w:rPr>
                <w:rFonts w:cstheme="minorHAnsi"/>
              </w:rPr>
              <w:t xml:space="preserve"> is to be completed and</w:t>
            </w:r>
            <w:r>
              <w:rPr>
                <w:rFonts w:cstheme="minorHAnsi"/>
              </w:rPr>
              <w:t xml:space="preserve"> </w:t>
            </w:r>
            <w:r w:rsidRPr="00087D1A">
              <w:rPr>
                <w:rFonts w:cstheme="minorHAnsi"/>
              </w:rPr>
              <w:t>given to the patient, together with instructions to keep the card as a permanent</w:t>
            </w:r>
            <w:r>
              <w:rPr>
                <w:rFonts w:cstheme="minorHAnsi"/>
              </w:rPr>
              <w:t xml:space="preserve"> </w:t>
            </w:r>
            <w:r w:rsidRPr="00087D1A">
              <w:rPr>
                <w:rFonts w:cstheme="minorHAnsi"/>
              </w:rPr>
              <w:t>record to be shown to any eye care practitioner that the patient consults in the</w:t>
            </w:r>
            <w:r>
              <w:rPr>
                <w:rFonts w:cstheme="minorHAnsi"/>
              </w:rPr>
              <w:t xml:space="preserve"> </w:t>
            </w:r>
            <w:r w:rsidRPr="00087D1A">
              <w:rPr>
                <w:rFonts w:cstheme="minorHAnsi"/>
              </w:rPr>
              <w:t>future.</w:t>
            </w:r>
          </w:p>
          <w:p w14:paraId="74FDF8BD" w14:textId="78B97C27" w:rsidR="00087D1A" w:rsidRPr="00087D1A" w:rsidRDefault="00087D1A" w:rsidP="00087D1A">
            <w:pPr>
              <w:rPr>
                <w:rFonts w:cstheme="minorHAnsi"/>
              </w:rPr>
            </w:pPr>
            <w:r>
              <w:rPr>
                <w:rFonts w:cstheme="minorHAnsi"/>
              </w:rPr>
              <w:t>A leaflet is also included to assist in filling out the implant card.</w:t>
            </w:r>
          </w:p>
          <w:p w14:paraId="1CC3DD49" w14:textId="044C97E4" w:rsidR="00087D1A" w:rsidRPr="00087D1A" w:rsidRDefault="00087D1A" w:rsidP="00087D1A">
            <w:pPr>
              <w:rPr>
                <w:rFonts w:cstheme="minorHAnsi"/>
              </w:rPr>
            </w:pPr>
            <w:r w:rsidRPr="00087D1A">
              <w:rPr>
                <w:rFonts w:cstheme="minorHAnsi"/>
              </w:rPr>
              <w:t xml:space="preserve">A copy of the patient information </w:t>
            </w:r>
            <w:r w:rsidR="00B66A54">
              <w:rPr>
                <w:rFonts w:cstheme="minorHAnsi"/>
              </w:rPr>
              <w:t>handbook</w:t>
            </w:r>
            <w:r w:rsidR="00B66A54" w:rsidRPr="00087D1A">
              <w:rPr>
                <w:rFonts w:cstheme="minorHAnsi"/>
              </w:rPr>
              <w:t xml:space="preserve"> </w:t>
            </w:r>
            <w:r w:rsidRPr="00087D1A">
              <w:rPr>
                <w:rFonts w:cstheme="minorHAnsi"/>
              </w:rPr>
              <w:t xml:space="preserve">is available at </w:t>
            </w:r>
            <w:hyperlink r:id="rId46" w:history="1">
              <w:r w:rsidR="00B14AB3">
                <w:rPr>
                  <w:rStyle w:val="Hyperlink"/>
                </w:rPr>
                <w:t>www.ifu.refocus-group.com</w:t>
              </w:r>
            </w:hyperlink>
            <w:r w:rsidRPr="00087D1A">
              <w:rPr>
                <w:rFonts w:cstheme="minorHAnsi"/>
              </w:rPr>
              <w:t>.</w:t>
            </w:r>
          </w:p>
          <w:p w14:paraId="342BC887" w14:textId="22CD57A2" w:rsidR="00087D1A" w:rsidRPr="00087D1A" w:rsidRDefault="00087D1A" w:rsidP="00087D1A">
            <w:pPr>
              <w:rPr>
                <w:rFonts w:cstheme="minorHAnsi"/>
              </w:rPr>
            </w:pPr>
            <w:r w:rsidRPr="00087D1A">
              <w:rPr>
                <w:rFonts w:cstheme="minorHAnsi"/>
              </w:rPr>
              <w:lastRenderedPageBreak/>
              <w:t xml:space="preserve">In the EU, it is a requirement that the patient be given a completed implant </w:t>
            </w:r>
            <w:r w:rsidR="003B4F11" w:rsidRPr="00087D1A">
              <w:rPr>
                <w:rFonts w:cstheme="minorHAnsi"/>
              </w:rPr>
              <w:t>card.</w:t>
            </w:r>
          </w:p>
          <w:p w14:paraId="1E767CAC" w14:textId="0EB8AECC" w:rsidR="00BB6E4A" w:rsidRPr="004066E7" w:rsidRDefault="00087D1A" w:rsidP="00087D1A">
            <w:pPr>
              <w:rPr>
                <w:rFonts w:cstheme="minorHAnsi"/>
              </w:rPr>
            </w:pPr>
            <w:r w:rsidRPr="00087D1A">
              <w:rPr>
                <w:rFonts w:cstheme="minorHAnsi"/>
              </w:rPr>
              <w:t>along with the patient information brochure.</w:t>
            </w:r>
          </w:p>
        </w:tc>
      </w:tr>
    </w:tbl>
    <w:p w14:paraId="1F67D5AA" w14:textId="77777777" w:rsidR="00BB6E4A" w:rsidRDefault="00BB6E4A" w:rsidP="0010500D">
      <w:pPr>
        <w:pStyle w:val="IFUHeading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500D" w14:paraId="370C5496" w14:textId="77777777" w:rsidTr="00B0757B">
        <w:tc>
          <w:tcPr>
            <w:tcW w:w="9350" w:type="dxa"/>
            <w:shd w:val="clear" w:color="auto" w:fill="D9E2F3" w:themeFill="accent1" w:themeFillTint="33"/>
          </w:tcPr>
          <w:p w14:paraId="517600DF" w14:textId="013EC60E" w:rsidR="0010500D" w:rsidRPr="00E23523" w:rsidRDefault="0010500D" w:rsidP="00D951AB">
            <w:pPr>
              <w:pStyle w:val="Heading1"/>
            </w:pPr>
            <w:bookmarkStart w:id="84" w:name="_Toc110010439"/>
            <w:bookmarkStart w:id="85" w:name="_Toc138252464"/>
            <w:bookmarkStart w:id="86" w:name="_Hlk95661283"/>
            <w:r>
              <w:t>RETURN/EXCHANGE POLICY</w:t>
            </w:r>
            <w:bookmarkEnd w:id="84"/>
            <w:bookmarkEnd w:id="85"/>
          </w:p>
        </w:tc>
      </w:tr>
      <w:tr w:rsidR="0010500D" w14:paraId="33B46B14" w14:textId="77777777" w:rsidTr="00B0757B">
        <w:tc>
          <w:tcPr>
            <w:tcW w:w="9350" w:type="dxa"/>
          </w:tcPr>
          <w:p w14:paraId="6F15D5B5" w14:textId="1E7F8E9B" w:rsidR="0010500D" w:rsidRPr="004066E7" w:rsidRDefault="007D465F" w:rsidP="007D465F">
            <w:pPr>
              <w:rPr>
                <w:rFonts w:cstheme="minorHAnsi"/>
              </w:rPr>
            </w:pPr>
            <w:r w:rsidRPr="004066E7">
              <w:rPr>
                <w:rFonts w:cstheme="minorHAnsi"/>
              </w:rPr>
              <w:t>Please contact Refocus Group regarding device return or exchange. It is recommended to keep at least one spare device in the Surgical Office.</w:t>
            </w:r>
          </w:p>
        </w:tc>
      </w:tr>
      <w:tr w:rsidR="00F167F2" w14:paraId="1F9CCD2B" w14:textId="77777777" w:rsidTr="00B0757B">
        <w:tc>
          <w:tcPr>
            <w:tcW w:w="9350" w:type="dxa"/>
          </w:tcPr>
          <w:p w14:paraId="662474AC" w14:textId="77777777" w:rsidR="00F167F2" w:rsidRPr="00E84F40" w:rsidRDefault="00F167F2" w:rsidP="007D465F">
            <w:pPr>
              <w:rPr>
                <w:rFonts w:cstheme="minorHAnsi"/>
                <w:sz w:val="20"/>
                <w:szCs w:val="20"/>
              </w:rPr>
            </w:pPr>
          </w:p>
        </w:tc>
      </w:tr>
      <w:tr w:rsidR="00F167F2" w14:paraId="2733E126" w14:textId="77777777" w:rsidTr="00B0757B">
        <w:tc>
          <w:tcPr>
            <w:tcW w:w="9350" w:type="dxa"/>
          </w:tcPr>
          <w:p w14:paraId="523DC824" w14:textId="63FEE93B" w:rsidR="00F167F2" w:rsidRPr="00E84F40" w:rsidRDefault="00F167F2" w:rsidP="007D465F">
            <w:pPr>
              <w:rPr>
                <w:rFonts w:cstheme="minorHAnsi"/>
                <w:sz w:val="20"/>
                <w:szCs w:val="20"/>
              </w:rPr>
            </w:pPr>
            <w:r w:rsidRPr="00F167F2">
              <w:rPr>
                <w:rFonts w:cstheme="minorHAnsi"/>
                <w:noProof/>
                <w:sz w:val="20"/>
                <w:szCs w:val="20"/>
              </w:rPr>
              <mc:AlternateContent>
                <mc:Choice Requires="wps">
                  <w:drawing>
                    <wp:anchor distT="45720" distB="45720" distL="114300" distR="114300" simplePos="0" relativeHeight="251667456" behindDoc="0" locked="0" layoutInCell="1" allowOverlap="1" wp14:anchorId="45466290" wp14:editId="383FF7E5">
                      <wp:simplePos x="0" y="0"/>
                      <wp:positionH relativeFrom="column">
                        <wp:align>center</wp:align>
                      </wp:positionH>
                      <wp:positionV relativeFrom="paragraph">
                        <wp:posOffset>182880</wp:posOffset>
                      </wp:positionV>
                      <wp:extent cx="2360930" cy="1404620"/>
                      <wp:effectExtent l="0" t="0" r="22860" b="1143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EE2D29" w14:textId="5DC9576B" w:rsidR="00F167F2" w:rsidRPr="004066E7" w:rsidRDefault="00F167F2" w:rsidP="00F167F2">
                                  <w:pPr>
                                    <w:jc w:val="center"/>
                                    <w:rPr>
                                      <w:rFonts w:cstheme="minorHAnsi"/>
                                      <w:b/>
                                      <w:bCs/>
                                    </w:rPr>
                                  </w:pPr>
                                  <w:r w:rsidRPr="004066E7">
                                    <w:rPr>
                                      <w:rFonts w:cstheme="minorHAnsi"/>
                                      <w:b/>
                                      <w:bCs/>
                                    </w:rPr>
                                    <w:t>Refocus Group, Inc.</w:t>
                                  </w:r>
                                </w:p>
                                <w:p w14:paraId="2B476CB7" w14:textId="77777777" w:rsidR="00F167F2" w:rsidRPr="004066E7" w:rsidRDefault="00F167F2" w:rsidP="00F167F2">
                                  <w:pPr>
                                    <w:jc w:val="center"/>
                                    <w:rPr>
                                      <w:rFonts w:cstheme="minorHAnsi"/>
                                    </w:rPr>
                                  </w:pPr>
                                  <w:r w:rsidRPr="004066E7">
                                    <w:rPr>
                                      <w:rFonts w:cstheme="minorHAnsi"/>
                                    </w:rPr>
                                    <w:t>Manufacturer and Customer Service</w:t>
                                  </w:r>
                                </w:p>
                                <w:p w14:paraId="6E2274D4" w14:textId="77777777" w:rsidR="00F167F2" w:rsidRPr="004066E7" w:rsidRDefault="00F167F2" w:rsidP="00F167F2">
                                  <w:pPr>
                                    <w:jc w:val="center"/>
                                    <w:rPr>
                                      <w:rFonts w:cstheme="minorHAnsi"/>
                                    </w:rPr>
                                  </w:pPr>
                                  <w:r w:rsidRPr="004066E7">
                                    <w:rPr>
                                      <w:rFonts w:cstheme="minorHAnsi"/>
                                    </w:rPr>
                                    <w:t>9155 Sterling Street, Suite 160</w:t>
                                  </w:r>
                                </w:p>
                                <w:p w14:paraId="733C1BAE" w14:textId="4F7F0C98" w:rsidR="00F167F2" w:rsidRPr="004066E7" w:rsidRDefault="00F167F2" w:rsidP="00F167F2">
                                  <w:pPr>
                                    <w:jc w:val="center"/>
                                    <w:rPr>
                                      <w:rFonts w:cstheme="minorHAnsi"/>
                                    </w:rPr>
                                  </w:pPr>
                                  <w:r w:rsidRPr="004066E7">
                                    <w:rPr>
                                      <w:rFonts w:cstheme="minorHAnsi"/>
                                    </w:rPr>
                                    <w:t>Irving, TX  75063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466290" id="Text Box 17" o:spid="_x0000_s1027" type="#_x0000_t202" style="position:absolute;margin-left:0;margin-top:14.4pt;width:185.9pt;height:110.6pt;z-index:25166745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p w14:paraId="6BEE2D29" w14:textId="5DC9576B" w:rsidR="00F167F2" w:rsidRPr="004066E7" w:rsidRDefault="00F167F2" w:rsidP="00F167F2">
                            <w:pPr>
                              <w:jc w:val="center"/>
                              <w:rPr>
                                <w:rFonts w:cstheme="minorHAnsi"/>
                                <w:b/>
                                <w:bCs/>
                              </w:rPr>
                            </w:pPr>
                            <w:r w:rsidRPr="004066E7">
                              <w:rPr>
                                <w:rFonts w:cstheme="minorHAnsi"/>
                                <w:b/>
                                <w:bCs/>
                              </w:rPr>
                              <w:t>Refocus Group, Inc.</w:t>
                            </w:r>
                          </w:p>
                          <w:p w14:paraId="2B476CB7" w14:textId="77777777" w:rsidR="00F167F2" w:rsidRPr="004066E7" w:rsidRDefault="00F167F2" w:rsidP="00F167F2">
                            <w:pPr>
                              <w:jc w:val="center"/>
                              <w:rPr>
                                <w:rFonts w:cstheme="minorHAnsi"/>
                              </w:rPr>
                            </w:pPr>
                            <w:r w:rsidRPr="004066E7">
                              <w:rPr>
                                <w:rFonts w:cstheme="minorHAnsi"/>
                              </w:rPr>
                              <w:t>Manufacturer and Customer Service</w:t>
                            </w:r>
                          </w:p>
                          <w:p w14:paraId="6E2274D4" w14:textId="77777777" w:rsidR="00F167F2" w:rsidRPr="004066E7" w:rsidRDefault="00F167F2" w:rsidP="00F167F2">
                            <w:pPr>
                              <w:jc w:val="center"/>
                              <w:rPr>
                                <w:rFonts w:cstheme="minorHAnsi"/>
                              </w:rPr>
                            </w:pPr>
                            <w:r w:rsidRPr="004066E7">
                              <w:rPr>
                                <w:rFonts w:cstheme="minorHAnsi"/>
                              </w:rPr>
                              <w:t>9155 Sterling Street, Suite 160</w:t>
                            </w:r>
                          </w:p>
                          <w:p w14:paraId="733C1BAE" w14:textId="4F7F0C98" w:rsidR="00F167F2" w:rsidRPr="004066E7" w:rsidRDefault="00F167F2" w:rsidP="00F167F2">
                            <w:pPr>
                              <w:jc w:val="center"/>
                              <w:rPr>
                                <w:rFonts w:cstheme="minorHAnsi"/>
                              </w:rPr>
                            </w:pPr>
                            <w:r w:rsidRPr="004066E7">
                              <w:rPr>
                                <w:rFonts w:cstheme="minorHAnsi"/>
                              </w:rPr>
                              <w:t>Irving, TX  75063</w:t>
                            </w:r>
                          </w:p>
                        </w:txbxContent>
                      </v:textbox>
                      <w10:wrap type="square"/>
                    </v:shape>
                  </w:pict>
                </mc:Fallback>
              </mc:AlternateContent>
            </w:r>
          </w:p>
        </w:tc>
      </w:tr>
      <w:bookmarkEnd w:id="86"/>
    </w:tbl>
    <w:p w14:paraId="5D4EBC72" w14:textId="2B7CAE84" w:rsidR="00B418A6" w:rsidRDefault="00B418A6" w:rsidP="0010500D">
      <w:pPr>
        <w:pStyle w:val="IFUHeading1"/>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500D" w14:paraId="2A7340E1" w14:textId="77777777" w:rsidTr="00B0757B">
        <w:tc>
          <w:tcPr>
            <w:tcW w:w="9350" w:type="dxa"/>
            <w:shd w:val="clear" w:color="auto" w:fill="D9E2F3" w:themeFill="accent1" w:themeFillTint="33"/>
          </w:tcPr>
          <w:p w14:paraId="0857C6D3" w14:textId="5E61656E" w:rsidR="0010500D" w:rsidRPr="00E23523" w:rsidRDefault="0010500D" w:rsidP="00D951AB">
            <w:pPr>
              <w:pStyle w:val="Heading1"/>
            </w:pPr>
            <w:bookmarkStart w:id="87" w:name="_Toc110010440"/>
            <w:bookmarkStart w:id="88" w:name="_Toc138252465"/>
            <w:r>
              <w:t>PATENTED DEVICE</w:t>
            </w:r>
            <w:bookmarkEnd w:id="87"/>
            <w:bookmarkEnd w:id="88"/>
          </w:p>
        </w:tc>
      </w:tr>
      <w:tr w:rsidR="0010500D" w14:paraId="0D0966B2" w14:textId="77777777" w:rsidTr="00B0757B">
        <w:tc>
          <w:tcPr>
            <w:tcW w:w="9350" w:type="dxa"/>
          </w:tcPr>
          <w:p w14:paraId="228CC25E" w14:textId="05C43CEF" w:rsidR="0010500D" w:rsidRPr="00143FA0" w:rsidRDefault="00467DC2" w:rsidP="005305A0">
            <w:pPr>
              <w:rPr>
                <w:rFonts w:cstheme="minorHAnsi"/>
              </w:rPr>
            </w:pPr>
            <w:r w:rsidRPr="00143FA0">
              <w:rPr>
                <w:rFonts w:cstheme="minorHAnsi"/>
              </w:rPr>
              <w:t>The VisAbility™ Micro Inserts, VisAbility™ Scleratome, and VisAbility™ Feeder Tubes are Patented Devices. Patents for these devices and related methods have been issued or are pending in the United States, Canada, European Union, Australia, China, and several other countries.</w:t>
            </w:r>
          </w:p>
        </w:tc>
      </w:tr>
    </w:tbl>
    <w:p w14:paraId="693FC608" w14:textId="77777777" w:rsidR="0010500D" w:rsidRDefault="0010500D" w:rsidP="0010500D">
      <w:pPr>
        <w:pStyle w:val="IFUHeading1"/>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3229"/>
        <w:gridCol w:w="236"/>
        <w:gridCol w:w="905"/>
        <w:gridCol w:w="3590"/>
      </w:tblGrid>
      <w:tr w:rsidR="00B0757B" w14:paraId="16215A55" w14:textId="77777777" w:rsidTr="00B66A54">
        <w:trPr>
          <w:cantSplit/>
        </w:trPr>
        <w:tc>
          <w:tcPr>
            <w:tcW w:w="144" w:type="dxa"/>
            <w:gridSpan w:val="5"/>
            <w:shd w:val="clear" w:color="auto" w:fill="D9E2F3" w:themeFill="accent1" w:themeFillTint="33"/>
          </w:tcPr>
          <w:p w14:paraId="3CB56646" w14:textId="7F9E57DA" w:rsidR="00B0757B" w:rsidRPr="00E23523" w:rsidRDefault="00645D35" w:rsidP="00D951AB">
            <w:pPr>
              <w:pStyle w:val="Heading1"/>
            </w:pPr>
            <w:bookmarkStart w:id="89" w:name="_Toc110010441"/>
            <w:bookmarkStart w:id="90" w:name="_Toc138252466"/>
            <w:r>
              <w:t xml:space="preserve">EXPLANATION OF </w:t>
            </w:r>
            <w:r w:rsidR="00B0757B">
              <w:t>SYMBOLS USED ON THE PACKAGE</w:t>
            </w:r>
            <w:r w:rsidR="0020102C">
              <w:t xml:space="preserve"> OR IFU</w:t>
            </w:r>
            <w:bookmarkEnd w:id="89"/>
            <w:bookmarkEnd w:id="90"/>
          </w:p>
        </w:tc>
      </w:tr>
      <w:tr w:rsidR="00B0757B" w14:paraId="61239D03" w14:textId="77777777" w:rsidTr="00B66A54">
        <w:trPr>
          <w:cantSplit/>
        </w:trPr>
        <w:tc>
          <w:tcPr>
            <w:tcW w:w="144" w:type="dxa"/>
            <w:gridSpan w:val="5"/>
          </w:tcPr>
          <w:p w14:paraId="18932C9F" w14:textId="44E02F92" w:rsidR="00B0757B" w:rsidRDefault="00B0757B" w:rsidP="00A33101">
            <w:pPr>
              <w:pStyle w:val="HeadingIFU"/>
            </w:pPr>
          </w:p>
        </w:tc>
      </w:tr>
      <w:tr w:rsidR="004F322B" w14:paraId="350A6F0B" w14:textId="77777777" w:rsidTr="00B66A54">
        <w:trPr>
          <w:cantSplit/>
        </w:trPr>
        <w:tc>
          <w:tcPr>
            <w:tcW w:w="1350" w:type="dxa"/>
            <w:vAlign w:val="center"/>
          </w:tcPr>
          <w:p w14:paraId="6B929A59" w14:textId="07D75B14" w:rsidR="0057031F" w:rsidRPr="008A235E" w:rsidRDefault="008B474A" w:rsidP="004F322B">
            <w:pPr>
              <w:jc w:val="center"/>
              <w:rPr>
                <w:rFonts w:cstheme="minorHAnsi"/>
                <w:sz w:val="20"/>
                <w:szCs w:val="20"/>
              </w:rPr>
            </w:pPr>
            <w:r w:rsidRPr="008B474A">
              <w:rPr>
                <w:noProof/>
              </w:rPr>
              <w:drawing>
                <wp:inline distT="0" distB="0" distL="0" distR="0" wp14:anchorId="200E2ED0" wp14:editId="1BFAD185">
                  <wp:extent cx="800100" cy="328789"/>
                  <wp:effectExtent l="0" t="0" r="0" b="0"/>
                  <wp:docPr id="882699982" name="Picture 88269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99982" name=""/>
                          <pic:cNvPicPr/>
                        </pic:nvPicPr>
                        <pic:blipFill>
                          <a:blip r:embed="rId47"/>
                          <a:stretch>
                            <a:fillRect/>
                          </a:stretch>
                        </pic:blipFill>
                        <pic:spPr>
                          <a:xfrm>
                            <a:off x="0" y="0"/>
                            <a:ext cx="825207" cy="339107"/>
                          </a:xfrm>
                          <a:prstGeom prst="rect">
                            <a:avLst/>
                          </a:prstGeom>
                        </pic:spPr>
                      </pic:pic>
                    </a:graphicData>
                  </a:graphic>
                </wp:inline>
              </w:drawing>
            </w:r>
            <w:r w:rsidR="0057031F" w:rsidDel="000323F2">
              <w:rPr>
                <w:noProof/>
              </w:rPr>
              <w:t xml:space="preserve"> </w:t>
            </w:r>
          </w:p>
          <w:p w14:paraId="52F438B2" w14:textId="009EEA63" w:rsidR="004F322B" w:rsidRPr="008A235E" w:rsidRDefault="004F322B" w:rsidP="004F322B">
            <w:pPr>
              <w:jc w:val="center"/>
              <w:rPr>
                <w:rFonts w:cstheme="minorHAnsi"/>
                <w:sz w:val="20"/>
                <w:szCs w:val="20"/>
              </w:rPr>
            </w:pPr>
          </w:p>
        </w:tc>
        <w:tc>
          <w:tcPr>
            <w:tcW w:w="3229" w:type="dxa"/>
            <w:vAlign w:val="center"/>
          </w:tcPr>
          <w:p w14:paraId="7E2FD4FC" w14:textId="4E38491A" w:rsidR="004F322B" w:rsidRPr="00143FA0" w:rsidRDefault="004F322B" w:rsidP="004F322B">
            <w:pPr>
              <w:jc w:val="center"/>
              <w:rPr>
                <w:rFonts w:cstheme="minorHAnsi"/>
              </w:rPr>
            </w:pPr>
            <w:r>
              <w:rPr>
                <w:rFonts w:cstheme="minorHAnsi"/>
              </w:rPr>
              <w:t>Name of manufacturer and its registered place of business</w:t>
            </w:r>
            <w:r w:rsidR="00AD53B5">
              <w:rPr>
                <w:rFonts w:cstheme="minorHAnsi"/>
              </w:rPr>
              <w:t xml:space="preserve"> combined with date of manufacture</w:t>
            </w:r>
          </w:p>
        </w:tc>
        <w:tc>
          <w:tcPr>
            <w:tcW w:w="144" w:type="dxa"/>
          </w:tcPr>
          <w:p w14:paraId="0C0ABCF7" w14:textId="77777777" w:rsidR="004F322B" w:rsidRPr="008A235E" w:rsidRDefault="004F322B" w:rsidP="004F322B">
            <w:pPr>
              <w:jc w:val="center"/>
              <w:rPr>
                <w:rFonts w:cstheme="minorHAnsi"/>
                <w:sz w:val="20"/>
                <w:szCs w:val="20"/>
              </w:rPr>
            </w:pPr>
          </w:p>
        </w:tc>
        <w:tc>
          <w:tcPr>
            <w:tcW w:w="905" w:type="dxa"/>
            <w:vAlign w:val="center"/>
          </w:tcPr>
          <w:p w14:paraId="12FFF51F" w14:textId="093B758A" w:rsidR="004F322B" w:rsidRPr="008A235E" w:rsidRDefault="004F322B" w:rsidP="004F322B">
            <w:pPr>
              <w:jc w:val="center"/>
              <w:rPr>
                <w:rFonts w:cstheme="minorHAnsi"/>
                <w:sz w:val="20"/>
                <w:szCs w:val="20"/>
              </w:rPr>
            </w:pPr>
            <w:r>
              <w:rPr>
                <w:noProof/>
              </w:rPr>
              <w:drawing>
                <wp:inline distT="0" distB="0" distL="0" distR="0" wp14:anchorId="4918F1AB" wp14:editId="3E28D304">
                  <wp:extent cx="457200" cy="45720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006B723E" w14:textId="7CC7F314" w:rsidR="004F322B" w:rsidRPr="00143FA0" w:rsidRDefault="004F322B" w:rsidP="004F322B">
            <w:pPr>
              <w:jc w:val="center"/>
              <w:rPr>
                <w:rFonts w:cstheme="minorHAnsi"/>
              </w:rPr>
            </w:pPr>
            <w:r w:rsidRPr="004E10DE">
              <w:rPr>
                <w:rFonts w:cstheme="minorHAnsi"/>
              </w:rPr>
              <w:t>Indicates a medical</w:t>
            </w:r>
            <w:r>
              <w:rPr>
                <w:rFonts w:cstheme="minorHAnsi"/>
              </w:rPr>
              <w:t xml:space="preserve"> </w:t>
            </w:r>
            <w:r w:rsidRPr="004E10DE">
              <w:rPr>
                <w:rFonts w:cstheme="minorHAnsi"/>
              </w:rPr>
              <w:t>device that is</w:t>
            </w:r>
            <w:r>
              <w:rPr>
                <w:rFonts w:cstheme="minorHAnsi"/>
              </w:rPr>
              <w:t xml:space="preserve"> </w:t>
            </w:r>
            <w:r w:rsidRPr="004E10DE">
              <w:rPr>
                <w:rFonts w:cstheme="minorHAnsi"/>
              </w:rPr>
              <w:t>intended for one</w:t>
            </w:r>
            <w:r>
              <w:rPr>
                <w:rFonts w:cstheme="minorHAnsi"/>
              </w:rPr>
              <w:t xml:space="preserve"> </w:t>
            </w:r>
            <w:r w:rsidRPr="004E10DE">
              <w:rPr>
                <w:rFonts w:cstheme="minorHAnsi"/>
              </w:rPr>
              <w:t>single use only</w:t>
            </w:r>
          </w:p>
        </w:tc>
      </w:tr>
      <w:tr w:rsidR="004F322B" w14:paraId="465F19F3" w14:textId="77777777" w:rsidTr="00B66A54">
        <w:trPr>
          <w:cantSplit/>
        </w:trPr>
        <w:tc>
          <w:tcPr>
            <w:tcW w:w="1350" w:type="dxa"/>
            <w:vAlign w:val="center"/>
          </w:tcPr>
          <w:p w14:paraId="6C52CD84" w14:textId="1557CA1F" w:rsidR="004F322B" w:rsidRPr="008A235E" w:rsidRDefault="004F322B" w:rsidP="004F322B">
            <w:pPr>
              <w:jc w:val="center"/>
              <w:rPr>
                <w:rFonts w:cstheme="minorHAnsi"/>
                <w:sz w:val="20"/>
                <w:szCs w:val="20"/>
              </w:rPr>
            </w:pPr>
            <w:r>
              <w:rPr>
                <w:noProof/>
              </w:rPr>
              <w:drawing>
                <wp:inline distT="0" distB="0" distL="0" distR="0" wp14:anchorId="63F1B99D" wp14:editId="58D4645B">
                  <wp:extent cx="457200" cy="457200"/>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229" w:type="dxa"/>
            <w:vAlign w:val="center"/>
          </w:tcPr>
          <w:p w14:paraId="3FA32219" w14:textId="1D7BA457" w:rsidR="004F322B" w:rsidRPr="00143FA0" w:rsidRDefault="004F322B" w:rsidP="004F322B">
            <w:pPr>
              <w:jc w:val="center"/>
              <w:rPr>
                <w:rFonts w:cstheme="minorHAnsi"/>
              </w:rPr>
            </w:pPr>
            <w:r>
              <w:rPr>
                <w:rFonts w:cstheme="minorHAnsi"/>
              </w:rPr>
              <w:t>Authorized Representative</w:t>
            </w:r>
          </w:p>
        </w:tc>
        <w:tc>
          <w:tcPr>
            <w:tcW w:w="144" w:type="dxa"/>
          </w:tcPr>
          <w:p w14:paraId="705FF2EB" w14:textId="77777777" w:rsidR="004F322B" w:rsidRPr="008A235E" w:rsidRDefault="004F322B" w:rsidP="004F322B">
            <w:pPr>
              <w:jc w:val="center"/>
              <w:rPr>
                <w:rFonts w:cstheme="minorHAnsi"/>
                <w:sz w:val="20"/>
                <w:szCs w:val="20"/>
              </w:rPr>
            </w:pPr>
          </w:p>
        </w:tc>
        <w:tc>
          <w:tcPr>
            <w:tcW w:w="905" w:type="dxa"/>
            <w:vAlign w:val="center"/>
          </w:tcPr>
          <w:p w14:paraId="6B62CCE0" w14:textId="77777777" w:rsidR="004F322B" w:rsidRDefault="004F322B" w:rsidP="004F322B">
            <w:pPr>
              <w:jc w:val="center"/>
              <w:rPr>
                <w:rFonts w:cstheme="minorHAnsi"/>
                <w:sz w:val="20"/>
                <w:szCs w:val="20"/>
              </w:rPr>
            </w:pPr>
            <w:r>
              <w:rPr>
                <w:rFonts w:cstheme="minorHAnsi"/>
                <w:noProof/>
              </w:rPr>
              <w:drawing>
                <wp:inline distT="0" distB="0" distL="0" distR="0" wp14:anchorId="580A0C5F" wp14:editId="43EEC750">
                  <wp:extent cx="457200" cy="457200"/>
                  <wp:effectExtent l="0" t="0" r="0" b="0"/>
                  <wp:docPr id="21" name="Picture 2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2BF71968" w14:textId="485AA21D" w:rsidR="004F322B" w:rsidRPr="008A235E" w:rsidRDefault="004F322B" w:rsidP="004F322B">
            <w:pPr>
              <w:jc w:val="center"/>
              <w:rPr>
                <w:rFonts w:cstheme="minorHAnsi"/>
                <w:sz w:val="20"/>
                <w:szCs w:val="20"/>
              </w:rPr>
            </w:pPr>
            <w:r>
              <w:rPr>
                <w:rFonts w:cstheme="minorHAnsi"/>
                <w:sz w:val="20"/>
                <w:szCs w:val="20"/>
              </w:rPr>
              <w:t>20XX-XX</w:t>
            </w:r>
          </w:p>
        </w:tc>
        <w:tc>
          <w:tcPr>
            <w:tcW w:w="3590" w:type="dxa"/>
            <w:vAlign w:val="center"/>
          </w:tcPr>
          <w:p w14:paraId="41968452" w14:textId="73CFD0B9" w:rsidR="004F322B" w:rsidRPr="00143FA0" w:rsidRDefault="004F322B" w:rsidP="004F322B">
            <w:pPr>
              <w:jc w:val="center"/>
              <w:rPr>
                <w:rFonts w:cstheme="minorHAnsi"/>
              </w:rPr>
            </w:pPr>
            <w:r w:rsidRPr="00C25545">
              <w:rPr>
                <w:rFonts w:cstheme="minorHAnsi"/>
              </w:rPr>
              <w:t>Indicates the date</w:t>
            </w:r>
            <w:r>
              <w:rPr>
                <w:rFonts w:cstheme="minorHAnsi"/>
              </w:rPr>
              <w:t xml:space="preserve"> </w:t>
            </w:r>
            <w:r w:rsidRPr="00C25545">
              <w:rPr>
                <w:rFonts w:cstheme="minorHAnsi"/>
              </w:rPr>
              <w:t>after which the</w:t>
            </w:r>
            <w:r>
              <w:rPr>
                <w:rFonts w:cstheme="minorHAnsi"/>
              </w:rPr>
              <w:t xml:space="preserve"> </w:t>
            </w:r>
            <w:r w:rsidRPr="00C25545">
              <w:rPr>
                <w:rFonts w:cstheme="minorHAnsi"/>
              </w:rPr>
              <w:t>medical device is not</w:t>
            </w:r>
            <w:r>
              <w:rPr>
                <w:rFonts w:cstheme="minorHAnsi"/>
              </w:rPr>
              <w:t xml:space="preserve"> </w:t>
            </w:r>
            <w:r w:rsidRPr="00C25545">
              <w:rPr>
                <w:rFonts w:cstheme="minorHAnsi"/>
              </w:rPr>
              <w:t>to be used</w:t>
            </w:r>
          </w:p>
        </w:tc>
      </w:tr>
      <w:tr w:rsidR="004F322B" w14:paraId="36C0B585" w14:textId="77777777" w:rsidTr="00B66A54">
        <w:trPr>
          <w:cantSplit/>
        </w:trPr>
        <w:tc>
          <w:tcPr>
            <w:tcW w:w="1350" w:type="dxa"/>
            <w:vAlign w:val="center"/>
          </w:tcPr>
          <w:p w14:paraId="49736927" w14:textId="0B451E9F" w:rsidR="004F322B" w:rsidRPr="008A235E" w:rsidRDefault="004F322B" w:rsidP="004F322B">
            <w:pPr>
              <w:jc w:val="center"/>
              <w:rPr>
                <w:rFonts w:cstheme="minorHAnsi"/>
                <w:sz w:val="20"/>
                <w:szCs w:val="20"/>
              </w:rPr>
            </w:pPr>
            <w:r>
              <w:rPr>
                <w:noProof/>
              </w:rPr>
              <w:drawing>
                <wp:inline distT="0" distB="0" distL="0" distR="0" wp14:anchorId="75B46FC8" wp14:editId="63349C2D">
                  <wp:extent cx="768096" cy="320040"/>
                  <wp:effectExtent l="0" t="0" r="0" b="3810"/>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68096" cy="320040"/>
                          </a:xfrm>
                          <a:prstGeom prst="rect">
                            <a:avLst/>
                          </a:prstGeom>
                        </pic:spPr>
                      </pic:pic>
                    </a:graphicData>
                  </a:graphic>
                </wp:inline>
              </w:drawing>
            </w:r>
          </w:p>
        </w:tc>
        <w:tc>
          <w:tcPr>
            <w:tcW w:w="3229" w:type="dxa"/>
            <w:vAlign w:val="center"/>
          </w:tcPr>
          <w:p w14:paraId="6B95C9E4" w14:textId="3A6B8A68" w:rsidR="004F322B" w:rsidRPr="00143FA0" w:rsidRDefault="004F322B" w:rsidP="004F322B">
            <w:pPr>
              <w:jc w:val="center"/>
              <w:rPr>
                <w:rFonts w:cstheme="minorHAnsi"/>
              </w:rPr>
            </w:pPr>
            <w:r>
              <w:rPr>
                <w:rFonts w:cstheme="minorHAnsi"/>
              </w:rPr>
              <w:t xml:space="preserve">These </w:t>
            </w:r>
            <w:r w:rsidRPr="00FB183D">
              <w:rPr>
                <w:rFonts w:cstheme="minorHAnsi"/>
              </w:rPr>
              <w:t>device</w:t>
            </w:r>
            <w:r>
              <w:rPr>
                <w:rFonts w:cstheme="minorHAnsi"/>
              </w:rPr>
              <w:t xml:space="preserve">s are </w:t>
            </w:r>
            <w:r w:rsidRPr="00FB183D">
              <w:rPr>
                <w:rFonts w:cstheme="minorHAnsi"/>
              </w:rPr>
              <w:t xml:space="preserve">in conformity with the applicable requirements set out </w:t>
            </w:r>
            <w:r>
              <w:rPr>
                <w:rFonts w:cstheme="minorHAnsi"/>
              </w:rPr>
              <w:t>in the EU MDR</w:t>
            </w:r>
          </w:p>
        </w:tc>
        <w:tc>
          <w:tcPr>
            <w:tcW w:w="144" w:type="dxa"/>
          </w:tcPr>
          <w:p w14:paraId="6C6F3007" w14:textId="77777777" w:rsidR="004F322B" w:rsidRPr="008A235E" w:rsidRDefault="004F322B" w:rsidP="004F322B">
            <w:pPr>
              <w:jc w:val="center"/>
              <w:rPr>
                <w:rFonts w:cstheme="minorHAnsi"/>
                <w:sz w:val="20"/>
                <w:szCs w:val="20"/>
              </w:rPr>
            </w:pPr>
          </w:p>
        </w:tc>
        <w:tc>
          <w:tcPr>
            <w:tcW w:w="905" w:type="dxa"/>
            <w:vAlign w:val="center"/>
          </w:tcPr>
          <w:p w14:paraId="009274A8" w14:textId="2B12B3AB" w:rsidR="004F322B" w:rsidRPr="008A235E" w:rsidRDefault="004F322B" w:rsidP="004F322B">
            <w:pPr>
              <w:jc w:val="center"/>
              <w:rPr>
                <w:rFonts w:cstheme="minorHAnsi"/>
                <w:sz w:val="20"/>
                <w:szCs w:val="20"/>
              </w:rPr>
            </w:pPr>
            <w:r>
              <w:rPr>
                <w:rFonts w:cstheme="minorHAnsi"/>
                <w:noProof/>
                <w:sz w:val="20"/>
                <w:szCs w:val="20"/>
              </w:rPr>
              <w:drawing>
                <wp:inline distT="0" distB="0" distL="0" distR="0" wp14:anchorId="07836923" wp14:editId="5F4B4136">
                  <wp:extent cx="457200" cy="457200"/>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0D920B1B" w14:textId="1B3CA2AF" w:rsidR="004F322B" w:rsidRPr="00143FA0" w:rsidRDefault="004F322B" w:rsidP="004F322B">
            <w:pPr>
              <w:jc w:val="center"/>
              <w:rPr>
                <w:rFonts w:cstheme="minorHAnsi"/>
              </w:rPr>
            </w:pPr>
            <w:r w:rsidRPr="00BA497C">
              <w:rPr>
                <w:rFonts w:cstheme="minorHAnsi"/>
              </w:rPr>
              <w:t>Indicates a</w:t>
            </w:r>
            <w:r>
              <w:rPr>
                <w:rFonts w:cstheme="minorHAnsi"/>
              </w:rPr>
              <w:t xml:space="preserve"> </w:t>
            </w:r>
            <w:r w:rsidRPr="00BA497C">
              <w:rPr>
                <w:rFonts w:cstheme="minorHAnsi"/>
              </w:rPr>
              <w:t>medical device that</w:t>
            </w:r>
            <w:r>
              <w:rPr>
                <w:rFonts w:cstheme="minorHAnsi"/>
              </w:rPr>
              <w:t xml:space="preserve"> </w:t>
            </w:r>
            <w:r w:rsidRPr="00BA497C">
              <w:rPr>
                <w:rFonts w:cstheme="minorHAnsi"/>
              </w:rPr>
              <w:t>should not be used</w:t>
            </w:r>
            <w:r>
              <w:rPr>
                <w:rFonts w:cstheme="minorHAnsi"/>
              </w:rPr>
              <w:t xml:space="preserve"> </w:t>
            </w:r>
            <w:r w:rsidRPr="00BA497C">
              <w:rPr>
                <w:rFonts w:cstheme="minorHAnsi"/>
              </w:rPr>
              <w:t>if the package has</w:t>
            </w:r>
            <w:r>
              <w:rPr>
                <w:rFonts w:cstheme="minorHAnsi"/>
              </w:rPr>
              <w:t xml:space="preserve"> </w:t>
            </w:r>
            <w:r w:rsidRPr="00BA497C">
              <w:rPr>
                <w:rFonts w:cstheme="minorHAnsi"/>
              </w:rPr>
              <w:t>been damaged or</w:t>
            </w:r>
            <w:r>
              <w:rPr>
                <w:rFonts w:cstheme="minorHAnsi"/>
              </w:rPr>
              <w:t xml:space="preserve"> </w:t>
            </w:r>
            <w:r w:rsidRPr="00BA497C">
              <w:rPr>
                <w:rFonts w:cstheme="minorHAnsi"/>
              </w:rPr>
              <w:t>opened and that the</w:t>
            </w:r>
            <w:r>
              <w:rPr>
                <w:rFonts w:cstheme="minorHAnsi"/>
              </w:rPr>
              <w:t xml:space="preserve"> </w:t>
            </w:r>
            <w:r w:rsidRPr="00BA497C">
              <w:rPr>
                <w:rFonts w:cstheme="minorHAnsi"/>
              </w:rPr>
              <w:t>user should consult</w:t>
            </w:r>
            <w:r>
              <w:rPr>
                <w:rFonts w:cstheme="minorHAnsi"/>
              </w:rPr>
              <w:t xml:space="preserve"> </w:t>
            </w:r>
            <w:r w:rsidRPr="00BA497C">
              <w:rPr>
                <w:rFonts w:cstheme="minorHAnsi"/>
              </w:rPr>
              <w:t>the instructions for</w:t>
            </w:r>
            <w:r>
              <w:rPr>
                <w:rFonts w:cstheme="minorHAnsi"/>
              </w:rPr>
              <w:t xml:space="preserve"> </w:t>
            </w:r>
            <w:r w:rsidRPr="00BA497C">
              <w:rPr>
                <w:rFonts w:cstheme="minorHAnsi"/>
              </w:rPr>
              <w:t>use for additional</w:t>
            </w:r>
            <w:r>
              <w:rPr>
                <w:rFonts w:cstheme="minorHAnsi"/>
              </w:rPr>
              <w:t xml:space="preserve"> </w:t>
            </w:r>
            <w:r w:rsidRPr="00BA497C">
              <w:rPr>
                <w:rFonts w:cstheme="minorHAnsi"/>
              </w:rPr>
              <w:t>information</w:t>
            </w:r>
          </w:p>
        </w:tc>
      </w:tr>
      <w:tr w:rsidR="004F322B" w14:paraId="02A159C8" w14:textId="77777777" w:rsidTr="00B66A54">
        <w:trPr>
          <w:cantSplit/>
        </w:trPr>
        <w:tc>
          <w:tcPr>
            <w:tcW w:w="1350" w:type="dxa"/>
            <w:vAlign w:val="center"/>
          </w:tcPr>
          <w:p w14:paraId="58EA84D4" w14:textId="60CCAA51" w:rsidR="004F322B" w:rsidRDefault="004F322B" w:rsidP="004F322B">
            <w:pPr>
              <w:jc w:val="center"/>
              <w:rPr>
                <w:noProof/>
              </w:rPr>
            </w:pPr>
            <w:r>
              <w:rPr>
                <w:noProof/>
              </w:rPr>
              <w:drawing>
                <wp:inline distT="0" distB="0" distL="0" distR="0" wp14:anchorId="26AEDCCA" wp14:editId="56659467">
                  <wp:extent cx="457200" cy="457200"/>
                  <wp:effectExtent l="0" t="0" r="0" b="0"/>
                  <wp:docPr id="44" name="Picture 4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229" w:type="dxa"/>
            <w:vAlign w:val="center"/>
          </w:tcPr>
          <w:p w14:paraId="37F6A79C" w14:textId="4A5ABAA0" w:rsidR="004F322B" w:rsidRPr="004E10DE" w:rsidRDefault="004F322B" w:rsidP="004F322B">
            <w:pPr>
              <w:jc w:val="center"/>
              <w:rPr>
                <w:rFonts w:cstheme="minorHAnsi"/>
              </w:rPr>
            </w:pPr>
            <w:r>
              <w:rPr>
                <w:rFonts w:cstheme="minorHAnsi"/>
              </w:rPr>
              <w:t>Catalog number</w:t>
            </w:r>
          </w:p>
        </w:tc>
        <w:tc>
          <w:tcPr>
            <w:tcW w:w="144" w:type="dxa"/>
          </w:tcPr>
          <w:p w14:paraId="0C88E969" w14:textId="77777777" w:rsidR="004F322B" w:rsidRPr="008A235E" w:rsidRDefault="004F322B" w:rsidP="004F322B">
            <w:pPr>
              <w:jc w:val="center"/>
              <w:rPr>
                <w:rFonts w:cstheme="minorHAnsi"/>
                <w:sz w:val="20"/>
                <w:szCs w:val="20"/>
              </w:rPr>
            </w:pPr>
          </w:p>
        </w:tc>
        <w:tc>
          <w:tcPr>
            <w:tcW w:w="905" w:type="dxa"/>
            <w:vAlign w:val="center"/>
          </w:tcPr>
          <w:p w14:paraId="7B6F1D89" w14:textId="2DF85F07" w:rsidR="004F322B" w:rsidRPr="008A235E" w:rsidRDefault="004F322B" w:rsidP="004F322B">
            <w:pPr>
              <w:jc w:val="center"/>
              <w:rPr>
                <w:rFonts w:cstheme="minorHAnsi"/>
                <w:sz w:val="20"/>
                <w:szCs w:val="20"/>
              </w:rPr>
            </w:pPr>
            <w:r>
              <w:rPr>
                <w:rFonts w:cstheme="minorHAnsi"/>
                <w:noProof/>
              </w:rPr>
              <w:drawing>
                <wp:inline distT="0" distB="0" distL="0" distR="0" wp14:anchorId="2C625441" wp14:editId="7F82E1E3">
                  <wp:extent cx="457200" cy="457200"/>
                  <wp:effectExtent l="0" t="0" r="0" b="0"/>
                  <wp:docPr id="30" name="Picture 3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 logo&#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70CCFA0B" w14:textId="020B7F1D" w:rsidR="004F322B" w:rsidRPr="00143FA0" w:rsidRDefault="004F322B" w:rsidP="004F322B">
            <w:pPr>
              <w:jc w:val="center"/>
              <w:rPr>
                <w:rFonts w:cstheme="minorHAnsi"/>
              </w:rPr>
            </w:pPr>
            <w:r w:rsidRPr="00CF5797">
              <w:rPr>
                <w:rFonts w:cstheme="minorHAnsi"/>
              </w:rPr>
              <w:t>Indicates the item is</w:t>
            </w:r>
            <w:r>
              <w:rPr>
                <w:rFonts w:cstheme="minorHAnsi"/>
              </w:rPr>
              <w:t xml:space="preserve"> </w:t>
            </w:r>
            <w:r w:rsidRPr="00CF5797">
              <w:rPr>
                <w:rFonts w:cstheme="minorHAnsi"/>
              </w:rPr>
              <w:t>a medical device</w:t>
            </w:r>
          </w:p>
        </w:tc>
      </w:tr>
      <w:tr w:rsidR="004F322B" w14:paraId="5353A520" w14:textId="77777777" w:rsidTr="00B66A54">
        <w:trPr>
          <w:cantSplit/>
        </w:trPr>
        <w:tc>
          <w:tcPr>
            <w:tcW w:w="1350" w:type="dxa"/>
            <w:vAlign w:val="center"/>
          </w:tcPr>
          <w:p w14:paraId="1A0082D4" w14:textId="6D4A0D69" w:rsidR="004F322B" w:rsidRPr="008A235E" w:rsidRDefault="004F322B" w:rsidP="004F322B">
            <w:pPr>
              <w:jc w:val="center"/>
              <w:rPr>
                <w:rFonts w:cstheme="minorHAnsi"/>
                <w:sz w:val="20"/>
                <w:szCs w:val="20"/>
              </w:rPr>
            </w:pPr>
            <w:r>
              <w:rPr>
                <w:noProof/>
              </w:rPr>
              <w:lastRenderedPageBreak/>
              <w:drawing>
                <wp:inline distT="0" distB="0" distL="0" distR="0" wp14:anchorId="4CF15C65" wp14:editId="047FAAC5">
                  <wp:extent cx="457200" cy="457200"/>
                  <wp:effectExtent l="0" t="0" r="0" b="0"/>
                  <wp:docPr id="40" name="Picture 40"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ctangle&#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229" w:type="dxa"/>
            <w:vAlign w:val="center"/>
          </w:tcPr>
          <w:p w14:paraId="20A7B02C" w14:textId="56661145" w:rsidR="004F322B" w:rsidRPr="00143FA0" w:rsidRDefault="004F322B" w:rsidP="00E06DB7">
            <w:pPr>
              <w:jc w:val="center"/>
              <w:rPr>
                <w:rFonts w:cstheme="minorHAnsi"/>
              </w:rPr>
            </w:pPr>
            <w:r w:rsidRPr="004E10DE">
              <w:rPr>
                <w:rFonts w:cstheme="minorHAnsi"/>
              </w:rPr>
              <w:t>Indicates a medical</w:t>
            </w:r>
            <w:r w:rsidR="00E06DB7">
              <w:rPr>
                <w:rFonts w:cstheme="minorHAnsi"/>
              </w:rPr>
              <w:t xml:space="preserve"> </w:t>
            </w:r>
            <w:r w:rsidRPr="004E10DE">
              <w:rPr>
                <w:rFonts w:cstheme="minorHAnsi"/>
              </w:rPr>
              <w:t>device that has been</w:t>
            </w:r>
            <w:r w:rsidR="00E06DB7">
              <w:rPr>
                <w:rFonts w:cstheme="minorHAnsi"/>
              </w:rPr>
              <w:t xml:space="preserve"> </w:t>
            </w:r>
            <w:r w:rsidRPr="004E10DE">
              <w:rPr>
                <w:rFonts w:cstheme="minorHAnsi"/>
              </w:rPr>
              <w:t>sterilized using</w:t>
            </w:r>
            <w:r w:rsidR="00E06DB7">
              <w:rPr>
                <w:rFonts w:cstheme="minorHAnsi"/>
              </w:rPr>
              <w:t xml:space="preserve"> </w:t>
            </w:r>
            <w:r w:rsidRPr="004E10DE">
              <w:rPr>
                <w:rFonts w:cstheme="minorHAnsi"/>
              </w:rPr>
              <w:t>ethylene oxide</w:t>
            </w:r>
          </w:p>
        </w:tc>
        <w:tc>
          <w:tcPr>
            <w:tcW w:w="144" w:type="dxa"/>
          </w:tcPr>
          <w:p w14:paraId="5C1E4174" w14:textId="77777777" w:rsidR="004F322B" w:rsidRPr="008A235E" w:rsidRDefault="004F322B" w:rsidP="004F322B">
            <w:pPr>
              <w:jc w:val="center"/>
              <w:rPr>
                <w:rFonts w:cstheme="minorHAnsi"/>
                <w:sz w:val="20"/>
                <w:szCs w:val="20"/>
              </w:rPr>
            </w:pPr>
          </w:p>
        </w:tc>
        <w:tc>
          <w:tcPr>
            <w:tcW w:w="905" w:type="dxa"/>
            <w:vAlign w:val="center"/>
          </w:tcPr>
          <w:p w14:paraId="0FC1E532" w14:textId="75BD079A" w:rsidR="004F322B" w:rsidRPr="008A235E" w:rsidRDefault="004F322B" w:rsidP="004F322B">
            <w:pPr>
              <w:jc w:val="center"/>
              <w:rPr>
                <w:rFonts w:cstheme="minorHAnsi"/>
                <w:sz w:val="20"/>
                <w:szCs w:val="20"/>
              </w:rPr>
            </w:pPr>
            <w:r>
              <w:rPr>
                <w:rFonts w:cstheme="minorHAnsi"/>
                <w:noProof/>
                <w:sz w:val="20"/>
                <w:szCs w:val="20"/>
              </w:rPr>
              <w:drawing>
                <wp:inline distT="0" distB="0" distL="0" distR="0" wp14:anchorId="6FD996AE" wp14:editId="0BB194D3">
                  <wp:extent cx="457200" cy="457200"/>
                  <wp:effectExtent l="0" t="0" r="0" b="0"/>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1C8271C7" w14:textId="31481530" w:rsidR="004F322B" w:rsidRPr="00143FA0" w:rsidRDefault="004F322B" w:rsidP="004F322B">
            <w:pPr>
              <w:jc w:val="center"/>
              <w:rPr>
                <w:rFonts w:cstheme="minorHAnsi"/>
              </w:rPr>
            </w:pPr>
            <w:r w:rsidRPr="00DD076F">
              <w:rPr>
                <w:rFonts w:cstheme="minorHAnsi"/>
              </w:rPr>
              <w:t>Indicates that</w:t>
            </w:r>
            <w:r>
              <w:rPr>
                <w:rFonts w:cstheme="minorHAnsi"/>
              </w:rPr>
              <w:t xml:space="preserve"> </w:t>
            </w:r>
            <w:r w:rsidRPr="00DD076F">
              <w:rPr>
                <w:rFonts w:cstheme="minorHAnsi"/>
              </w:rPr>
              <w:t>caution is necessary</w:t>
            </w:r>
            <w:r>
              <w:rPr>
                <w:rFonts w:cstheme="minorHAnsi"/>
              </w:rPr>
              <w:t xml:space="preserve"> </w:t>
            </w:r>
            <w:r w:rsidRPr="00DD076F">
              <w:rPr>
                <w:rFonts w:cstheme="minorHAnsi"/>
              </w:rPr>
              <w:t>when operating the</w:t>
            </w:r>
            <w:r>
              <w:rPr>
                <w:rFonts w:cstheme="minorHAnsi"/>
              </w:rPr>
              <w:t xml:space="preserve"> </w:t>
            </w:r>
            <w:r w:rsidRPr="00DD076F">
              <w:rPr>
                <w:rFonts w:cstheme="minorHAnsi"/>
              </w:rPr>
              <w:t>device or control</w:t>
            </w:r>
            <w:r>
              <w:rPr>
                <w:rFonts w:cstheme="minorHAnsi"/>
              </w:rPr>
              <w:t xml:space="preserve"> </w:t>
            </w:r>
            <w:r w:rsidRPr="00DD076F">
              <w:rPr>
                <w:rFonts w:cstheme="minorHAnsi"/>
              </w:rPr>
              <w:t>close to where the</w:t>
            </w:r>
            <w:r>
              <w:rPr>
                <w:rFonts w:cstheme="minorHAnsi"/>
              </w:rPr>
              <w:t xml:space="preserve"> </w:t>
            </w:r>
            <w:r w:rsidRPr="00DD076F">
              <w:rPr>
                <w:rFonts w:cstheme="minorHAnsi"/>
              </w:rPr>
              <w:t>symbol is placed,</w:t>
            </w:r>
            <w:r>
              <w:rPr>
                <w:rFonts w:cstheme="minorHAnsi"/>
              </w:rPr>
              <w:t xml:space="preserve"> </w:t>
            </w:r>
            <w:r w:rsidRPr="00DD076F">
              <w:rPr>
                <w:rFonts w:cstheme="minorHAnsi"/>
              </w:rPr>
              <w:t>or that the current</w:t>
            </w:r>
            <w:r>
              <w:rPr>
                <w:rFonts w:cstheme="minorHAnsi"/>
              </w:rPr>
              <w:t xml:space="preserve"> </w:t>
            </w:r>
            <w:r w:rsidRPr="00DD076F">
              <w:rPr>
                <w:rFonts w:cstheme="minorHAnsi"/>
              </w:rPr>
              <w:t>situation needs</w:t>
            </w:r>
            <w:r>
              <w:rPr>
                <w:rFonts w:cstheme="minorHAnsi"/>
              </w:rPr>
              <w:t xml:space="preserve"> </w:t>
            </w:r>
            <w:r w:rsidRPr="00DD076F">
              <w:rPr>
                <w:rFonts w:cstheme="minorHAnsi"/>
              </w:rPr>
              <w:t>operator awareness</w:t>
            </w:r>
            <w:r>
              <w:rPr>
                <w:rFonts w:cstheme="minorHAnsi"/>
              </w:rPr>
              <w:t xml:space="preserve"> </w:t>
            </w:r>
            <w:r w:rsidRPr="00DD076F">
              <w:rPr>
                <w:rFonts w:cstheme="minorHAnsi"/>
              </w:rPr>
              <w:t>or operator action</w:t>
            </w:r>
            <w:r>
              <w:rPr>
                <w:rFonts w:cstheme="minorHAnsi"/>
              </w:rPr>
              <w:t xml:space="preserve"> </w:t>
            </w:r>
            <w:r w:rsidRPr="00DD076F">
              <w:rPr>
                <w:rFonts w:cstheme="minorHAnsi"/>
              </w:rPr>
              <w:t>in order to avoid</w:t>
            </w:r>
            <w:r>
              <w:rPr>
                <w:rFonts w:cstheme="minorHAnsi"/>
              </w:rPr>
              <w:t xml:space="preserve"> </w:t>
            </w:r>
            <w:r w:rsidRPr="00DD076F">
              <w:rPr>
                <w:rFonts w:cstheme="minorHAnsi"/>
              </w:rPr>
              <w:t>undesirable consequences</w:t>
            </w:r>
          </w:p>
        </w:tc>
      </w:tr>
      <w:tr w:rsidR="004F322B" w14:paraId="0AC48E8C" w14:textId="77777777" w:rsidTr="00B66A54">
        <w:trPr>
          <w:cantSplit/>
        </w:trPr>
        <w:tc>
          <w:tcPr>
            <w:tcW w:w="1350" w:type="dxa"/>
            <w:vAlign w:val="center"/>
          </w:tcPr>
          <w:p w14:paraId="47FD60F3" w14:textId="0FC1D531" w:rsidR="004F322B" w:rsidRDefault="004F322B" w:rsidP="004F322B">
            <w:pPr>
              <w:jc w:val="center"/>
              <w:rPr>
                <w:noProof/>
              </w:rPr>
            </w:pPr>
            <w:r>
              <w:rPr>
                <w:noProof/>
              </w:rPr>
              <w:drawing>
                <wp:inline distT="0" distB="0" distL="0" distR="0" wp14:anchorId="1A1C6EFA" wp14:editId="17741171">
                  <wp:extent cx="457200" cy="457200"/>
                  <wp:effectExtent l="0" t="0" r="0" b="0"/>
                  <wp:docPr id="57" name="Picture 5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circ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229" w:type="dxa"/>
            <w:vAlign w:val="center"/>
          </w:tcPr>
          <w:p w14:paraId="5E7D216B" w14:textId="2D540B39" w:rsidR="004F322B" w:rsidRPr="004E10DE" w:rsidRDefault="004F322B" w:rsidP="00E06DB7">
            <w:pPr>
              <w:jc w:val="center"/>
              <w:rPr>
                <w:rFonts w:cstheme="minorHAnsi"/>
              </w:rPr>
            </w:pPr>
            <w:r w:rsidRPr="00575438">
              <w:rPr>
                <w:rFonts w:cstheme="minorHAnsi"/>
              </w:rPr>
              <w:t>Indicates a single</w:t>
            </w:r>
            <w:r w:rsidR="00E06DB7">
              <w:rPr>
                <w:rFonts w:cstheme="minorHAnsi"/>
              </w:rPr>
              <w:t xml:space="preserve"> </w:t>
            </w:r>
            <w:r w:rsidRPr="00575438">
              <w:rPr>
                <w:rFonts w:cstheme="minorHAnsi"/>
              </w:rPr>
              <w:t>sterile barrier</w:t>
            </w:r>
            <w:r w:rsidR="00E06DB7">
              <w:rPr>
                <w:rFonts w:cstheme="minorHAnsi"/>
              </w:rPr>
              <w:t xml:space="preserve"> </w:t>
            </w:r>
            <w:r w:rsidRPr="00575438">
              <w:rPr>
                <w:rFonts w:cstheme="minorHAnsi"/>
              </w:rPr>
              <w:t>system with protective</w:t>
            </w:r>
            <w:r w:rsidR="00E06DB7">
              <w:rPr>
                <w:rFonts w:cstheme="minorHAnsi"/>
              </w:rPr>
              <w:t xml:space="preserve"> </w:t>
            </w:r>
            <w:r w:rsidRPr="00575438">
              <w:rPr>
                <w:rFonts w:cstheme="minorHAnsi"/>
              </w:rPr>
              <w:t>packaging</w:t>
            </w:r>
            <w:r w:rsidR="00E06DB7">
              <w:rPr>
                <w:rFonts w:cstheme="minorHAnsi"/>
              </w:rPr>
              <w:t xml:space="preserve"> </w:t>
            </w:r>
            <w:r w:rsidRPr="00575438">
              <w:rPr>
                <w:rFonts w:cstheme="minorHAnsi"/>
              </w:rPr>
              <w:t>inside</w:t>
            </w:r>
          </w:p>
        </w:tc>
        <w:tc>
          <w:tcPr>
            <w:tcW w:w="144" w:type="dxa"/>
          </w:tcPr>
          <w:p w14:paraId="0177F4B2" w14:textId="77777777" w:rsidR="004F322B" w:rsidRPr="008A235E" w:rsidRDefault="004F322B" w:rsidP="004F322B">
            <w:pPr>
              <w:jc w:val="center"/>
              <w:rPr>
                <w:rFonts w:cstheme="minorHAnsi"/>
                <w:sz w:val="20"/>
                <w:szCs w:val="20"/>
              </w:rPr>
            </w:pPr>
          </w:p>
        </w:tc>
        <w:tc>
          <w:tcPr>
            <w:tcW w:w="905" w:type="dxa"/>
            <w:vAlign w:val="center"/>
          </w:tcPr>
          <w:p w14:paraId="71F2F693" w14:textId="639F5405" w:rsidR="004F322B" w:rsidRPr="008A235E" w:rsidRDefault="004F322B" w:rsidP="004F322B">
            <w:pPr>
              <w:jc w:val="center"/>
              <w:rPr>
                <w:rFonts w:cstheme="minorHAnsi"/>
                <w:sz w:val="20"/>
                <w:szCs w:val="20"/>
              </w:rPr>
            </w:pPr>
            <w:r>
              <w:rPr>
                <w:rFonts w:cstheme="minorHAnsi"/>
                <w:noProof/>
                <w:sz w:val="20"/>
                <w:szCs w:val="20"/>
              </w:rPr>
              <w:drawing>
                <wp:inline distT="0" distB="0" distL="0" distR="0" wp14:anchorId="72672AFD" wp14:editId="32312EEB">
                  <wp:extent cx="457200" cy="457200"/>
                  <wp:effectExtent l="0" t="0" r="0"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10EA622A" w14:textId="5E88D0E1" w:rsidR="004F322B" w:rsidRPr="00143FA0" w:rsidRDefault="004F322B" w:rsidP="004F322B">
            <w:pPr>
              <w:jc w:val="center"/>
              <w:rPr>
                <w:rFonts w:cstheme="minorHAnsi"/>
              </w:rPr>
            </w:pPr>
            <w:r w:rsidRPr="0020102C">
              <w:rPr>
                <w:rFonts w:cstheme="minorHAnsi"/>
              </w:rPr>
              <w:t>Indicates the manufacturer’s</w:t>
            </w:r>
            <w:r>
              <w:rPr>
                <w:rFonts w:cstheme="minorHAnsi"/>
              </w:rPr>
              <w:t xml:space="preserve"> </w:t>
            </w:r>
            <w:r w:rsidRPr="0020102C">
              <w:rPr>
                <w:rFonts w:cstheme="minorHAnsi"/>
              </w:rPr>
              <w:t>batch code</w:t>
            </w:r>
            <w:r>
              <w:rPr>
                <w:rFonts w:cstheme="minorHAnsi"/>
              </w:rPr>
              <w:t xml:space="preserve"> </w:t>
            </w:r>
            <w:r w:rsidRPr="0020102C">
              <w:rPr>
                <w:rFonts w:cstheme="minorHAnsi"/>
              </w:rPr>
              <w:t>so that the batch or</w:t>
            </w:r>
            <w:r>
              <w:rPr>
                <w:rFonts w:cstheme="minorHAnsi"/>
              </w:rPr>
              <w:t xml:space="preserve"> </w:t>
            </w:r>
            <w:r w:rsidRPr="0020102C">
              <w:rPr>
                <w:rFonts w:cstheme="minorHAnsi"/>
              </w:rPr>
              <w:t>lot can be identified</w:t>
            </w:r>
          </w:p>
        </w:tc>
      </w:tr>
      <w:tr w:rsidR="004F322B" w14:paraId="789C5231" w14:textId="77777777" w:rsidTr="00B66A54">
        <w:trPr>
          <w:cantSplit/>
        </w:trPr>
        <w:tc>
          <w:tcPr>
            <w:tcW w:w="1350" w:type="dxa"/>
            <w:vAlign w:val="center"/>
          </w:tcPr>
          <w:p w14:paraId="3D5FAD93" w14:textId="3DF6BE26" w:rsidR="004F322B" w:rsidRDefault="004F322B" w:rsidP="004F322B">
            <w:pPr>
              <w:jc w:val="center"/>
              <w:rPr>
                <w:noProof/>
              </w:rPr>
            </w:pPr>
            <w:r>
              <w:rPr>
                <w:noProof/>
              </w:rPr>
              <w:drawing>
                <wp:inline distT="0" distB="0" distL="0" distR="0" wp14:anchorId="3DE98B20" wp14:editId="552D8CA8">
                  <wp:extent cx="457200" cy="457200"/>
                  <wp:effectExtent l="0" t="0" r="0" b="0"/>
                  <wp:docPr id="58" name="Picture 5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 circ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229" w:type="dxa"/>
            <w:vAlign w:val="center"/>
          </w:tcPr>
          <w:p w14:paraId="1A92C6FB" w14:textId="7AB5BF05" w:rsidR="004F322B" w:rsidRPr="004E10DE" w:rsidRDefault="004F322B" w:rsidP="00E06DB7">
            <w:pPr>
              <w:jc w:val="center"/>
              <w:rPr>
                <w:rFonts w:cstheme="minorHAnsi"/>
              </w:rPr>
            </w:pPr>
            <w:r w:rsidRPr="00BC6503">
              <w:rPr>
                <w:rFonts w:cstheme="minorHAnsi"/>
              </w:rPr>
              <w:t>Indicates a single</w:t>
            </w:r>
            <w:r w:rsidR="00E06DB7">
              <w:rPr>
                <w:rFonts w:cstheme="minorHAnsi"/>
              </w:rPr>
              <w:t xml:space="preserve"> </w:t>
            </w:r>
            <w:r w:rsidRPr="00BC6503">
              <w:rPr>
                <w:rFonts w:cstheme="minorHAnsi"/>
              </w:rPr>
              <w:t>sterile barrier</w:t>
            </w:r>
            <w:r w:rsidR="00E06DB7">
              <w:rPr>
                <w:rFonts w:cstheme="minorHAnsi"/>
              </w:rPr>
              <w:t xml:space="preserve"> </w:t>
            </w:r>
            <w:r w:rsidRPr="00BC6503">
              <w:rPr>
                <w:rFonts w:cstheme="minorHAnsi"/>
              </w:rPr>
              <w:t>system</w:t>
            </w:r>
          </w:p>
        </w:tc>
        <w:tc>
          <w:tcPr>
            <w:tcW w:w="144" w:type="dxa"/>
          </w:tcPr>
          <w:p w14:paraId="0BE85837" w14:textId="77777777" w:rsidR="004F322B" w:rsidRPr="008A235E" w:rsidRDefault="004F322B" w:rsidP="004F322B">
            <w:pPr>
              <w:jc w:val="center"/>
              <w:rPr>
                <w:rFonts w:cstheme="minorHAnsi"/>
                <w:sz w:val="20"/>
                <w:szCs w:val="20"/>
              </w:rPr>
            </w:pPr>
          </w:p>
        </w:tc>
        <w:tc>
          <w:tcPr>
            <w:tcW w:w="905" w:type="dxa"/>
            <w:vAlign w:val="center"/>
          </w:tcPr>
          <w:p w14:paraId="6B8CDEF7" w14:textId="753EF615" w:rsidR="004F322B" w:rsidRPr="008A235E" w:rsidRDefault="004F322B" w:rsidP="004F322B">
            <w:pPr>
              <w:jc w:val="center"/>
              <w:rPr>
                <w:rFonts w:cstheme="minorHAnsi"/>
                <w:sz w:val="20"/>
                <w:szCs w:val="20"/>
              </w:rPr>
            </w:pPr>
            <w:r>
              <w:rPr>
                <w:rFonts w:cstheme="minorHAnsi"/>
                <w:noProof/>
                <w:sz w:val="20"/>
                <w:szCs w:val="20"/>
              </w:rPr>
              <w:drawing>
                <wp:inline distT="0" distB="0" distL="0" distR="0" wp14:anchorId="0B73814A" wp14:editId="4482EBDB">
                  <wp:extent cx="457200" cy="457200"/>
                  <wp:effectExtent l="0" t="0" r="0" b="0"/>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c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3590" w:type="dxa"/>
            <w:vAlign w:val="center"/>
          </w:tcPr>
          <w:p w14:paraId="16529149" w14:textId="2EEE1B46" w:rsidR="004F322B" w:rsidRPr="00143FA0" w:rsidRDefault="004F322B" w:rsidP="004F322B">
            <w:pPr>
              <w:jc w:val="center"/>
              <w:rPr>
                <w:rFonts w:cstheme="minorHAnsi"/>
              </w:rPr>
            </w:pPr>
            <w:r w:rsidRPr="0020102C">
              <w:rPr>
                <w:rFonts w:cstheme="minorHAnsi"/>
              </w:rPr>
              <w:t>Indicates the need</w:t>
            </w:r>
            <w:r>
              <w:rPr>
                <w:rFonts w:cstheme="minorHAnsi"/>
              </w:rPr>
              <w:t xml:space="preserve"> </w:t>
            </w:r>
            <w:r w:rsidRPr="0020102C">
              <w:rPr>
                <w:rFonts w:cstheme="minorHAnsi"/>
              </w:rPr>
              <w:t>for the user to consult</w:t>
            </w:r>
            <w:r>
              <w:rPr>
                <w:rFonts w:cstheme="minorHAnsi"/>
              </w:rPr>
              <w:t xml:space="preserve"> </w:t>
            </w:r>
            <w:r w:rsidRPr="0020102C">
              <w:rPr>
                <w:rFonts w:cstheme="minorHAnsi"/>
              </w:rPr>
              <w:t>the instructions</w:t>
            </w:r>
            <w:r>
              <w:rPr>
                <w:rFonts w:cstheme="minorHAnsi"/>
              </w:rPr>
              <w:t xml:space="preserve"> </w:t>
            </w:r>
            <w:r w:rsidRPr="0020102C">
              <w:rPr>
                <w:rFonts w:cstheme="minorHAnsi"/>
              </w:rPr>
              <w:t>for use</w:t>
            </w:r>
          </w:p>
        </w:tc>
      </w:tr>
      <w:tr w:rsidR="00BB0F22" w14:paraId="09EC9CC7" w14:textId="77777777" w:rsidTr="00B66A54">
        <w:trPr>
          <w:cantSplit/>
        </w:trPr>
        <w:tc>
          <w:tcPr>
            <w:tcW w:w="1350" w:type="dxa"/>
            <w:vAlign w:val="center"/>
          </w:tcPr>
          <w:p w14:paraId="7FCA1961" w14:textId="716C56C7" w:rsidR="00BB0F22" w:rsidRDefault="00BB0F22" w:rsidP="004F322B">
            <w:pPr>
              <w:jc w:val="center"/>
              <w:rPr>
                <w:noProof/>
              </w:rPr>
            </w:pPr>
            <w:r>
              <w:rPr>
                <w:noProof/>
              </w:rPr>
              <w:drawing>
                <wp:inline distT="0" distB="0" distL="0" distR="0" wp14:anchorId="6449FAEA" wp14:editId="6ED6716C">
                  <wp:extent cx="440267" cy="440267"/>
                  <wp:effectExtent l="0" t="0" r="0" b="0"/>
                  <wp:docPr id="59779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93394" name="Picture 59779339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978" cy="444978"/>
                          </a:xfrm>
                          <a:prstGeom prst="rect">
                            <a:avLst/>
                          </a:prstGeom>
                        </pic:spPr>
                      </pic:pic>
                    </a:graphicData>
                  </a:graphic>
                </wp:inline>
              </w:drawing>
            </w:r>
          </w:p>
        </w:tc>
        <w:tc>
          <w:tcPr>
            <w:tcW w:w="3229" w:type="dxa"/>
            <w:vAlign w:val="center"/>
          </w:tcPr>
          <w:p w14:paraId="073C9CF2" w14:textId="134BF531" w:rsidR="00BB0F22" w:rsidRPr="00BC6503" w:rsidRDefault="00BB0F22" w:rsidP="00BB0F22">
            <w:pPr>
              <w:jc w:val="center"/>
              <w:rPr>
                <w:rFonts w:cstheme="minorHAnsi"/>
              </w:rPr>
            </w:pPr>
            <w:r w:rsidRPr="00BB0F22">
              <w:rPr>
                <w:rFonts w:cstheme="minorHAnsi"/>
              </w:rPr>
              <w:t>Indicates a medical</w:t>
            </w:r>
            <w:r>
              <w:rPr>
                <w:rFonts w:cstheme="minorHAnsi"/>
              </w:rPr>
              <w:t xml:space="preserve"> </w:t>
            </w:r>
            <w:r w:rsidRPr="00BB0F22">
              <w:rPr>
                <w:rFonts w:cstheme="minorHAnsi"/>
              </w:rPr>
              <w:t>device that needs to</w:t>
            </w:r>
            <w:r>
              <w:rPr>
                <w:rFonts w:cstheme="minorHAnsi"/>
              </w:rPr>
              <w:t xml:space="preserve"> </w:t>
            </w:r>
            <w:r w:rsidRPr="00BB0F22">
              <w:rPr>
                <w:rFonts w:cstheme="minorHAnsi"/>
              </w:rPr>
              <w:t>be protected from</w:t>
            </w:r>
            <w:r>
              <w:rPr>
                <w:rFonts w:cstheme="minorHAnsi"/>
              </w:rPr>
              <w:t xml:space="preserve"> </w:t>
            </w:r>
            <w:r w:rsidRPr="00BB0F22">
              <w:rPr>
                <w:rFonts w:cstheme="minorHAnsi"/>
              </w:rPr>
              <w:t>moisture</w:t>
            </w:r>
          </w:p>
        </w:tc>
        <w:tc>
          <w:tcPr>
            <w:tcW w:w="144" w:type="dxa"/>
          </w:tcPr>
          <w:p w14:paraId="3B5DA962" w14:textId="77777777" w:rsidR="00BB0F22" w:rsidRPr="008A235E" w:rsidRDefault="00BB0F22" w:rsidP="004F322B">
            <w:pPr>
              <w:jc w:val="center"/>
              <w:rPr>
                <w:rFonts w:cstheme="minorHAnsi"/>
                <w:sz w:val="20"/>
                <w:szCs w:val="20"/>
              </w:rPr>
            </w:pPr>
          </w:p>
        </w:tc>
        <w:tc>
          <w:tcPr>
            <w:tcW w:w="905" w:type="dxa"/>
            <w:vAlign w:val="center"/>
          </w:tcPr>
          <w:p w14:paraId="1337FAA8" w14:textId="77777777" w:rsidR="00BB0F22" w:rsidRDefault="00BB0F22" w:rsidP="004F322B">
            <w:pPr>
              <w:jc w:val="center"/>
              <w:rPr>
                <w:rFonts w:cstheme="minorHAnsi"/>
                <w:noProof/>
                <w:sz w:val="20"/>
                <w:szCs w:val="20"/>
              </w:rPr>
            </w:pPr>
          </w:p>
        </w:tc>
        <w:tc>
          <w:tcPr>
            <w:tcW w:w="3590" w:type="dxa"/>
            <w:vAlign w:val="center"/>
          </w:tcPr>
          <w:p w14:paraId="6597C1A4" w14:textId="77777777" w:rsidR="00BB0F22" w:rsidRPr="0020102C" w:rsidRDefault="00BB0F22" w:rsidP="004F322B">
            <w:pPr>
              <w:jc w:val="center"/>
              <w:rPr>
                <w:rFonts w:cstheme="minorHAnsi"/>
              </w:rPr>
            </w:pPr>
          </w:p>
        </w:tc>
      </w:tr>
    </w:tbl>
    <w:p w14:paraId="0C358C3E" w14:textId="4AD4F8F7" w:rsidR="00B418A6" w:rsidRDefault="00B418A6" w:rsidP="00B13579">
      <w:pPr>
        <w:pStyle w:val="IFUHeading1"/>
        <w:numPr>
          <w:ilvl w:val="0"/>
          <w:numId w:val="0"/>
        </w:numPr>
        <w:ind w:left="360" w:hanging="360"/>
      </w:pPr>
    </w:p>
    <w:p w14:paraId="395374AB" w14:textId="77777777" w:rsidR="00CE3ED9" w:rsidRDefault="00CE3ED9" w:rsidP="00893E4E">
      <w:pPr>
        <w:pStyle w:val="Heading1"/>
        <w:shd w:val="clear" w:color="auto" w:fill="D9E2F3" w:themeFill="accent1" w:themeFillTint="33"/>
        <w:spacing w:line="240" w:lineRule="auto"/>
      </w:pPr>
      <w:bookmarkStart w:id="91" w:name="_Toc135080912"/>
      <w:bookmarkStart w:id="92" w:name="_Toc138252467"/>
      <w:r w:rsidRPr="00893E4E">
        <w:rPr>
          <w:shd w:val="clear" w:color="auto" w:fill="D9E2F3" w:themeFill="accent1" w:themeFillTint="33"/>
        </w:rPr>
        <w:t>MEDICAL PROFESSIONAL ACCESS TO INSTRUCTIONS FOR USE</w:t>
      </w:r>
      <w:bookmarkEnd w:id="91"/>
      <w:bookmarkEnd w:id="92"/>
    </w:p>
    <w:p w14:paraId="209DC93F" w14:textId="2DE77F3E" w:rsidR="0075175D" w:rsidRPr="00770F33" w:rsidRDefault="00CE3ED9" w:rsidP="00AD349B">
      <w:pPr>
        <w:pStyle w:val="HeadingIFU"/>
        <w:rPr>
          <w:rFonts w:cstheme="minorHAnsi"/>
          <w:sz w:val="22"/>
          <w:szCs w:val="22"/>
        </w:rPr>
      </w:pPr>
      <w:r w:rsidRPr="00770F33">
        <w:rPr>
          <w:sz w:val="22"/>
          <w:szCs w:val="22"/>
        </w:rPr>
        <w:t xml:space="preserve">A paper copy of the Instructions for Use (IFU) </w:t>
      </w:r>
      <w:r w:rsidR="00B26212" w:rsidRPr="00770F33">
        <w:rPr>
          <w:sz w:val="22"/>
          <w:szCs w:val="22"/>
        </w:rPr>
        <w:t>is</w:t>
      </w:r>
      <w:r w:rsidRPr="00770F33">
        <w:rPr>
          <w:sz w:val="22"/>
          <w:szCs w:val="22"/>
        </w:rPr>
        <w:t xml:space="preserve"> provided together with the device. In addition, an exact </w:t>
      </w:r>
      <w:r w:rsidRPr="00770F33">
        <w:rPr>
          <w:rFonts w:cstheme="minorHAnsi"/>
          <w:sz w:val="22"/>
          <w:szCs w:val="22"/>
        </w:rPr>
        <w:t xml:space="preserve">electronic copy of the instructions for use is available at </w:t>
      </w:r>
      <w:hyperlink r:id="rId59" w:history="1">
        <w:r w:rsidR="00B70C60" w:rsidRPr="00770F33">
          <w:rPr>
            <w:rStyle w:val="Hyperlink"/>
            <w:rFonts w:cstheme="minorHAnsi"/>
            <w:sz w:val="22"/>
            <w:szCs w:val="22"/>
          </w:rPr>
          <w:t>www.ifu.refocus-group.com</w:t>
        </w:r>
      </w:hyperlink>
      <w:r w:rsidRPr="00770F33">
        <w:rPr>
          <w:rFonts w:cstheme="minorHAnsi"/>
          <w:sz w:val="22"/>
          <w:szCs w:val="22"/>
        </w:rPr>
        <w:t xml:space="preserve">. </w:t>
      </w:r>
    </w:p>
    <w:p w14:paraId="5F0D0BD0" w14:textId="77777777" w:rsidR="00F4380E" w:rsidRPr="00770F33" w:rsidRDefault="00F4380E" w:rsidP="00AD349B">
      <w:pPr>
        <w:pStyle w:val="HeadingIFU"/>
        <w:rPr>
          <w:rFonts w:cstheme="minorHAnsi"/>
          <w:sz w:val="22"/>
          <w:szCs w:val="22"/>
        </w:rPr>
      </w:pPr>
    </w:p>
    <w:p w14:paraId="442E0E74" w14:textId="75711F32" w:rsidR="00F4380E" w:rsidRPr="00770F33" w:rsidRDefault="00431D98" w:rsidP="00AD349B">
      <w:pPr>
        <w:pStyle w:val="HeadingIFU"/>
        <w:rPr>
          <w:rFonts w:cstheme="minorHAnsi"/>
        </w:rPr>
      </w:pPr>
      <w:hyperlink r:id="rId60" w:history="1">
        <w:r w:rsidRPr="00B64C4F">
          <w:rPr>
            <w:rStyle w:val="Hyperlink"/>
            <w:rFonts w:cstheme="minorHAnsi"/>
            <w:color w:val="auto"/>
            <w:u w:val="none"/>
          </w:rPr>
          <w:t>Paper</w:t>
        </w:r>
      </w:hyperlink>
      <w:r w:rsidRPr="00B64C4F">
        <w:rPr>
          <w:rFonts w:cstheme="minorHAnsi"/>
        </w:rPr>
        <w:t xml:space="preserve"> copies of the Instructions for Use in electronic form can be requested at </w:t>
      </w:r>
      <w:hyperlink r:id="rId61" w:history="1">
        <w:r w:rsidRPr="00B64C4F">
          <w:rPr>
            <w:rStyle w:val="Hyperlink"/>
            <w:rFonts w:cstheme="minorHAnsi"/>
            <w:color w:val="auto"/>
            <w:u w:val="none"/>
          </w:rPr>
          <w:t>info@refocus-group.com</w:t>
        </w:r>
      </w:hyperlink>
      <w:r w:rsidRPr="00B64C4F">
        <w:rPr>
          <w:rFonts w:cstheme="minorHAnsi"/>
        </w:rPr>
        <w:t>.</w:t>
      </w:r>
      <w:r w:rsidR="00CC0687" w:rsidRPr="00770F33">
        <w:rPr>
          <w:rFonts w:cstheme="minorHAnsi"/>
          <w:sz w:val="22"/>
          <w:szCs w:val="22"/>
        </w:rPr>
        <w:t xml:space="preserve"> </w:t>
      </w:r>
      <w:r w:rsidR="007D0221" w:rsidRPr="00770F33">
        <w:rPr>
          <w:rFonts w:cstheme="minorHAnsi"/>
          <w:sz w:val="22"/>
          <w:szCs w:val="22"/>
        </w:rPr>
        <w:t>Requested</w:t>
      </w:r>
      <w:r w:rsidR="00DC104A" w:rsidRPr="00770F33">
        <w:rPr>
          <w:rFonts w:cstheme="minorHAnsi"/>
          <w:sz w:val="22"/>
          <w:szCs w:val="22"/>
        </w:rPr>
        <w:t xml:space="preserve"> paper copies shall be provided </w:t>
      </w:r>
      <w:r w:rsidR="007D0221" w:rsidRPr="00770F33">
        <w:rPr>
          <w:rFonts w:cstheme="minorHAnsi"/>
          <w:sz w:val="22"/>
          <w:szCs w:val="22"/>
        </w:rPr>
        <w:t>at no additional cost</w:t>
      </w:r>
      <w:r w:rsidR="00563079" w:rsidRPr="00770F33">
        <w:rPr>
          <w:rFonts w:cstheme="minorHAnsi"/>
          <w:sz w:val="22"/>
          <w:szCs w:val="22"/>
        </w:rPr>
        <w:t xml:space="preserve"> within 10 days.</w:t>
      </w:r>
    </w:p>
    <w:sectPr w:rsidR="00F4380E" w:rsidRPr="00770F33" w:rsidSect="00B034E4">
      <w:headerReference w:type="default" r:id="rId62"/>
      <w:footerReference w:type="default" r:id="rId63"/>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E8DF8" w14:textId="77777777" w:rsidR="00A50509" w:rsidRDefault="00A50509" w:rsidP="00DC3D16">
      <w:pPr>
        <w:spacing w:after="0" w:line="240" w:lineRule="auto"/>
      </w:pPr>
      <w:r>
        <w:separator/>
      </w:r>
    </w:p>
  </w:endnote>
  <w:endnote w:type="continuationSeparator" w:id="0">
    <w:p w14:paraId="56D36E7F" w14:textId="77777777" w:rsidR="00A50509" w:rsidRDefault="00A50509" w:rsidP="00DC3D16">
      <w:pPr>
        <w:spacing w:after="0" w:line="240" w:lineRule="auto"/>
      </w:pPr>
      <w:r>
        <w:continuationSeparator/>
      </w:r>
    </w:p>
  </w:endnote>
  <w:endnote w:type="continuationNotice" w:id="1">
    <w:p w14:paraId="07532446" w14:textId="77777777" w:rsidR="00A50509" w:rsidRDefault="00A50509">
      <w:pPr>
        <w:spacing w:after="0" w:line="240" w:lineRule="auto"/>
      </w:pPr>
    </w:p>
  </w:endnote>
  <w:endnote w:id="2">
    <w:p w14:paraId="3D537616" w14:textId="77777777" w:rsidR="00035B60" w:rsidRDefault="00035B60" w:rsidP="00035B60">
      <w:pPr>
        <w:pStyle w:val="EndnoteText"/>
      </w:pPr>
      <w:r>
        <w:rPr>
          <w:rStyle w:val="EndnoteReference"/>
        </w:rPr>
        <w:endnoteRef/>
      </w:r>
      <w:r>
        <w:t xml:space="preserve"> </w:t>
      </w:r>
      <w:r>
        <w:rPr>
          <w:rFonts w:ascii="Segoe UI" w:hAnsi="Segoe UI" w:cs="Segoe UI"/>
          <w:color w:val="212121"/>
          <w:shd w:val="clear" w:color="auto" w:fill="FFFFFF"/>
        </w:rPr>
        <w:t>Bruck, S D. “Long-term stability of intraocular lenses: literature review, assessment, and testing protocol.” </w:t>
      </w:r>
      <w:r>
        <w:rPr>
          <w:rFonts w:ascii="Segoe UI" w:hAnsi="Segoe UI" w:cs="Segoe UI"/>
          <w:i/>
          <w:iCs/>
          <w:color w:val="212121"/>
          <w:shd w:val="clear" w:color="auto" w:fill="FFFFFF"/>
        </w:rPr>
        <w:t>Journal of long-term effects of medical implants</w:t>
      </w:r>
      <w:r>
        <w:rPr>
          <w:rFonts w:ascii="Segoe UI" w:hAnsi="Segoe UI" w:cs="Segoe UI"/>
          <w:color w:val="212121"/>
          <w:shd w:val="clear" w:color="auto" w:fill="FFFFFF"/>
        </w:rPr>
        <w:t> vol. 3,4 (1993): 333-50.</w:t>
      </w:r>
    </w:p>
  </w:endnote>
  <w:endnote w:id="3">
    <w:p w14:paraId="45E5FF09" w14:textId="77777777" w:rsidR="00035B60" w:rsidRDefault="00035B60" w:rsidP="00035B60">
      <w:pPr>
        <w:pStyle w:val="EndnoteText"/>
      </w:pPr>
      <w:r w:rsidRPr="00EA3366">
        <w:rPr>
          <w:rStyle w:val="EndnoteReference"/>
        </w:rPr>
        <w:endnoteRef/>
      </w:r>
      <w:r w:rsidRPr="00EA3366">
        <w:t xml:space="preserve"> </w:t>
      </w:r>
      <w:hyperlink r:id="rId1" w:history="1">
        <w:r w:rsidRPr="00CD75D3">
          <w:rPr>
            <w:rStyle w:val="Hyperlink"/>
            <w:i/>
            <w:iCs/>
          </w:rPr>
          <w:t>https://ec.europa.eu/eurostat/statistics-explained/index.php?title=Mortality_and_life_expectancy_statistics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jaVu Sans">
    <w:altName w:val="Verdana"/>
    <w:charset w:val="01"/>
    <w:family w:val="swiss"/>
    <w:pitch w:val="variable"/>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15963126"/>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8D2FDD2" w14:textId="02A40021" w:rsidR="00AC3E16" w:rsidRPr="00EE3CAD" w:rsidDel="00AC3E16" w:rsidRDefault="00AC3E16">
            <w:pPr>
              <w:pStyle w:val="Footer"/>
              <w:jc w:val="right"/>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C3E16" w14:paraId="258C9D56" w14:textId="77777777" w:rsidTr="00B66A54">
              <w:tc>
                <w:tcPr>
                  <w:tcW w:w="4675" w:type="dxa"/>
                </w:tcPr>
                <w:p w14:paraId="2BC4A282" w14:textId="78E2BFFB" w:rsidR="00AC3E16" w:rsidRDefault="00AC3E16" w:rsidP="00B66A54">
                  <w:pPr>
                    <w:pStyle w:val="Footer"/>
                    <w:rPr>
                      <w:sz w:val="20"/>
                      <w:szCs w:val="20"/>
                    </w:rPr>
                  </w:pPr>
                  <w:r w:rsidRPr="00EE3CAD">
                    <w:rPr>
                      <w:sz w:val="20"/>
                      <w:szCs w:val="20"/>
                    </w:rPr>
                    <w:t>L200</w:t>
                  </w:r>
                  <w:r w:rsidR="00D10328">
                    <w:rPr>
                      <w:sz w:val="20"/>
                      <w:szCs w:val="20"/>
                    </w:rPr>
                    <w:t>1</w:t>
                  </w:r>
                  <w:r>
                    <w:rPr>
                      <w:sz w:val="20"/>
                      <w:szCs w:val="20"/>
                    </w:rPr>
                    <w:t>.</w:t>
                  </w:r>
                  <w:r w:rsidR="008E0C59">
                    <w:rPr>
                      <w:sz w:val="20"/>
                      <w:szCs w:val="20"/>
                    </w:rPr>
                    <w:t xml:space="preserve">4 </w:t>
                  </w:r>
                  <w:r w:rsidR="00F30093" w:rsidRPr="00F30093">
                    <w:rPr>
                      <w:sz w:val="20"/>
                      <w:szCs w:val="20"/>
                    </w:rPr>
                    <w:t>Released</w:t>
                  </w:r>
                  <w:r w:rsidR="00F30093" w:rsidRPr="00035B60">
                    <w:rPr>
                      <w:sz w:val="20"/>
                      <w:szCs w:val="20"/>
                    </w:rPr>
                    <w:t xml:space="preserve"> </w:t>
                  </w:r>
                  <w:r w:rsidR="006B772F" w:rsidRPr="00F30093">
                    <w:rPr>
                      <w:sz w:val="20"/>
                      <w:szCs w:val="20"/>
                    </w:rPr>
                    <w:t>202</w:t>
                  </w:r>
                  <w:r w:rsidR="007505BC" w:rsidRPr="00F30093">
                    <w:rPr>
                      <w:sz w:val="20"/>
                      <w:szCs w:val="20"/>
                    </w:rPr>
                    <w:t>3</w:t>
                  </w:r>
                  <w:r w:rsidR="006B772F" w:rsidRPr="00F30093">
                    <w:rPr>
                      <w:sz w:val="20"/>
                      <w:szCs w:val="20"/>
                    </w:rPr>
                    <w:t>-</w:t>
                  </w:r>
                  <w:r w:rsidR="008E0C59" w:rsidRPr="00035B60">
                    <w:rPr>
                      <w:sz w:val="20"/>
                      <w:szCs w:val="20"/>
                    </w:rPr>
                    <w:t>0</w:t>
                  </w:r>
                  <w:r w:rsidR="008E0C59">
                    <w:rPr>
                      <w:sz w:val="20"/>
                      <w:szCs w:val="20"/>
                    </w:rPr>
                    <w:t>6</w:t>
                  </w:r>
                  <w:r w:rsidR="006B772F" w:rsidRPr="00F30093">
                    <w:rPr>
                      <w:sz w:val="20"/>
                      <w:szCs w:val="20"/>
                    </w:rPr>
                    <w:t>-</w:t>
                  </w:r>
                  <w:r w:rsidR="008E0C59">
                    <w:rPr>
                      <w:sz w:val="20"/>
                      <w:szCs w:val="20"/>
                    </w:rPr>
                    <w:t>2</w:t>
                  </w:r>
                  <w:r w:rsidR="004C70B4">
                    <w:rPr>
                      <w:sz w:val="20"/>
                      <w:szCs w:val="20"/>
                    </w:rPr>
                    <w:t>3</w:t>
                  </w:r>
                </w:p>
              </w:tc>
              <w:tc>
                <w:tcPr>
                  <w:tcW w:w="4675" w:type="dxa"/>
                </w:tcPr>
                <w:p w14:paraId="319B154B" w14:textId="400E2094" w:rsidR="00AC3E16" w:rsidRDefault="00AC3E16">
                  <w:pPr>
                    <w:pStyle w:val="Footer"/>
                    <w:jc w:val="right"/>
                    <w:rPr>
                      <w:sz w:val="20"/>
                      <w:szCs w:val="20"/>
                    </w:rPr>
                  </w:pPr>
                  <w:r w:rsidRPr="00EE3CAD">
                    <w:rPr>
                      <w:sz w:val="20"/>
                      <w:szCs w:val="20"/>
                    </w:rPr>
                    <w:t xml:space="preserve">Page </w:t>
                  </w:r>
                  <w:r w:rsidRPr="00EE3CAD">
                    <w:rPr>
                      <w:b/>
                      <w:bCs/>
                      <w:sz w:val="20"/>
                      <w:szCs w:val="20"/>
                    </w:rPr>
                    <w:fldChar w:fldCharType="begin"/>
                  </w:r>
                  <w:r w:rsidRPr="00EE3CAD">
                    <w:rPr>
                      <w:b/>
                      <w:bCs/>
                      <w:sz w:val="20"/>
                      <w:szCs w:val="20"/>
                    </w:rPr>
                    <w:instrText xml:space="preserve"> PAGE </w:instrText>
                  </w:r>
                  <w:r w:rsidRPr="00EE3CAD">
                    <w:rPr>
                      <w:b/>
                      <w:bCs/>
                      <w:sz w:val="20"/>
                      <w:szCs w:val="20"/>
                    </w:rPr>
                    <w:fldChar w:fldCharType="separate"/>
                  </w:r>
                  <w:r>
                    <w:rPr>
                      <w:b/>
                      <w:bCs/>
                      <w:sz w:val="20"/>
                      <w:szCs w:val="20"/>
                    </w:rPr>
                    <w:t>2</w:t>
                  </w:r>
                  <w:r w:rsidRPr="00EE3CAD">
                    <w:rPr>
                      <w:b/>
                      <w:bCs/>
                      <w:sz w:val="20"/>
                      <w:szCs w:val="20"/>
                    </w:rPr>
                    <w:fldChar w:fldCharType="end"/>
                  </w:r>
                  <w:r w:rsidRPr="00EE3CAD">
                    <w:rPr>
                      <w:sz w:val="20"/>
                      <w:szCs w:val="20"/>
                    </w:rPr>
                    <w:t xml:space="preserve"> of </w:t>
                  </w:r>
                  <w:r w:rsidRPr="00EE3CAD">
                    <w:rPr>
                      <w:b/>
                      <w:bCs/>
                      <w:sz w:val="20"/>
                      <w:szCs w:val="20"/>
                    </w:rPr>
                    <w:fldChar w:fldCharType="begin"/>
                  </w:r>
                  <w:r w:rsidRPr="00EE3CAD">
                    <w:rPr>
                      <w:b/>
                      <w:bCs/>
                      <w:sz w:val="20"/>
                      <w:szCs w:val="20"/>
                    </w:rPr>
                    <w:instrText xml:space="preserve"> NUMPAGES  </w:instrText>
                  </w:r>
                  <w:r w:rsidRPr="00EE3CAD">
                    <w:rPr>
                      <w:b/>
                      <w:bCs/>
                      <w:sz w:val="20"/>
                      <w:szCs w:val="20"/>
                    </w:rPr>
                    <w:fldChar w:fldCharType="separate"/>
                  </w:r>
                  <w:r>
                    <w:rPr>
                      <w:b/>
                      <w:bCs/>
                      <w:sz w:val="20"/>
                      <w:szCs w:val="20"/>
                    </w:rPr>
                    <w:t>33</w:t>
                  </w:r>
                  <w:r w:rsidRPr="00EE3CAD">
                    <w:rPr>
                      <w:b/>
                      <w:bCs/>
                      <w:sz w:val="20"/>
                      <w:szCs w:val="20"/>
                    </w:rPr>
                    <w:fldChar w:fldCharType="end"/>
                  </w:r>
                </w:p>
              </w:tc>
            </w:tr>
          </w:tbl>
          <w:p w14:paraId="62842499" w14:textId="21FDBF0E" w:rsidR="00CD32E0" w:rsidRDefault="00B64C4F"/>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C0939" w14:textId="77777777" w:rsidR="00A50509" w:rsidRDefault="00A50509" w:rsidP="00DC3D16">
      <w:pPr>
        <w:spacing w:after="0" w:line="240" w:lineRule="auto"/>
      </w:pPr>
      <w:r>
        <w:separator/>
      </w:r>
    </w:p>
  </w:footnote>
  <w:footnote w:type="continuationSeparator" w:id="0">
    <w:p w14:paraId="021171CB" w14:textId="77777777" w:rsidR="00A50509" w:rsidRDefault="00A50509" w:rsidP="00DC3D16">
      <w:pPr>
        <w:spacing w:after="0" w:line="240" w:lineRule="auto"/>
      </w:pPr>
      <w:r>
        <w:continuationSeparator/>
      </w:r>
    </w:p>
  </w:footnote>
  <w:footnote w:type="continuationNotice" w:id="1">
    <w:p w14:paraId="30A34AEF" w14:textId="77777777" w:rsidR="00A50509" w:rsidRDefault="00A50509">
      <w:pPr>
        <w:spacing w:after="0" w:line="240" w:lineRule="auto"/>
      </w:pPr>
    </w:p>
  </w:footnote>
  <w:footnote w:id="2">
    <w:p w14:paraId="129DE6CC" w14:textId="3127CBB9" w:rsidR="00BA1033" w:rsidRPr="00BA1033" w:rsidRDefault="00BA1033">
      <w:pPr>
        <w:pStyle w:val="FootnoteText"/>
        <w:rPr>
          <w:sz w:val="18"/>
          <w:szCs w:val="18"/>
        </w:rPr>
      </w:pPr>
      <w:r>
        <w:rPr>
          <w:rStyle w:val="FootnoteReference"/>
        </w:rPr>
        <w:footnoteRef/>
      </w:r>
      <w:r>
        <w:t xml:space="preserve"> </w:t>
      </w:r>
      <w:r w:rsidRPr="00BA1033">
        <w:rPr>
          <w:sz w:val="18"/>
          <w:szCs w:val="18"/>
        </w:rPr>
        <w:t xml:space="preserve">For subjects with missing Month 6 values, the value </w:t>
      </w:r>
      <w:r w:rsidR="00F97D36" w:rsidRPr="00BA1033">
        <w:rPr>
          <w:sz w:val="18"/>
          <w:szCs w:val="18"/>
        </w:rPr>
        <w:t>closest</w:t>
      </w:r>
      <w:r w:rsidRPr="00BA1033">
        <w:rPr>
          <w:sz w:val="18"/>
          <w:szCs w:val="18"/>
        </w:rPr>
        <w:t xml:space="preserve"> to Month 6 collected between Month 3 and Month 6 was used. If no data were observed between Month 3 and Month 6, the subjects were excluded.</w:t>
      </w:r>
    </w:p>
  </w:footnote>
  <w:footnote w:id="3">
    <w:p w14:paraId="374E82FD" w14:textId="526FD246" w:rsidR="00BA1033" w:rsidRDefault="00BA1033">
      <w:pPr>
        <w:pStyle w:val="FootnoteText"/>
      </w:pPr>
      <w:r>
        <w:rPr>
          <w:rStyle w:val="FootnoteReference"/>
        </w:rPr>
        <w:footnoteRef/>
      </w:r>
      <w:r>
        <w:t xml:space="preserve"> </w:t>
      </w:r>
      <w:r w:rsidRPr="00965ECF">
        <w:rPr>
          <w:rFonts w:cstheme="minorHAnsi"/>
          <w:sz w:val="18"/>
          <w:szCs w:val="18"/>
        </w:rPr>
        <w:t>Explants at or before Month 6 were imputed as failures. For other subjects with missing Month 6 values, the value closest to Month 6 collected after Month 6 up to and including Month 12 was used. If no data were observed between Month 6 and Month 12, the subjects were excluded.</w:t>
      </w:r>
    </w:p>
  </w:footnote>
  <w:footnote w:id="4">
    <w:p w14:paraId="530E7A1B" w14:textId="465431EA" w:rsidR="00956DEC" w:rsidRDefault="00956DEC">
      <w:pPr>
        <w:pStyle w:val="FootnoteText"/>
      </w:pPr>
      <w:r>
        <w:rPr>
          <w:rStyle w:val="FootnoteReference"/>
        </w:rPr>
        <w:footnoteRef/>
      </w:r>
      <w:r>
        <w:t xml:space="preserve"> </w:t>
      </w:r>
      <w:r w:rsidR="00703265" w:rsidRPr="00965ECF">
        <w:rPr>
          <w:rFonts w:cstheme="minorHAnsi"/>
          <w:sz w:val="18"/>
          <w:szCs w:val="18"/>
        </w:rPr>
        <w:t>Exact binomial 95% confidence interval (CI).</w:t>
      </w:r>
    </w:p>
  </w:footnote>
  <w:footnote w:id="5">
    <w:p w14:paraId="1EE516F6" w14:textId="07FE12AC" w:rsidR="007E2C81" w:rsidRDefault="007E2C81">
      <w:pPr>
        <w:pStyle w:val="FootnoteText"/>
      </w:pPr>
      <w:r>
        <w:rPr>
          <w:rStyle w:val="FootnoteReference"/>
        </w:rPr>
        <w:footnoteRef/>
      </w:r>
      <w:r>
        <w:t xml:space="preserve"> </w:t>
      </w:r>
      <w:r w:rsidRPr="00A72168">
        <w:rPr>
          <w:rFonts w:cstheme="minorHAnsi"/>
          <w:sz w:val="18"/>
          <w:szCs w:val="18"/>
        </w:rPr>
        <w:t>Logistic regression for the primary effectiveness endpoint with covariates treatment, site and treatment‐by‐site interaction and using Firth’s penalized maximum likelihood estimation to resolve quasi‐complete separation.</w:t>
      </w:r>
    </w:p>
  </w:footnote>
  <w:footnote w:id="6">
    <w:p w14:paraId="5CD69B0F" w14:textId="5685872B" w:rsidR="00B61239" w:rsidRDefault="00B61239">
      <w:pPr>
        <w:pStyle w:val="FootnoteText"/>
      </w:pPr>
      <w:r>
        <w:rPr>
          <w:rStyle w:val="FootnoteReference"/>
        </w:rPr>
        <w:footnoteRef/>
      </w:r>
      <w:r>
        <w:t xml:space="preserve"> </w:t>
      </w:r>
      <w:r w:rsidRPr="00A72168">
        <w:rPr>
          <w:rFonts w:cstheme="minorHAnsi"/>
          <w:sz w:val="18"/>
          <w:szCs w:val="18"/>
        </w:rPr>
        <w:t>Gail‐Simon test for qualitative treatment‐by‐site interaction.</w:t>
      </w:r>
    </w:p>
  </w:footnote>
  <w:footnote w:id="7">
    <w:p w14:paraId="1C705DBA" w14:textId="0440C7F6" w:rsidR="00570500" w:rsidRDefault="00570500">
      <w:pPr>
        <w:pStyle w:val="FootnoteText"/>
      </w:pPr>
      <w:r>
        <w:rPr>
          <w:rStyle w:val="FootnoteReference"/>
        </w:rPr>
        <w:footnoteRef/>
      </w:r>
      <w:r>
        <w:t xml:space="preserve"> </w:t>
      </w:r>
      <w:r w:rsidRPr="00A72168">
        <w:rPr>
          <w:rFonts w:cstheme="minorHAnsi"/>
          <w:sz w:val="18"/>
          <w:szCs w:val="18"/>
        </w:rPr>
        <w:t>Cochran‐Mantel‐Haenszel test for treatment difference adjusting for site.</w:t>
      </w:r>
    </w:p>
  </w:footnote>
  <w:footnote w:id="8">
    <w:p w14:paraId="05DE821C" w14:textId="1876FC13" w:rsidR="00531952" w:rsidRPr="00531952" w:rsidRDefault="00531952" w:rsidP="00531952">
      <w:pPr>
        <w:rPr>
          <w:rFonts w:cstheme="minorHAnsi"/>
          <w:sz w:val="18"/>
          <w:szCs w:val="18"/>
        </w:rPr>
      </w:pPr>
      <w:r>
        <w:rPr>
          <w:rStyle w:val="FootnoteReference"/>
        </w:rPr>
        <w:footnoteRef/>
      </w:r>
      <w:r>
        <w:t xml:space="preserve"> </w:t>
      </w:r>
      <w:r w:rsidRPr="009A1D1E">
        <w:rPr>
          <w:rFonts w:cstheme="minorHAnsi"/>
          <w:sz w:val="18"/>
          <w:szCs w:val="18"/>
        </w:rPr>
        <w:t>95% confidence interval was based on t‐distribution.</w:t>
      </w:r>
    </w:p>
  </w:footnote>
  <w:footnote w:id="9">
    <w:p w14:paraId="6E2AE6BC" w14:textId="748A1FE9" w:rsidR="007B791D" w:rsidRDefault="007B791D">
      <w:pPr>
        <w:pStyle w:val="FootnoteText"/>
      </w:pPr>
      <w:r>
        <w:rPr>
          <w:rStyle w:val="FootnoteReference"/>
        </w:rPr>
        <w:footnoteRef/>
      </w:r>
      <w:r>
        <w:t xml:space="preserve"> </w:t>
      </w:r>
      <w:r w:rsidRPr="00C1094F">
        <w:rPr>
          <w:rFonts w:cstheme="minorHAnsi"/>
          <w:sz w:val="18"/>
          <w:szCs w:val="18"/>
        </w:rPr>
        <w:t>An eye could be</w:t>
      </w:r>
      <w:r>
        <w:rPr>
          <w:rFonts w:cstheme="minorHAnsi"/>
          <w:sz w:val="18"/>
          <w:szCs w:val="18"/>
        </w:rPr>
        <w:t xml:space="preserve"> </w:t>
      </w:r>
      <w:r w:rsidRPr="00C1094F">
        <w:rPr>
          <w:rFonts w:cstheme="minorHAnsi"/>
          <w:sz w:val="18"/>
          <w:szCs w:val="18"/>
        </w:rPr>
        <w:t>reported with multiple surgical complications.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BD07" w14:textId="77777777" w:rsidR="004205EB" w:rsidRPr="00DC3D16" w:rsidRDefault="004205EB">
    <w:pPr>
      <w:pStyle w:val="Header"/>
      <w:rPr>
        <w:b/>
        <w:bCs/>
        <w:sz w:val="28"/>
        <w:szCs w:val="28"/>
      </w:rPr>
    </w:pPr>
    <w:r w:rsidRPr="00DC3D16">
      <w:rPr>
        <w:b/>
        <w:bCs/>
        <w:sz w:val="28"/>
        <w:szCs w:val="28"/>
      </w:rPr>
      <w:t>VisAbility</w:t>
    </w:r>
    <w:r w:rsidRPr="00DC3D16">
      <w:rPr>
        <w:rFonts w:cstheme="minorHAnsi"/>
        <w:b/>
        <w:bCs/>
        <w:sz w:val="28"/>
        <w:szCs w:val="28"/>
      </w:rPr>
      <w:t>™</w:t>
    </w:r>
    <w:r w:rsidRPr="00DC3D16">
      <w:rPr>
        <w:b/>
        <w:bCs/>
        <w:sz w:val="28"/>
        <w:szCs w:val="28"/>
      </w:rPr>
      <w:t xml:space="preserve"> Micro Insert System – Professional Use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3A33"/>
    <w:multiLevelType w:val="hybridMultilevel"/>
    <w:tmpl w:val="D526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40089"/>
    <w:multiLevelType w:val="hybridMultilevel"/>
    <w:tmpl w:val="882803F6"/>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F48CD"/>
    <w:multiLevelType w:val="hybridMultilevel"/>
    <w:tmpl w:val="9CE8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87C03"/>
    <w:multiLevelType w:val="hybridMultilevel"/>
    <w:tmpl w:val="971A4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C1718"/>
    <w:multiLevelType w:val="hybridMultilevel"/>
    <w:tmpl w:val="F6A4A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A67BC"/>
    <w:multiLevelType w:val="hybridMultilevel"/>
    <w:tmpl w:val="4AF8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F39D9"/>
    <w:multiLevelType w:val="hybridMultilevel"/>
    <w:tmpl w:val="3A227648"/>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E4F9B"/>
    <w:multiLevelType w:val="hybridMultilevel"/>
    <w:tmpl w:val="06E0FB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A0536"/>
    <w:multiLevelType w:val="hybridMultilevel"/>
    <w:tmpl w:val="929C03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CA6BE0"/>
    <w:multiLevelType w:val="hybridMultilevel"/>
    <w:tmpl w:val="EAD8FB6A"/>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079AB"/>
    <w:multiLevelType w:val="hybridMultilevel"/>
    <w:tmpl w:val="BAA2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42E34"/>
    <w:multiLevelType w:val="hybridMultilevel"/>
    <w:tmpl w:val="A844A44C"/>
    <w:lvl w:ilvl="0" w:tplc="91BA207E">
      <w:start w:val="1"/>
      <w:numFmt w:val="bullet"/>
      <w:pStyle w:val="bullet10"/>
      <w:lvlText w:val=""/>
      <w:lvlJc w:val="left"/>
      <w:pPr>
        <w:ind w:left="0" w:hanging="360"/>
      </w:pPr>
      <w:rPr>
        <w:rFonts w:ascii="Symbol" w:hAnsi="Symbol" w:hint="default"/>
      </w:rPr>
    </w:lvl>
    <w:lvl w:ilvl="1" w:tplc="BFA236B6">
      <w:start w:val="1"/>
      <w:numFmt w:val="bullet"/>
      <w:lvlText w:val="o"/>
      <w:lvlJc w:val="left"/>
      <w:pPr>
        <w:ind w:left="720" w:hanging="360"/>
      </w:pPr>
    </w:lvl>
    <w:lvl w:ilvl="2" w:tplc="35BE3A0A">
      <w:start w:val="1"/>
      <w:numFmt w:val="bullet"/>
      <w:lvlText w:val=""/>
      <w:lvlJc w:val="left"/>
      <w:pPr>
        <w:ind w:left="1440" w:hanging="360"/>
      </w:pPr>
    </w:lvl>
    <w:lvl w:ilvl="3" w:tplc="8DA8F878">
      <w:start w:val="1"/>
      <w:numFmt w:val="bullet"/>
      <w:lvlText w:val=""/>
      <w:lvlJc w:val="left"/>
      <w:pPr>
        <w:ind w:left="2160" w:hanging="360"/>
      </w:pPr>
    </w:lvl>
    <w:lvl w:ilvl="4" w:tplc="2F287FF2">
      <w:start w:val="1"/>
      <w:numFmt w:val="bullet"/>
      <w:lvlText w:val="o"/>
      <w:lvlJc w:val="left"/>
      <w:pPr>
        <w:ind w:left="2880" w:hanging="360"/>
      </w:pPr>
    </w:lvl>
    <w:lvl w:ilvl="5" w:tplc="5D46BE64">
      <w:start w:val="1"/>
      <w:numFmt w:val="bullet"/>
      <w:lvlText w:val=""/>
      <w:lvlJc w:val="left"/>
      <w:pPr>
        <w:ind w:left="3600" w:hanging="360"/>
      </w:pPr>
    </w:lvl>
    <w:lvl w:ilvl="6" w:tplc="B664D2BE">
      <w:start w:val="1"/>
      <w:numFmt w:val="bullet"/>
      <w:lvlText w:val=""/>
      <w:lvlJc w:val="left"/>
      <w:pPr>
        <w:ind w:left="4320" w:hanging="360"/>
      </w:pPr>
    </w:lvl>
    <w:lvl w:ilvl="7" w:tplc="27C65FBE">
      <w:start w:val="1"/>
      <w:numFmt w:val="bullet"/>
      <w:lvlText w:val="o"/>
      <w:lvlJc w:val="left"/>
      <w:pPr>
        <w:ind w:left="5040" w:hanging="360"/>
      </w:pPr>
    </w:lvl>
    <w:lvl w:ilvl="8" w:tplc="727A524C">
      <w:start w:val="1"/>
      <w:numFmt w:val="bullet"/>
      <w:lvlText w:val=""/>
      <w:lvlJc w:val="left"/>
      <w:pPr>
        <w:ind w:left="5760" w:hanging="360"/>
      </w:pPr>
    </w:lvl>
  </w:abstractNum>
  <w:abstractNum w:abstractNumId="12" w15:restartNumberingAfterBreak="0">
    <w:nsid w:val="2A605A9D"/>
    <w:multiLevelType w:val="multilevel"/>
    <w:tmpl w:val="B34CF0D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2A6A65CA"/>
    <w:multiLevelType w:val="hybridMultilevel"/>
    <w:tmpl w:val="D4822636"/>
    <w:lvl w:ilvl="0" w:tplc="9924AAB8">
      <w:start w:val="1"/>
      <w:numFmt w:val="decimal"/>
      <w:pStyle w:val="Heading1"/>
      <w:lvlText w:val="%1.0"/>
      <w:lvlJc w:val="left"/>
      <w:pPr>
        <w:ind w:left="360" w:hanging="360"/>
      </w:pPr>
      <w:rPr>
        <w:rFonts w:ascii="Calibri" w:hAnsi="Calibri"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041925"/>
    <w:multiLevelType w:val="hybridMultilevel"/>
    <w:tmpl w:val="5CB4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8D3947"/>
    <w:multiLevelType w:val="hybridMultilevel"/>
    <w:tmpl w:val="1258412C"/>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405B0"/>
    <w:multiLevelType w:val="hybridMultilevel"/>
    <w:tmpl w:val="AE80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D7146"/>
    <w:multiLevelType w:val="multilevel"/>
    <w:tmpl w:val="382441B8"/>
    <w:lvl w:ilvl="0">
      <w:start w:val="1"/>
      <w:numFmt w:val="decimal"/>
      <w:pStyle w:val="IFUHeading1"/>
      <w:lvlText w:val="%1.0"/>
      <w:lvlJc w:val="left"/>
      <w:pPr>
        <w:ind w:left="360" w:hanging="360"/>
      </w:pPr>
      <w:rPr>
        <w:rFonts w:hint="default"/>
      </w:rPr>
    </w:lvl>
    <w:lvl w:ilvl="1">
      <w:start w:val="1"/>
      <w:numFmt w:val="decimal"/>
      <w:pStyle w:val="IFUHeading2"/>
      <w:lvlText w:val="%1.%2"/>
      <w:lvlJc w:val="left"/>
      <w:pPr>
        <w:ind w:left="360" w:hanging="360"/>
      </w:pPr>
      <w:rPr>
        <w:rFonts w:ascii="Calibri" w:hAnsi="Calibri" w:hint="default"/>
        <w:b/>
        <w:i w:val="0"/>
        <w:caps/>
        <w:strike w:val="0"/>
        <w:dstrike w:val="0"/>
        <w:vanish/>
        <w:sz w:val="24"/>
        <w:vertAlign w:val="baseline"/>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45FA3800"/>
    <w:multiLevelType w:val="hybridMultilevel"/>
    <w:tmpl w:val="28D86F40"/>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FC435E"/>
    <w:multiLevelType w:val="hybridMultilevel"/>
    <w:tmpl w:val="722435B8"/>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2E5634"/>
    <w:multiLevelType w:val="hybridMultilevel"/>
    <w:tmpl w:val="81BC8A10"/>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A16DCB"/>
    <w:multiLevelType w:val="hybridMultilevel"/>
    <w:tmpl w:val="BD32A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D0E87"/>
    <w:multiLevelType w:val="hybridMultilevel"/>
    <w:tmpl w:val="EBC47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E51097"/>
    <w:multiLevelType w:val="hybridMultilevel"/>
    <w:tmpl w:val="E11A5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866D92"/>
    <w:multiLevelType w:val="hybridMultilevel"/>
    <w:tmpl w:val="3A98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3616"/>
    <w:multiLevelType w:val="hybridMultilevel"/>
    <w:tmpl w:val="6D92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142A6"/>
    <w:multiLevelType w:val="hybridMultilevel"/>
    <w:tmpl w:val="2E54A59A"/>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BC19A4"/>
    <w:multiLevelType w:val="hybridMultilevel"/>
    <w:tmpl w:val="E9D0690E"/>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7D0E86"/>
    <w:multiLevelType w:val="hybridMultilevel"/>
    <w:tmpl w:val="CC1A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0B5182"/>
    <w:multiLevelType w:val="hybridMultilevel"/>
    <w:tmpl w:val="828E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375626"/>
    <w:multiLevelType w:val="hybridMultilevel"/>
    <w:tmpl w:val="522821E2"/>
    <w:lvl w:ilvl="0" w:tplc="0E5883C2">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3098289">
    <w:abstractNumId w:val="12"/>
  </w:num>
  <w:num w:numId="2" w16cid:durableId="1954021498">
    <w:abstractNumId w:val="9"/>
  </w:num>
  <w:num w:numId="3" w16cid:durableId="1739091363">
    <w:abstractNumId w:val="10"/>
  </w:num>
  <w:num w:numId="4" w16cid:durableId="806125036">
    <w:abstractNumId w:val="16"/>
  </w:num>
  <w:num w:numId="5" w16cid:durableId="93792691">
    <w:abstractNumId w:val="25"/>
  </w:num>
  <w:num w:numId="6" w16cid:durableId="273371833">
    <w:abstractNumId w:val="6"/>
  </w:num>
  <w:num w:numId="7" w16cid:durableId="136799979">
    <w:abstractNumId w:val="20"/>
  </w:num>
  <w:num w:numId="8" w16cid:durableId="1579511998">
    <w:abstractNumId w:val="15"/>
  </w:num>
  <w:num w:numId="9" w16cid:durableId="2121022192">
    <w:abstractNumId w:val="18"/>
  </w:num>
  <w:num w:numId="10" w16cid:durableId="1472165225">
    <w:abstractNumId w:val="30"/>
  </w:num>
  <w:num w:numId="11" w16cid:durableId="1125924095">
    <w:abstractNumId w:val="27"/>
  </w:num>
  <w:num w:numId="12" w16cid:durableId="662927103">
    <w:abstractNumId w:val="1"/>
  </w:num>
  <w:num w:numId="13" w16cid:durableId="817497301">
    <w:abstractNumId w:val="19"/>
  </w:num>
  <w:num w:numId="14" w16cid:durableId="1937521374">
    <w:abstractNumId w:val="26"/>
  </w:num>
  <w:num w:numId="15" w16cid:durableId="1663506951">
    <w:abstractNumId w:val="4"/>
  </w:num>
  <w:num w:numId="16" w16cid:durableId="1434012900">
    <w:abstractNumId w:val="21"/>
  </w:num>
  <w:num w:numId="17" w16cid:durableId="2045250470">
    <w:abstractNumId w:val="7"/>
  </w:num>
  <w:num w:numId="18" w16cid:durableId="1454060808">
    <w:abstractNumId w:val="14"/>
  </w:num>
  <w:num w:numId="19" w16cid:durableId="794638341">
    <w:abstractNumId w:val="29"/>
  </w:num>
  <w:num w:numId="20" w16cid:durableId="897205866">
    <w:abstractNumId w:val="3"/>
  </w:num>
  <w:num w:numId="21" w16cid:durableId="164829740">
    <w:abstractNumId w:val="28"/>
  </w:num>
  <w:num w:numId="22" w16cid:durableId="856037923">
    <w:abstractNumId w:val="23"/>
  </w:num>
  <w:num w:numId="23" w16cid:durableId="304168657">
    <w:abstractNumId w:val="17"/>
  </w:num>
  <w:num w:numId="24" w16cid:durableId="570041516">
    <w:abstractNumId w:val="13"/>
  </w:num>
  <w:num w:numId="25" w16cid:durableId="1738362497">
    <w:abstractNumId w:val="13"/>
    <w:lvlOverride w:ilvl="0">
      <w:startOverride w:val="1"/>
    </w:lvlOverride>
  </w:num>
  <w:num w:numId="26" w16cid:durableId="799029888">
    <w:abstractNumId w:val="22"/>
  </w:num>
  <w:num w:numId="27" w16cid:durableId="1626887885">
    <w:abstractNumId w:val="13"/>
  </w:num>
  <w:num w:numId="28" w16cid:durableId="1570111831">
    <w:abstractNumId w:val="13"/>
  </w:num>
  <w:num w:numId="29" w16cid:durableId="1654986445">
    <w:abstractNumId w:val="11"/>
  </w:num>
  <w:num w:numId="30" w16cid:durableId="352460689">
    <w:abstractNumId w:val="8"/>
  </w:num>
  <w:num w:numId="31" w16cid:durableId="182481190">
    <w:abstractNumId w:val="24"/>
  </w:num>
  <w:num w:numId="32" w16cid:durableId="1383093047">
    <w:abstractNumId w:val="5"/>
  </w:num>
  <w:num w:numId="33" w16cid:durableId="917902685">
    <w:abstractNumId w:val="2"/>
  </w:num>
  <w:num w:numId="34" w16cid:durableId="1302885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107"/>
    <w:rsid w:val="00002CA7"/>
    <w:rsid w:val="000149B2"/>
    <w:rsid w:val="000323F2"/>
    <w:rsid w:val="00033691"/>
    <w:rsid w:val="0003551C"/>
    <w:rsid w:val="00035B60"/>
    <w:rsid w:val="00036F2F"/>
    <w:rsid w:val="00037A2F"/>
    <w:rsid w:val="00040F0C"/>
    <w:rsid w:val="00045447"/>
    <w:rsid w:val="0005452A"/>
    <w:rsid w:val="0005771B"/>
    <w:rsid w:val="000651D0"/>
    <w:rsid w:val="000675EA"/>
    <w:rsid w:val="000721CF"/>
    <w:rsid w:val="00072ECA"/>
    <w:rsid w:val="00080DF0"/>
    <w:rsid w:val="00083FEA"/>
    <w:rsid w:val="0008487B"/>
    <w:rsid w:val="00086AC7"/>
    <w:rsid w:val="00087A47"/>
    <w:rsid w:val="00087D1A"/>
    <w:rsid w:val="0009528B"/>
    <w:rsid w:val="00096040"/>
    <w:rsid w:val="00096A89"/>
    <w:rsid w:val="000A4DDC"/>
    <w:rsid w:val="000B6ED7"/>
    <w:rsid w:val="000B700E"/>
    <w:rsid w:val="000C6F56"/>
    <w:rsid w:val="000D2BAC"/>
    <w:rsid w:val="000D6947"/>
    <w:rsid w:val="000F361B"/>
    <w:rsid w:val="000F49C9"/>
    <w:rsid w:val="000F676B"/>
    <w:rsid w:val="000F6F9E"/>
    <w:rsid w:val="001007BF"/>
    <w:rsid w:val="00104F9D"/>
    <w:rsid w:val="0010500D"/>
    <w:rsid w:val="00110CC5"/>
    <w:rsid w:val="00112657"/>
    <w:rsid w:val="001138D2"/>
    <w:rsid w:val="001266A3"/>
    <w:rsid w:val="0013468A"/>
    <w:rsid w:val="00143023"/>
    <w:rsid w:val="00143FA0"/>
    <w:rsid w:val="00145812"/>
    <w:rsid w:val="0015110A"/>
    <w:rsid w:val="00151145"/>
    <w:rsid w:val="00153660"/>
    <w:rsid w:val="00153939"/>
    <w:rsid w:val="00156F66"/>
    <w:rsid w:val="00161F29"/>
    <w:rsid w:val="00165FB6"/>
    <w:rsid w:val="0016719D"/>
    <w:rsid w:val="00170236"/>
    <w:rsid w:val="00171347"/>
    <w:rsid w:val="00171353"/>
    <w:rsid w:val="001727CA"/>
    <w:rsid w:val="00182889"/>
    <w:rsid w:val="00184CEF"/>
    <w:rsid w:val="001858A1"/>
    <w:rsid w:val="001875AA"/>
    <w:rsid w:val="0019316D"/>
    <w:rsid w:val="0019584B"/>
    <w:rsid w:val="00195DC7"/>
    <w:rsid w:val="00196D18"/>
    <w:rsid w:val="001A347D"/>
    <w:rsid w:val="001B19CA"/>
    <w:rsid w:val="001B601B"/>
    <w:rsid w:val="001B7DCC"/>
    <w:rsid w:val="001C173A"/>
    <w:rsid w:val="001C39A7"/>
    <w:rsid w:val="001C6A8D"/>
    <w:rsid w:val="001D2917"/>
    <w:rsid w:val="001D3EDA"/>
    <w:rsid w:val="001D6235"/>
    <w:rsid w:val="001D6735"/>
    <w:rsid w:val="001D67E2"/>
    <w:rsid w:val="001D70A6"/>
    <w:rsid w:val="001D7D86"/>
    <w:rsid w:val="001E3242"/>
    <w:rsid w:val="001E36EE"/>
    <w:rsid w:val="001E7AF9"/>
    <w:rsid w:val="001F1885"/>
    <w:rsid w:val="001F3CA6"/>
    <w:rsid w:val="001F7A58"/>
    <w:rsid w:val="0020102C"/>
    <w:rsid w:val="00201D36"/>
    <w:rsid w:val="00204999"/>
    <w:rsid w:val="00206F6A"/>
    <w:rsid w:val="00212414"/>
    <w:rsid w:val="00212BA1"/>
    <w:rsid w:val="00215C26"/>
    <w:rsid w:val="00215ED5"/>
    <w:rsid w:val="00220BCE"/>
    <w:rsid w:val="00220F5F"/>
    <w:rsid w:val="00221502"/>
    <w:rsid w:val="00222772"/>
    <w:rsid w:val="00225ADD"/>
    <w:rsid w:val="002273E0"/>
    <w:rsid w:val="00227508"/>
    <w:rsid w:val="00232ABA"/>
    <w:rsid w:val="00232B23"/>
    <w:rsid w:val="00233419"/>
    <w:rsid w:val="002335AD"/>
    <w:rsid w:val="002346AE"/>
    <w:rsid w:val="00234BA6"/>
    <w:rsid w:val="00237423"/>
    <w:rsid w:val="0024060D"/>
    <w:rsid w:val="00241BBE"/>
    <w:rsid w:val="002454A6"/>
    <w:rsid w:val="00245553"/>
    <w:rsid w:val="00255510"/>
    <w:rsid w:val="00255D53"/>
    <w:rsid w:val="0025720D"/>
    <w:rsid w:val="00263768"/>
    <w:rsid w:val="00266D32"/>
    <w:rsid w:val="002731F3"/>
    <w:rsid w:val="00277485"/>
    <w:rsid w:val="00280556"/>
    <w:rsid w:val="002845F3"/>
    <w:rsid w:val="00292C75"/>
    <w:rsid w:val="002A08F2"/>
    <w:rsid w:val="002A1BB5"/>
    <w:rsid w:val="002A1CA8"/>
    <w:rsid w:val="002A3244"/>
    <w:rsid w:val="002A5AF6"/>
    <w:rsid w:val="002A5E7A"/>
    <w:rsid w:val="002A5E85"/>
    <w:rsid w:val="002A7470"/>
    <w:rsid w:val="002A759E"/>
    <w:rsid w:val="002B031C"/>
    <w:rsid w:val="002B19CB"/>
    <w:rsid w:val="002B2346"/>
    <w:rsid w:val="002C1FD4"/>
    <w:rsid w:val="002C2887"/>
    <w:rsid w:val="002C39D5"/>
    <w:rsid w:val="002C66BE"/>
    <w:rsid w:val="002D01E1"/>
    <w:rsid w:val="002D2C67"/>
    <w:rsid w:val="002D62E5"/>
    <w:rsid w:val="002E013B"/>
    <w:rsid w:val="002E671C"/>
    <w:rsid w:val="002F0955"/>
    <w:rsid w:val="002F1188"/>
    <w:rsid w:val="002F1247"/>
    <w:rsid w:val="002F3524"/>
    <w:rsid w:val="002F3FF9"/>
    <w:rsid w:val="0030182E"/>
    <w:rsid w:val="0030389A"/>
    <w:rsid w:val="00303FC9"/>
    <w:rsid w:val="0031073E"/>
    <w:rsid w:val="00316FB6"/>
    <w:rsid w:val="00322D7D"/>
    <w:rsid w:val="00333FE4"/>
    <w:rsid w:val="00344E88"/>
    <w:rsid w:val="00347DCE"/>
    <w:rsid w:val="0035058D"/>
    <w:rsid w:val="00353DC2"/>
    <w:rsid w:val="00353F54"/>
    <w:rsid w:val="003543C8"/>
    <w:rsid w:val="00356B05"/>
    <w:rsid w:val="003613A9"/>
    <w:rsid w:val="003631F1"/>
    <w:rsid w:val="00364075"/>
    <w:rsid w:val="003747CF"/>
    <w:rsid w:val="003766EE"/>
    <w:rsid w:val="00377404"/>
    <w:rsid w:val="003873AF"/>
    <w:rsid w:val="0039740B"/>
    <w:rsid w:val="003A1539"/>
    <w:rsid w:val="003B012B"/>
    <w:rsid w:val="003B4F11"/>
    <w:rsid w:val="003B58E5"/>
    <w:rsid w:val="003B5A75"/>
    <w:rsid w:val="003C3D85"/>
    <w:rsid w:val="003C4F12"/>
    <w:rsid w:val="003C62B1"/>
    <w:rsid w:val="003C68FA"/>
    <w:rsid w:val="003D0041"/>
    <w:rsid w:val="003D28A1"/>
    <w:rsid w:val="003E4ED1"/>
    <w:rsid w:val="003E7917"/>
    <w:rsid w:val="003F433C"/>
    <w:rsid w:val="003F5B8B"/>
    <w:rsid w:val="0040083B"/>
    <w:rsid w:val="00401268"/>
    <w:rsid w:val="0040246D"/>
    <w:rsid w:val="00404A91"/>
    <w:rsid w:val="004066E1"/>
    <w:rsid w:val="004066E7"/>
    <w:rsid w:val="00407567"/>
    <w:rsid w:val="0041247A"/>
    <w:rsid w:val="004162BA"/>
    <w:rsid w:val="00416500"/>
    <w:rsid w:val="004205EB"/>
    <w:rsid w:val="004218EB"/>
    <w:rsid w:val="0042196A"/>
    <w:rsid w:val="004238F9"/>
    <w:rsid w:val="0042514C"/>
    <w:rsid w:val="004265B6"/>
    <w:rsid w:val="00431D98"/>
    <w:rsid w:val="004362A7"/>
    <w:rsid w:val="004449B4"/>
    <w:rsid w:val="0044707A"/>
    <w:rsid w:val="00450F22"/>
    <w:rsid w:val="004547E0"/>
    <w:rsid w:val="00454EDD"/>
    <w:rsid w:val="0045521B"/>
    <w:rsid w:val="00464A4B"/>
    <w:rsid w:val="00467DC2"/>
    <w:rsid w:val="0047241B"/>
    <w:rsid w:val="004808D9"/>
    <w:rsid w:val="00481789"/>
    <w:rsid w:val="0049487F"/>
    <w:rsid w:val="004A0586"/>
    <w:rsid w:val="004B2082"/>
    <w:rsid w:val="004B2B76"/>
    <w:rsid w:val="004B2E0F"/>
    <w:rsid w:val="004B3132"/>
    <w:rsid w:val="004B383D"/>
    <w:rsid w:val="004B698B"/>
    <w:rsid w:val="004C0819"/>
    <w:rsid w:val="004C70B4"/>
    <w:rsid w:val="004D04FE"/>
    <w:rsid w:val="004D09F1"/>
    <w:rsid w:val="004E062B"/>
    <w:rsid w:val="004E10DE"/>
    <w:rsid w:val="004E2213"/>
    <w:rsid w:val="004E55E3"/>
    <w:rsid w:val="004F0AE5"/>
    <w:rsid w:val="004F322B"/>
    <w:rsid w:val="004F4493"/>
    <w:rsid w:val="004F68FC"/>
    <w:rsid w:val="004F75A1"/>
    <w:rsid w:val="0050483E"/>
    <w:rsid w:val="005077EC"/>
    <w:rsid w:val="00515E8A"/>
    <w:rsid w:val="00516418"/>
    <w:rsid w:val="00521373"/>
    <w:rsid w:val="0052429C"/>
    <w:rsid w:val="0052774B"/>
    <w:rsid w:val="00527FA4"/>
    <w:rsid w:val="005305A0"/>
    <w:rsid w:val="00531952"/>
    <w:rsid w:val="00536517"/>
    <w:rsid w:val="00550DEB"/>
    <w:rsid w:val="0055392A"/>
    <w:rsid w:val="0055572F"/>
    <w:rsid w:val="00555A5F"/>
    <w:rsid w:val="00556444"/>
    <w:rsid w:val="0055725E"/>
    <w:rsid w:val="00563079"/>
    <w:rsid w:val="00565AD5"/>
    <w:rsid w:val="0057031F"/>
    <w:rsid w:val="00570500"/>
    <w:rsid w:val="00574A72"/>
    <w:rsid w:val="00575438"/>
    <w:rsid w:val="0057545E"/>
    <w:rsid w:val="0057575B"/>
    <w:rsid w:val="00575C9F"/>
    <w:rsid w:val="00581126"/>
    <w:rsid w:val="00582335"/>
    <w:rsid w:val="0058418D"/>
    <w:rsid w:val="0058586F"/>
    <w:rsid w:val="005A3480"/>
    <w:rsid w:val="005A3BEC"/>
    <w:rsid w:val="005A42CA"/>
    <w:rsid w:val="005B1A8E"/>
    <w:rsid w:val="005B472E"/>
    <w:rsid w:val="005B4884"/>
    <w:rsid w:val="005B595B"/>
    <w:rsid w:val="005B611A"/>
    <w:rsid w:val="005C1400"/>
    <w:rsid w:val="005C164C"/>
    <w:rsid w:val="005C62DE"/>
    <w:rsid w:val="005D0B92"/>
    <w:rsid w:val="005D12F1"/>
    <w:rsid w:val="005E0A17"/>
    <w:rsid w:val="005E175D"/>
    <w:rsid w:val="005E19B1"/>
    <w:rsid w:val="005E718F"/>
    <w:rsid w:val="005F081E"/>
    <w:rsid w:val="005F12C6"/>
    <w:rsid w:val="005F2FEB"/>
    <w:rsid w:val="005F4418"/>
    <w:rsid w:val="005F6A46"/>
    <w:rsid w:val="006032CA"/>
    <w:rsid w:val="00604F0F"/>
    <w:rsid w:val="00610E0F"/>
    <w:rsid w:val="0061293C"/>
    <w:rsid w:val="006160DE"/>
    <w:rsid w:val="00616A58"/>
    <w:rsid w:val="00616B5F"/>
    <w:rsid w:val="00622E5B"/>
    <w:rsid w:val="0062620D"/>
    <w:rsid w:val="00632B5F"/>
    <w:rsid w:val="00635B77"/>
    <w:rsid w:val="006430CD"/>
    <w:rsid w:val="00643512"/>
    <w:rsid w:val="006457DA"/>
    <w:rsid w:val="00645939"/>
    <w:rsid w:val="00645D35"/>
    <w:rsid w:val="0064799D"/>
    <w:rsid w:val="006501EC"/>
    <w:rsid w:val="00650E80"/>
    <w:rsid w:val="00671F57"/>
    <w:rsid w:val="00673B08"/>
    <w:rsid w:val="0067631E"/>
    <w:rsid w:val="00676BF5"/>
    <w:rsid w:val="00682440"/>
    <w:rsid w:val="006837AD"/>
    <w:rsid w:val="00690969"/>
    <w:rsid w:val="006A179C"/>
    <w:rsid w:val="006A2179"/>
    <w:rsid w:val="006A414E"/>
    <w:rsid w:val="006A5E54"/>
    <w:rsid w:val="006B15D3"/>
    <w:rsid w:val="006B44A3"/>
    <w:rsid w:val="006B6D20"/>
    <w:rsid w:val="006B772F"/>
    <w:rsid w:val="006C0BBB"/>
    <w:rsid w:val="006C0C0B"/>
    <w:rsid w:val="006C198E"/>
    <w:rsid w:val="006C477D"/>
    <w:rsid w:val="006C7999"/>
    <w:rsid w:val="006D0A76"/>
    <w:rsid w:val="006D109A"/>
    <w:rsid w:val="006D123D"/>
    <w:rsid w:val="006D12CF"/>
    <w:rsid w:val="006D14FE"/>
    <w:rsid w:val="006E1468"/>
    <w:rsid w:val="006E39D1"/>
    <w:rsid w:val="006E74D9"/>
    <w:rsid w:val="006F5F0C"/>
    <w:rsid w:val="00703265"/>
    <w:rsid w:val="00705B67"/>
    <w:rsid w:val="00706418"/>
    <w:rsid w:val="00713554"/>
    <w:rsid w:val="0072562B"/>
    <w:rsid w:val="00727B22"/>
    <w:rsid w:val="007302B9"/>
    <w:rsid w:val="00732598"/>
    <w:rsid w:val="007505BC"/>
    <w:rsid w:val="0075175D"/>
    <w:rsid w:val="00752DC1"/>
    <w:rsid w:val="0075635B"/>
    <w:rsid w:val="00756F63"/>
    <w:rsid w:val="007673BB"/>
    <w:rsid w:val="00770F33"/>
    <w:rsid w:val="0077603E"/>
    <w:rsid w:val="0077738B"/>
    <w:rsid w:val="007803E3"/>
    <w:rsid w:val="00785870"/>
    <w:rsid w:val="00792F55"/>
    <w:rsid w:val="00795627"/>
    <w:rsid w:val="007A3F43"/>
    <w:rsid w:val="007A7E04"/>
    <w:rsid w:val="007B30C0"/>
    <w:rsid w:val="007B500C"/>
    <w:rsid w:val="007B63AB"/>
    <w:rsid w:val="007B791D"/>
    <w:rsid w:val="007C0E64"/>
    <w:rsid w:val="007C16FD"/>
    <w:rsid w:val="007C4B1D"/>
    <w:rsid w:val="007C768C"/>
    <w:rsid w:val="007D0221"/>
    <w:rsid w:val="007D45AE"/>
    <w:rsid w:val="007D465F"/>
    <w:rsid w:val="007D7800"/>
    <w:rsid w:val="007D7821"/>
    <w:rsid w:val="007D7E04"/>
    <w:rsid w:val="007E0929"/>
    <w:rsid w:val="007E2C81"/>
    <w:rsid w:val="007E4712"/>
    <w:rsid w:val="007E4C67"/>
    <w:rsid w:val="007E68C4"/>
    <w:rsid w:val="007F1815"/>
    <w:rsid w:val="007F406C"/>
    <w:rsid w:val="007F5F25"/>
    <w:rsid w:val="00800437"/>
    <w:rsid w:val="008105C2"/>
    <w:rsid w:val="00816246"/>
    <w:rsid w:val="00816D42"/>
    <w:rsid w:val="00817140"/>
    <w:rsid w:val="008176E9"/>
    <w:rsid w:val="00821D59"/>
    <w:rsid w:val="00821F97"/>
    <w:rsid w:val="008275C7"/>
    <w:rsid w:val="00834EAA"/>
    <w:rsid w:val="008405E8"/>
    <w:rsid w:val="00842A6F"/>
    <w:rsid w:val="00845E2E"/>
    <w:rsid w:val="00846A95"/>
    <w:rsid w:val="0085134A"/>
    <w:rsid w:val="008521D7"/>
    <w:rsid w:val="00857A6E"/>
    <w:rsid w:val="00865F8D"/>
    <w:rsid w:val="00866256"/>
    <w:rsid w:val="00870FD9"/>
    <w:rsid w:val="008720FF"/>
    <w:rsid w:val="00874FD3"/>
    <w:rsid w:val="00882118"/>
    <w:rsid w:val="00882A9D"/>
    <w:rsid w:val="0088520C"/>
    <w:rsid w:val="008867EC"/>
    <w:rsid w:val="008874FB"/>
    <w:rsid w:val="00893E4E"/>
    <w:rsid w:val="00894F3F"/>
    <w:rsid w:val="00895BB5"/>
    <w:rsid w:val="008963AB"/>
    <w:rsid w:val="008A1EC0"/>
    <w:rsid w:val="008A2361"/>
    <w:rsid w:val="008A2690"/>
    <w:rsid w:val="008A33A9"/>
    <w:rsid w:val="008B0D8C"/>
    <w:rsid w:val="008B22B3"/>
    <w:rsid w:val="008B474A"/>
    <w:rsid w:val="008B604D"/>
    <w:rsid w:val="008B619B"/>
    <w:rsid w:val="008E0C59"/>
    <w:rsid w:val="008E2B29"/>
    <w:rsid w:val="008F0277"/>
    <w:rsid w:val="008F0B13"/>
    <w:rsid w:val="008F1D69"/>
    <w:rsid w:val="008F6D3E"/>
    <w:rsid w:val="0090093E"/>
    <w:rsid w:val="00910EB9"/>
    <w:rsid w:val="00912BE2"/>
    <w:rsid w:val="00915078"/>
    <w:rsid w:val="009164AB"/>
    <w:rsid w:val="00924F98"/>
    <w:rsid w:val="00925D1F"/>
    <w:rsid w:val="00927ADE"/>
    <w:rsid w:val="00944A8E"/>
    <w:rsid w:val="00950DCE"/>
    <w:rsid w:val="00952D57"/>
    <w:rsid w:val="0095381E"/>
    <w:rsid w:val="00953B9F"/>
    <w:rsid w:val="00956DEC"/>
    <w:rsid w:val="0096624D"/>
    <w:rsid w:val="009668F6"/>
    <w:rsid w:val="00971FA2"/>
    <w:rsid w:val="0097262C"/>
    <w:rsid w:val="0098358B"/>
    <w:rsid w:val="00983B4F"/>
    <w:rsid w:val="009855FC"/>
    <w:rsid w:val="009876C1"/>
    <w:rsid w:val="0099416F"/>
    <w:rsid w:val="00994AEF"/>
    <w:rsid w:val="00995D16"/>
    <w:rsid w:val="009A084C"/>
    <w:rsid w:val="009A23BB"/>
    <w:rsid w:val="009A395B"/>
    <w:rsid w:val="009B0D8C"/>
    <w:rsid w:val="009B1678"/>
    <w:rsid w:val="009B23FE"/>
    <w:rsid w:val="009B3BBE"/>
    <w:rsid w:val="009B7984"/>
    <w:rsid w:val="009C081B"/>
    <w:rsid w:val="009C2BC5"/>
    <w:rsid w:val="009C55D3"/>
    <w:rsid w:val="009C597C"/>
    <w:rsid w:val="009D32C8"/>
    <w:rsid w:val="009D574E"/>
    <w:rsid w:val="009D6C97"/>
    <w:rsid w:val="009D7AB7"/>
    <w:rsid w:val="009E0C9C"/>
    <w:rsid w:val="009E1569"/>
    <w:rsid w:val="009E3889"/>
    <w:rsid w:val="009E5737"/>
    <w:rsid w:val="009E6829"/>
    <w:rsid w:val="009F07B5"/>
    <w:rsid w:val="009F5F03"/>
    <w:rsid w:val="009F5FAC"/>
    <w:rsid w:val="00A027AE"/>
    <w:rsid w:val="00A0797B"/>
    <w:rsid w:val="00A07AF7"/>
    <w:rsid w:val="00A10119"/>
    <w:rsid w:val="00A10830"/>
    <w:rsid w:val="00A134B1"/>
    <w:rsid w:val="00A23B61"/>
    <w:rsid w:val="00A305C0"/>
    <w:rsid w:val="00A31614"/>
    <w:rsid w:val="00A33101"/>
    <w:rsid w:val="00A36265"/>
    <w:rsid w:val="00A40707"/>
    <w:rsid w:val="00A40C67"/>
    <w:rsid w:val="00A43B9A"/>
    <w:rsid w:val="00A46926"/>
    <w:rsid w:val="00A474A4"/>
    <w:rsid w:val="00A50509"/>
    <w:rsid w:val="00A51107"/>
    <w:rsid w:val="00A51FE9"/>
    <w:rsid w:val="00A537FD"/>
    <w:rsid w:val="00A53FB9"/>
    <w:rsid w:val="00A617CD"/>
    <w:rsid w:val="00A62622"/>
    <w:rsid w:val="00A6438D"/>
    <w:rsid w:val="00A73C64"/>
    <w:rsid w:val="00A806AB"/>
    <w:rsid w:val="00A80951"/>
    <w:rsid w:val="00A81C8C"/>
    <w:rsid w:val="00A8765A"/>
    <w:rsid w:val="00A87C12"/>
    <w:rsid w:val="00A907F3"/>
    <w:rsid w:val="00A90869"/>
    <w:rsid w:val="00A90EB0"/>
    <w:rsid w:val="00A91029"/>
    <w:rsid w:val="00A91464"/>
    <w:rsid w:val="00AA0A7E"/>
    <w:rsid w:val="00AB0FDA"/>
    <w:rsid w:val="00AB23A7"/>
    <w:rsid w:val="00AB54F8"/>
    <w:rsid w:val="00AB71EE"/>
    <w:rsid w:val="00AC24AA"/>
    <w:rsid w:val="00AC2A4B"/>
    <w:rsid w:val="00AC3E16"/>
    <w:rsid w:val="00AD17F6"/>
    <w:rsid w:val="00AD2C40"/>
    <w:rsid w:val="00AD349B"/>
    <w:rsid w:val="00AD3FE3"/>
    <w:rsid w:val="00AD5239"/>
    <w:rsid w:val="00AD53B5"/>
    <w:rsid w:val="00AD6E17"/>
    <w:rsid w:val="00AE121C"/>
    <w:rsid w:val="00AE31CA"/>
    <w:rsid w:val="00AE3F4B"/>
    <w:rsid w:val="00AE638D"/>
    <w:rsid w:val="00AF12C9"/>
    <w:rsid w:val="00AF1B54"/>
    <w:rsid w:val="00AF5AE8"/>
    <w:rsid w:val="00AF5C01"/>
    <w:rsid w:val="00B0031F"/>
    <w:rsid w:val="00B00AA0"/>
    <w:rsid w:val="00B01B03"/>
    <w:rsid w:val="00B0273F"/>
    <w:rsid w:val="00B034E4"/>
    <w:rsid w:val="00B03B6E"/>
    <w:rsid w:val="00B0757B"/>
    <w:rsid w:val="00B13579"/>
    <w:rsid w:val="00B14AB3"/>
    <w:rsid w:val="00B1674E"/>
    <w:rsid w:val="00B21DEA"/>
    <w:rsid w:val="00B2439A"/>
    <w:rsid w:val="00B253EB"/>
    <w:rsid w:val="00B26212"/>
    <w:rsid w:val="00B263E1"/>
    <w:rsid w:val="00B273EF"/>
    <w:rsid w:val="00B3018C"/>
    <w:rsid w:val="00B30673"/>
    <w:rsid w:val="00B31ACB"/>
    <w:rsid w:val="00B35D8C"/>
    <w:rsid w:val="00B367FB"/>
    <w:rsid w:val="00B37B9C"/>
    <w:rsid w:val="00B40770"/>
    <w:rsid w:val="00B41187"/>
    <w:rsid w:val="00B418A6"/>
    <w:rsid w:val="00B503E8"/>
    <w:rsid w:val="00B50459"/>
    <w:rsid w:val="00B57FE3"/>
    <w:rsid w:val="00B61239"/>
    <w:rsid w:val="00B643EC"/>
    <w:rsid w:val="00B64C4F"/>
    <w:rsid w:val="00B66A54"/>
    <w:rsid w:val="00B70C60"/>
    <w:rsid w:val="00B71B00"/>
    <w:rsid w:val="00B72E65"/>
    <w:rsid w:val="00B73C6B"/>
    <w:rsid w:val="00B74F76"/>
    <w:rsid w:val="00B931E3"/>
    <w:rsid w:val="00B9593D"/>
    <w:rsid w:val="00BA023F"/>
    <w:rsid w:val="00BA1033"/>
    <w:rsid w:val="00BA2BCB"/>
    <w:rsid w:val="00BA3016"/>
    <w:rsid w:val="00BA460C"/>
    <w:rsid w:val="00BA48C6"/>
    <w:rsid w:val="00BA497C"/>
    <w:rsid w:val="00BA6180"/>
    <w:rsid w:val="00BB0F22"/>
    <w:rsid w:val="00BB3BEE"/>
    <w:rsid w:val="00BB6E4A"/>
    <w:rsid w:val="00BC6503"/>
    <w:rsid w:val="00BC7C09"/>
    <w:rsid w:val="00BC7DBA"/>
    <w:rsid w:val="00BD0E14"/>
    <w:rsid w:val="00BE14A9"/>
    <w:rsid w:val="00BE1B8A"/>
    <w:rsid w:val="00BE2B50"/>
    <w:rsid w:val="00BF13C1"/>
    <w:rsid w:val="00BF327D"/>
    <w:rsid w:val="00C026A7"/>
    <w:rsid w:val="00C068AF"/>
    <w:rsid w:val="00C125F8"/>
    <w:rsid w:val="00C16115"/>
    <w:rsid w:val="00C21BD4"/>
    <w:rsid w:val="00C2204D"/>
    <w:rsid w:val="00C24ABE"/>
    <w:rsid w:val="00C25545"/>
    <w:rsid w:val="00C26FE1"/>
    <w:rsid w:val="00C422AB"/>
    <w:rsid w:val="00C43BCC"/>
    <w:rsid w:val="00C45224"/>
    <w:rsid w:val="00C46780"/>
    <w:rsid w:val="00C54259"/>
    <w:rsid w:val="00C60DC6"/>
    <w:rsid w:val="00C612CB"/>
    <w:rsid w:val="00C61D9C"/>
    <w:rsid w:val="00C635CE"/>
    <w:rsid w:val="00C63A0D"/>
    <w:rsid w:val="00C67C65"/>
    <w:rsid w:val="00C731EE"/>
    <w:rsid w:val="00C73DB4"/>
    <w:rsid w:val="00C77215"/>
    <w:rsid w:val="00C775AF"/>
    <w:rsid w:val="00C85528"/>
    <w:rsid w:val="00C86C00"/>
    <w:rsid w:val="00C87A81"/>
    <w:rsid w:val="00C9683C"/>
    <w:rsid w:val="00CA3C49"/>
    <w:rsid w:val="00CB58E5"/>
    <w:rsid w:val="00CB5AE4"/>
    <w:rsid w:val="00CB773E"/>
    <w:rsid w:val="00CC0687"/>
    <w:rsid w:val="00CC558E"/>
    <w:rsid w:val="00CD15B8"/>
    <w:rsid w:val="00CD32E0"/>
    <w:rsid w:val="00CD3A1F"/>
    <w:rsid w:val="00CD3D78"/>
    <w:rsid w:val="00CD5E80"/>
    <w:rsid w:val="00CE3ED9"/>
    <w:rsid w:val="00CE4D6A"/>
    <w:rsid w:val="00CF0BA8"/>
    <w:rsid w:val="00CF0DBA"/>
    <w:rsid w:val="00CF286D"/>
    <w:rsid w:val="00CF5797"/>
    <w:rsid w:val="00CF62E7"/>
    <w:rsid w:val="00D01E09"/>
    <w:rsid w:val="00D04461"/>
    <w:rsid w:val="00D066D2"/>
    <w:rsid w:val="00D07D5D"/>
    <w:rsid w:val="00D10328"/>
    <w:rsid w:val="00D12C88"/>
    <w:rsid w:val="00D139FA"/>
    <w:rsid w:val="00D202F2"/>
    <w:rsid w:val="00D2140F"/>
    <w:rsid w:val="00D22DA6"/>
    <w:rsid w:val="00D23291"/>
    <w:rsid w:val="00D26490"/>
    <w:rsid w:val="00D27FA8"/>
    <w:rsid w:val="00D30D5A"/>
    <w:rsid w:val="00D32B21"/>
    <w:rsid w:val="00D33AF1"/>
    <w:rsid w:val="00D33EC9"/>
    <w:rsid w:val="00D37A13"/>
    <w:rsid w:val="00D41655"/>
    <w:rsid w:val="00D42CC5"/>
    <w:rsid w:val="00D44115"/>
    <w:rsid w:val="00D475FD"/>
    <w:rsid w:val="00D51BD6"/>
    <w:rsid w:val="00D565D8"/>
    <w:rsid w:val="00D57C00"/>
    <w:rsid w:val="00D57E7C"/>
    <w:rsid w:val="00D6104B"/>
    <w:rsid w:val="00D64C8B"/>
    <w:rsid w:val="00D66077"/>
    <w:rsid w:val="00D66A05"/>
    <w:rsid w:val="00D73508"/>
    <w:rsid w:val="00D7505E"/>
    <w:rsid w:val="00D76763"/>
    <w:rsid w:val="00D84E4C"/>
    <w:rsid w:val="00D878E3"/>
    <w:rsid w:val="00D94FE4"/>
    <w:rsid w:val="00D951AB"/>
    <w:rsid w:val="00DA1EFE"/>
    <w:rsid w:val="00DB079A"/>
    <w:rsid w:val="00DB3A68"/>
    <w:rsid w:val="00DB58A3"/>
    <w:rsid w:val="00DB5F49"/>
    <w:rsid w:val="00DB683A"/>
    <w:rsid w:val="00DC0979"/>
    <w:rsid w:val="00DC104A"/>
    <w:rsid w:val="00DC2506"/>
    <w:rsid w:val="00DC3D16"/>
    <w:rsid w:val="00DC68D4"/>
    <w:rsid w:val="00DD076F"/>
    <w:rsid w:val="00DE21DB"/>
    <w:rsid w:val="00DE440C"/>
    <w:rsid w:val="00DE5D80"/>
    <w:rsid w:val="00DE7585"/>
    <w:rsid w:val="00DF0BB4"/>
    <w:rsid w:val="00DF26C4"/>
    <w:rsid w:val="00DF5887"/>
    <w:rsid w:val="00DF64E1"/>
    <w:rsid w:val="00DF76AA"/>
    <w:rsid w:val="00E043B9"/>
    <w:rsid w:val="00E06DB7"/>
    <w:rsid w:val="00E114BE"/>
    <w:rsid w:val="00E16857"/>
    <w:rsid w:val="00E17DDC"/>
    <w:rsid w:val="00E23523"/>
    <w:rsid w:val="00E25A74"/>
    <w:rsid w:val="00E3460D"/>
    <w:rsid w:val="00E37BB6"/>
    <w:rsid w:val="00E44FA3"/>
    <w:rsid w:val="00E472C2"/>
    <w:rsid w:val="00E54525"/>
    <w:rsid w:val="00E57FCC"/>
    <w:rsid w:val="00E628D9"/>
    <w:rsid w:val="00E62D51"/>
    <w:rsid w:val="00E66C82"/>
    <w:rsid w:val="00E6717F"/>
    <w:rsid w:val="00E74D81"/>
    <w:rsid w:val="00E8032B"/>
    <w:rsid w:val="00E868EB"/>
    <w:rsid w:val="00E876E6"/>
    <w:rsid w:val="00E9028E"/>
    <w:rsid w:val="00E949AC"/>
    <w:rsid w:val="00E96578"/>
    <w:rsid w:val="00EA3366"/>
    <w:rsid w:val="00EB1B5C"/>
    <w:rsid w:val="00EB5696"/>
    <w:rsid w:val="00EC3BD4"/>
    <w:rsid w:val="00ED1EC8"/>
    <w:rsid w:val="00ED3BFE"/>
    <w:rsid w:val="00ED6ED6"/>
    <w:rsid w:val="00EE11B6"/>
    <w:rsid w:val="00EE1DBD"/>
    <w:rsid w:val="00EE23C9"/>
    <w:rsid w:val="00EE24A4"/>
    <w:rsid w:val="00EE3CAD"/>
    <w:rsid w:val="00EE3E22"/>
    <w:rsid w:val="00EE6878"/>
    <w:rsid w:val="00EF0514"/>
    <w:rsid w:val="00EF5235"/>
    <w:rsid w:val="00EF535B"/>
    <w:rsid w:val="00F11626"/>
    <w:rsid w:val="00F12463"/>
    <w:rsid w:val="00F141F6"/>
    <w:rsid w:val="00F167F2"/>
    <w:rsid w:val="00F21FBA"/>
    <w:rsid w:val="00F2539E"/>
    <w:rsid w:val="00F30093"/>
    <w:rsid w:val="00F4380E"/>
    <w:rsid w:val="00F5714F"/>
    <w:rsid w:val="00F5776B"/>
    <w:rsid w:val="00F607AE"/>
    <w:rsid w:val="00F66D23"/>
    <w:rsid w:val="00F66DF7"/>
    <w:rsid w:val="00F7162F"/>
    <w:rsid w:val="00F71BFD"/>
    <w:rsid w:val="00F72AB7"/>
    <w:rsid w:val="00F7556A"/>
    <w:rsid w:val="00F81060"/>
    <w:rsid w:val="00F859DF"/>
    <w:rsid w:val="00F865AA"/>
    <w:rsid w:val="00F95DEC"/>
    <w:rsid w:val="00F97D36"/>
    <w:rsid w:val="00FA2103"/>
    <w:rsid w:val="00FA25B6"/>
    <w:rsid w:val="00FA30A0"/>
    <w:rsid w:val="00FA3D74"/>
    <w:rsid w:val="00FA4F26"/>
    <w:rsid w:val="00FA5684"/>
    <w:rsid w:val="00FB183D"/>
    <w:rsid w:val="00FB2AA5"/>
    <w:rsid w:val="00FB33CA"/>
    <w:rsid w:val="00FB5EA3"/>
    <w:rsid w:val="00FC28D6"/>
    <w:rsid w:val="00FC2B28"/>
    <w:rsid w:val="00FC5FD3"/>
    <w:rsid w:val="00FD029A"/>
    <w:rsid w:val="00FD2353"/>
    <w:rsid w:val="00FD4E1F"/>
    <w:rsid w:val="00FE484E"/>
    <w:rsid w:val="00FE5493"/>
    <w:rsid w:val="00FE553F"/>
    <w:rsid w:val="00FE64B9"/>
    <w:rsid w:val="00FF08DB"/>
    <w:rsid w:val="00FF30A5"/>
    <w:rsid w:val="00FF40BF"/>
    <w:rsid w:val="00FF684A"/>
    <w:rsid w:val="00FF6C34"/>
    <w:rsid w:val="00FF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A3DB8"/>
  <w15:chartTrackingRefBased/>
  <w15:docId w15:val="{37D045CD-FDB7-40BA-8457-57B9BA42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770"/>
  </w:style>
  <w:style w:type="paragraph" w:styleId="Heading1">
    <w:name w:val="heading 1"/>
    <w:basedOn w:val="Normal"/>
    <w:next w:val="Normal"/>
    <w:link w:val="Heading1Char"/>
    <w:uiPriority w:val="9"/>
    <w:qFormat/>
    <w:rsid w:val="001875AA"/>
    <w:pPr>
      <w:keepNext/>
      <w:keepLines/>
      <w:numPr>
        <w:numId w:val="24"/>
      </w:numPr>
      <w:spacing w:before="20" w:after="20"/>
      <w:outlineLvl w:val="0"/>
    </w:pPr>
    <w:rPr>
      <w:rFonts w:ascii="Calibri" w:eastAsiaTheme="majorEastAsia" w:hAnsi="Calibri" w:cstheme="majorBidi"/>
      <w:b/>
      <w:sz w:val="28"/>
      <w:szCs w:val="32"/>
    </w:rPr>
  </w:style>
  <w:style w:type="paragraph" w:styleId="Heading2">
    <w:name w:val="heading 2"/>
    <w:basedOn w:val="Normal"/>
    <w:next w:val="Normal"/>
    <w:link w:val="Heading2Char"/>
    <w:autoRedefine/>
    <w:uiPriority w:val="9"/>
    <w:unhideWhenUsed/>
    <w:qFormat/>
    <w:rsid w:val="00EE11B6"/>
    <w:pPr>
      <w:keepNext/>
      <w:keepLines/>
      <w:spacing w:before="20" w:after="20" w:line="240" w:lineRule="auto"/>
      <w:outlineLvl w:val="1"/>
    </w:pPr>
    <w:rPr>
      <w:rFonts w:ascii="Calibri" w:eastAsiaTheme="majorEastAsia" w:hAnsi="Calibri" w:cstheme="majorBidi"/>
      <w:b/>
      <w:sz w:val="24"/>
      <w:szCs w:val="26"/>
    </w:rPr>
  </w:style>
  <w:style w:type="paragraph" w:styleId="Heading4">
    <w:name w:val="heading 4"/>
    <w:basedOn w:val="Normal"/>
    <w:next w:val="Normal"/>
    <w:link w:val="Heading4Char"/>
    <w:uiPriority w:val="9"/>
    <w:semiHidden/>
    <w:unhideWhenUsed/>
    <w:qFormat/>
    <w:rsid w:val="006459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40770"/>
    <w:rPr>
      <w:b/>
      <w:bCs/>
    </w:rPr>
  </w:style>
  <w:style w:type="character" w:styleId="Emphasis">
    <w:name w:val="Emphasis"/>
    <w:basedOn w:val="DefaultParagraphFont"/>
    <w:uiPriority w:val="20"/>
    <w:qFormat/>
    <w:rsid w:val="00B40770"/>
    <w:rPr>
      <w:i/>
      <w:iCs/>
    </w:rPr>
  </w:style>
  <w:style w:type="character" w:styleId="Hyperlink">
    <w:name w:val="Hyperlink"/>
    <w:basedOn w:val="DefaultParagraphFont"/>
    <w:uiPriority w:val="99"/>
    <w:unhideWhenUsed/>
    <w:rsid w:val="002C2887"/>
    <w:rPr>
      <w:color w:val="0563C1" w:themeColor="hyperlink"/>
      <w:u w:val="single"/>
    </w:rPr>
  </w:style>
  <w:style w:type="character" w:styleId="UnresolvedMention">
    <w:name w:val="Unresolved Mention"/>
    <w:basedOn w:val="DefaultParagraphFont"/>
    <w:uiPriority w:val="99"/>
    <w:semiHidden/>
    <w:unhideWhenUsed/>
    <w:rsid w:val="002C2887"/>
    <w:rPr>
      <w:color w:val="605E5C"/>
      <w:shd w:val="clear" w:color="auto" w:fill="E1DFDD"/>
    </w:rPr>
  </w:style>
  <w:style w:type="paragraph" w:styleId="Header">
    <w:name w:val="header"/>
    <w:basedOn w:val="Normal"/>
    <w:link w:val="HeaderChar"/>
    <w:uiPriority w:val="99"/>
    <w:unhideWhenUsed/>
    <w:rsid w:val="00DC3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D16"/>
  </w:style>
  <w:style w:type="paragraph" w:styleId="Footer">
    <w:name w:val="footer"/>
    <w:basedOn w:val="Normal"/>
    <w:link w:val="FooterChar"/>
    <w:uiPriority w:val="99"/>
    <w:unhideWhenUsed/>
    <w:rsid w:val="00DC3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D16"/>
  </w:style>
  <w:style w:type="paragraph" w:styleId="ListParagraph">
    <w:name w:val="List Paragraph"/>
    <w:basedOn w:val="Normal"/>
    <w:link w:val="ListParagraphChar"/>
    <w:uiPriority w:val="1"/>
    <w:qFormat/>
    <w:rsid w:val="00953B9F"/>
    <w:pPr>
      <w:ind w:left="720"/>
      <w:contextualSpacing/>
    </w:pPr>
  </w:style>
  <w:style w:type="paragraph" w:customStyle="1" w:styleId="HeadingIFU">
    <w:name w:val="Heading IFU"/>
    <w:basedOn w:val="ListParagraph"/>
    <w:link w:val="HeadingIFUChar"/>
    <w:rsid w:val="0062620D"/>
    <w:pPr>
      <w:ind w:left="0"/>
    </w:pPr>
    <w:rPr>
      <w:sz w:val="20"/>
      <w:szCs w:val="20"/>
    </w:rPr>
  </w:style>
  <w:style w:type="table" w:styleId="TableGrid">
    <w:name w:val="Table Grid"/>
    <w:basedOn w:val="TableNormal"/>
    <w:uiPriority w:val="59"/>
    <w:rsid w:val="003C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UHeading1">
    <w:name w:val="IFU Heading 1"/>
    <w:basedOn w:val="HeadingIFU"/>
    <w:qFormat/>
    <w:rsid w:val="003C4F12"/>
    <w:pPr>
      <w:numPr>
        <w:numId w:val="23"/>
      </w:numPr>
      <w:spacing w:after="0" w:line="240" w:lineRule="auto"/>
    </w:pPr>
    <w:rPr>
      <w:b/>
      <w:sz w:val="28"/>
    </w:rPr>
  </w:style>
  <w:style w:type="paragraph" w:customStyle="1" w:styleId="IFUHeading2">
    <w:name w:val="IFU Heading 2"/>
    <w:basedOn w:val="HeadingIFU"/>
    <w:link w:val="IFUHeading2Char"/>
    <w:qFormat/>
    <w:rsid w:val="0009528B"/>
    <w:pPr>
      <w:numPr>
        <w:ilvl w:val="1"/>
        <w:numId w:val="23"/>
      </w:numPr>
      <w:spacing w:after="0" w:line="240" w:lineRule="auto"/>
    </w:pPr>
    <w:rPr>
      <w:b/>
    </w:rPr>
  </w:style>
  <w:style w:type="character" w:customStyle="1" w:styleId="ListParagraphChar">
    <w:name w:val="List Paragraph Char"/>
    <w:basedOn w:val="DefaultParagraphFont"/>
    <w:link w:val="ListParagraph"/>
    <w:uiPriority w:val="34"/>
    <w:rsid w:val="0009528B"/>
  </w:style>
  <w:style w:type="character" w:customStyle="1" w:styleId="HeadingIFUChar">
    <w:name w:val="Heading IFU Char"/>
    <w:basedOn w:val="ListParagraphChar"/>
    <w:link w:val="HeadingIFU"/>
    <w:rsid w:val="0009528B"/>
    <w:rPr>
      <w:sz w:val="20"/>
      <w:szCs w:val="20"/>
    </w:rPr>
  </w:style>
  <w:style w:type="character" w:customStyle="1" w:styleId="IFUHeading2Char">
    <w:name w:val="IFU Heading 2 Char"/>
    <w:basedOn w:val="HeadingIFUChar"/>
    <w:link w:val="IFUHeading2"/>
    <w:rsid w:val="0009528B"/>
    <w:rPr>
      <w:b/>
      <w:sz w:val="20"/>
      <w:szCs w:val="20"/>
    </w:rPr>
  </w:style>
  <w:style w:type="paragraph" w:styleId="FootnoteText">
    <w:name w:val="footnote text"/>
    <w:basedOn w:val="Normal"/>
    <w:link w:val="FootnoteTextChar"/>
    <w:uiPriority w:val="99"/>
    <w:semiHidden/>
    <w:unhideWhenUsed/>
    <w:rsid w:val="00752D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2DC1"/>
    <w:rPr>
      <w:sz w:val="20"/>
      <w:szCs w:val="20"/>
    </w:rPr>
  </w:style>
  <w:style w:type="character" w:styleId="FootnoteReference">
    <w:name w:val="footnote reference"/>
    <w:basedOn w:val="DefaultParagraphFont"/>
    <w:uiPriority w:val="99"/>
    <w:semiHidden/>
    <w:unhideWhenUsed/>
    <w:rsid w:val="00752DC1"/>
    <w:rPr>
      <w:vertAlign w:val="superscript"/>
    </w:rPr>
  </w:style>
  <w:style w:type="paragraph" w:customStyle="1" w:styleId="TableParagraph">
    <w:name w:val="Table Paragraph"/>
    <w:basedOn w:val="Normal"/>
    <w:uiPriority w:val="1"/>
    <w:qFormat/>
    <w:rsid w:val="003E4ED1"/>
    <w:pPr>
      <w:widowControl w:val="0"/>
      <w:autoSpaceDE w:val="0"/>
      <w:autoSpaceDN w:val="0"/>
      <w:spacing w:before="3" w:after="120" w:line="276" w:lineRule="auto"/>
      <w:ind w:left="94"/>
      <w:jc w:val="center"/>
    </w:pPr>
    <w:rPr>
      <w:rFonts w:ascii="DejaVu Sans" w:eastAsia="DejaVu Sans" w:hAnsi="DejaVu Sans" w:cs="DejaVu Sans"/>
    </w:rPr>
  </w:style>
  <w:style w:type="paragraph" w:styleId="CommentText">
    <w:name w:val="annotation text"/>
    <w:basedOn w:val="Normal"/>
    <w:link w:val="CommentTextChar"/>
    <w:uiPriority w:val="99"/>
    <w:unhideWhenUsed/>
    <w:rsid w:val="00A33101"/>
    <w:pPr>
      <w:widowControl w:val="0"/>
      <w:autoSpaceDE w:val="0"/>
      <w:autoSpaceDN w:val="0"/>
      <w:spacing w:after="120" w:line="276" w:lineRule="auto"/>
    </w:pPr>
    <w:rPr>
      <w:rFonts w:ascii="DejaVu Sans" w:eastAsia="DejaVu Sans" w:hAnsi="DejaVu Sans" w:cs="DejaVu Sans"/>
      <w:sz w:val="20"/>
      <w:szCs w:val="20"/>
    </w:rPr>
  </w:style>
  <w:style w:type="character" w:customStyle="1" w:styleId="CommentTextChar">
    <w:name w:val="Comment Text Char"/>
    <w:basedOn w:val="DefaultParagraphFont"/>
    <w:link w:val="CommentText"/>
    <w:uiPriority w:val="99"/>
    <w:rsid w:val="00A33101"/>
    <w:rPr>
      <w:rFonts w:ascii="DejaVu Sans" w:eastAsia="DejaVu Sans" w:hAnsi="DejaVu Sans" w:cs="DejaVu Sans"/>
      <w:sz w:val="20"/>
      <w:szCs w:val="20"/>
    </w:rPr>
  </w:style>
  <w:style w:type="character" w:customStyle="1" w:styleId="Heading1Char">
    <w:name w:val="Heading 1 Char"/>
    <w:basedOn w:val="DefaultParagraphFont"/>
    <w:link w:val="Heading1"/>
    <w:uiPriority w:val="9"/>
    <w:rsid w:val="001875AA"/>
    <w:rPr>
      <w:rFonts w:ascii="Calibri" w:eastAsiaTheme="majorEastAsia" w:hAnsi="Calibri" w:cstheme="majorBidi"/>
      <w:b/>
      <w:sz w:val="28"/>
      <w:szCs w:val="32"/>
    </w:rPr>
  </w:style>
  <w:style w:type="paragraph" w:styleId="TOCHeading">
    <w:name w:val="TOC Heading"/>
    <w:basedOn w:val="Heading1"/>
    <w:next w:val="Normal"/>
    <w:uiPriority w:val="39"/>
    <w:unhideWhenUsed/>
    <w:qFormat/>
    <w:rsid w:val="007D7E04"/>
    <w:pPr>
      <w:outlineLvl w:val="9"/>
    </w:pPr>
  </w:style>
  <w:style w:type="paragraph" w:styleId="TOC2">
    <w:name w:val="toc 2"/>
    <w:basedOn w:val="Normal"/>
    <w:next w:val="Normal"/>
    <w:autoRedefine/>
    <w:uiPriority w:val="39"/>
    <w:unhideWhenUsed/>
    <w:rsid w:val="0055572F"/>
    <w:pPr>
      <w:tabs>
        <w:tab w:val="right" w:leader="dot" w:pos="9350"/>
      </w:tabs>
      <w:spacing w:after="100"/>
      <w:ind w:left="220"/>
    </w:pPr>
  </w:style>
  <w:style w:type="paragraph" w:styleId="TOC1">
    <w:name w:val="toc 1"/>
    <w:basedOn w:val="Normal"/>
    <w:next w:val="Normal"/>
    <w:autoRedefine/>
    <w:uiPriority w:val="39"/>
    <w:unhideWhenUsed/>
    <w:rsid w:val="00821D59"/>
    <w:pPr>
      <w:tabs>
        <w:tab w:val="left" w:pos="660"/>
        <w:tab w:val="right" w:leader="dot" w:pos="9350"/>
      </w:tabs>
      <w:spacing w:after="100"/>
    </w:pPr>
  </w:style>
  <w:style w:type="character" w:customStyle="1" w:styleId="Heading2Char">
    <w:name w:val="Heading 2 Char"/>
    <w:basedOn w:val="DefaultParagraphFont"/>
    <w:link w:val="Heading2"/>
    <w:uiPriority w:val="9"/>
    <w:rsid w:val="00EE11B6"/>
    <w:rPr>
      <w:rFonts w:ascii="Calibri" w:eastAsiaTheme="majorEastAsia" w:hAnsi="Calibri" w:cstheme="majorBidi"/>
      <w:b/>
      <w:sz w:val="24"/>
      <w:szCs w:val="26"/>
    </w:rPr>
  </w:style>
  <w:style w:type="paragraph" w:styleId="Revision">
    <w:name w:val="Revision"/>
    <w:hidden/>
    <w:uiPriority w:val="99"/>
    <w:semiHidden/>
    <w:rsid w:val="008275C7"/>
    <w:pPr>
      <w:spacing w:after="0" w:line="240" w:lineRule="auto"/>
    </w:pPr>
  </w:style>
  <w:style w:type="character" w:customStyle="1" w:styleId="Heading4Char">
    <w:name w:val="Heading 4 Char"/>
    <w:basedOn w:val="DefaultParagraphFont"/>
    <w:link w:val="Heading4"/>
    <w:uiPriority w:val="9"/>
    <w:semiHidden/>
    <w:rsid w:val="00645939"/>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B66A54"/>
    <w:rPr>
      <w:sz w:val="16"/>
      <w:szCs w:val="16"/>
    </w:rPr>
  </w:style>
  <w:style w:type="paragraph" w:styleId="CommentSubject">
    <w:name w:val="annotation subject"/>
    <w:basedOn w:val="CommentText"/>
    <w:next w:val="CommentText"/>
    <w:link w:val="CommentSubjectChar"/>
    <w:uiPriority w:val="99"/>
    <w:semiHidden/>
    <w:unhideWhenUsed/>
    <w:rsid w:val="00B66A54"/>
    <w:pPr>
      <w:widowControl/>
      <w:autoSpaceDE/>
      <w:autoSpaceDN/>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66A54"/>
    <w:rPr>
      <w:rFonts w:ascii="DejaVu Sans" w:eastAsia="DejaVu Sans" w:hAnsi="DejaVu Sans" w:cs="DejaVu Sans"/>
      <w:b/>
      <w:bCs/>
      <w:sz w:val="20"/>
      <w:szCs w:val="20"/>
    </w:rPr>
  </w:style>
  <w:style w:type="paragraph" w:styleId="Caption">
    <w:name w:val="caption"/>
    <w:basedOn w:val="Normal"/>
    <w:next w:val="Normal"/>
    <w:uiPriority w:val="35"/>
    <w:unhideWhenUsed/>
    <w:qFormat/>
    <w:rsid w:val="00245553"/>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F71BF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1BFD"/>
    <w:rPr>
      <w:sz w:val="20"/>
      <w:szCs w:val="20"/>
    </w:rPr>
  </w:style>
  <w:style w:type="character" w:styleId="EndnoteReference">
    <w:name w:val="endnote reference"/>
    <w:basedOn w:val="DefaultParagraphFont"/>
    <w:uiPriority w:val="99"/>
    <w:semiHidden/>
    <w:unhideWhenUsed/>
    <w:rsid w:val="00F71BFD"/>
    <w:rPr>
      <w:vertAlign w:val="superscript"/>
    </w:rPr>
  </w:style>
  <w:style w:type="character" w:styleId="FollowedHyperlink">
    <w:name w:val="FollowedHyperlink"/>
    <w:basedOn w:val="DefaultParagraphFont"/>
    <w:uiPriority w:val="99"/>
    <w:semiHidden/>
    <w:unhideWhenUsed/>
    <w:rsid w:val="0045521B"/>
    <w:rPr>
      <w:color w:val="954F72" w:themeColor="followedHyperlink"/>
      <w:u w:val="single"/>
    </w:rPr>
  </w:style>
  <w:style w:type="paragraph" w:customStyle="1" w:styleId="bullet10">
    <w:name w:val="bullet1.0"/>
    <w:basedOn w:val="Normal"/>
    <w:rsid w:val="0040083B"/>
    <w:pPr>
      <w:numPr>
        <w:numId w:val="29"/>
      </w:numPr>
      <w:overflowPunct w:val="0"/>
      <w:autoSpaceDE w:val="0"/>
      <w:autoSpaceDN w:val="0"/>
      <w:spacing w:after="120" w:line="240" w:lineRule="auto"/>
      <w:ind w:left="990"/>
    </w:pPr>
    <w:rPr>
      <w:rFonts w:ascii="Calibri" w:hAnsi="Calibri" w:cs="Calibri"/>
      <w:color w:val="000000"/>
      <w:sz w:val="24"/>
      <w:szCs w:val="24"/>
      <w:lang w:eastAsia="fr-FR"/>
    </w:rPr>
  </w:style>
  <w:style w:type="character" w:customStyle="1" w:styleId="11bulletChar">
    <w:name w:val="1.1bullet Char"/>
    <w:basedOn w:val="DefaultParagraphFont"/>
    <w:link w:val="11bullet"/>
    <w:locked/>
    <w:rsid w:val="0040083B"/>
    <w:rPr>
      <w:color w:val="000000"/>
      <w:lang w:eastAsia="fr-FR"/>
    </w:rPr>
  </w:style>
  <w:style w:type="paragraph" w:customStyle="1" w:styleId="11bullet">
    <w:name w:val="1.1bullet"/>
    <w:basedOn w:val="Normal"/>
    <w:link w:val="11bulletChar"/>
    <w:rsid w:val="0040083B"/>
    <w:pPr>
      <w:tabs>
        <w:tab w:val="num" w:pos="360"/>
      </w:tabs>
      <w:overflowPunct w:val="0"/>
      <w:autoSpaceDE w:val="0"/>
      <w:autoSpaceDN w:val="0"/>
      <w:spacing w:after="60" w:line="240" w:lineRule="auto"/>
    </w:pPr>
    <w:rPr>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2053">
      <w:bodyDiv w:val="1"/>
      <w:marLeft w:val="0"/>
      <w:marRight w:val="0"/>
      <w:marTop w:val="0"/>
      <w:marBottom w:val="0"/>
      <w:divBdr>
        <w:top w:val="none" w:sz="0" w:space="0" w:color="auto"/>
        <w:left w:val="none" w:sz="0" w:space="0" w:color="auto"/>
        <w:bottom w:val="none" w:sz="0" w:space="0" w:color="auto"/>
        <w:right w:val="none" w:sz="0" w:space="0" w:color="auto"/>
      </w:divBdr>
    </w:div>
    <w:div w:id="335499620">
      <w:bodyDiv w:val="1"/>
      <w:marLeft w:val="0"/>
      <w:marRight w:val="0"/>
      <w:marTop w:val="0"/>
      <w:marBottom w:val="0"/>
      <w:divBdr>
        <w:top w:val="none" w:sz="0" w:space="0" w:color="auto"/>
        <w:left w:val="none" w:sz="0" w:space="0" w:color="auto"/>
        <w:bottom w:val="none" w:sz="0" w:space="0" w:color="auto"/>
        <w:right w:val="none" w:sz="0" w:space="0" w:color="auto"/>
      </w:divBdr>
    </w:div>
    <w:div w:id="652762532">
      <w:bodyDiv w:val="1"/>
      <w:marLeft w:val="0"/>
      <w:marRight w:val="0"/>
      <w:marTop w:val="0"/>
      <w:marBottom w:val="0"/>
      <w:divBdr>
        <w:top w:val="none" w:sz="0" w:space="0" w:color="auto"/>
        <w:left w:val="none" w:sz="0" w:space="0" w:color="auto"/>
        <w:bottom w:val="none" w:sz="0" w:space="0" w:color="auto"/>
        <w:right w:val="none" w:sz="0" w:space="0" w:color="auto"/>
      </w:divBdr>
    </w:div>
    <w:div w:id="715084399">
      <w:bodyDiv w:val="1"/>
      <w:marLeft w:val="0"/>
      <w:marRight w:val="0"/>
      <w:marTop w:val="0"/>
      <w:marBottom w:val="0"/>
      <w:divBdr>
        <w:top w:val="none" w:sz="0" w:space="0" w:color="auto"/>
        <w:left w:val="none" w:sz="0" w:space="0" w:color="auto"/>
        <w:bottom w:val="none" w:sz="0" w:space="0" w:color="auto"/>
        <w:right w:val="none" w:sz="0" w:space="0" w:color="auto"/>
      </w:divBdr>
    </w:div>
    <w:div w:id="1071151299">
      <w:bodyDiv w:val="1"/>
      <w:marLeft w:val="0"/>
      <w:marRight w:val="0"/>
      <w:marTop w:val="0"/>
      <w:marBottom w:val="0"/>
      <w:divBdr>
        <w:top w:val="none" w:sz="0" w:space="0" w:color="auto"/>
        <w:left w:val="none" w:sz="0" w:space="0" w:color="auto"/>
        <w:bottom w:val="none" w:sz="0" w:space="0" w:color="auto"/>
        <w:right w:val="none" w:sz="0" w:space="0" w:color="auto"/>
      </w:divBdr>
    </w:div>
    <w:div w:id="1273826381">
      <w:bodyDiv w:val="1"/>
      <w:marLeft w:val="0"/>
      <w:marRight w:val="0"/>
      <w:marTop w:val="0"/>
      <w:marBottom w:val="0"/>
      <w:divBdr>
        <w:top w:val="none" w:sz="0" w:space="0" w:color="auto"/>
        <w:left w:val="none" w:sz="0" w:space="0" w:color="auto"/>
        <w:bottom w:val="none" w:sz="0" w:space="0" w:color="auto"/>
        <w:right w:val="none" w:sz="0" w:space="0" w:color="auto"/>
      </w:divBdr>
    </w:div>
    <w:div w:id="1689984635">
      <w:bodyDiv w:val="1"/>
      <w:marLeft w:val="0"/>
      <w:marRight w:val="0"/>
      <w:marTop w:val="0"/>
      <w:marBottom w:val="0"/>
      <w:divBdr>
        <w:top w:val="none" w:sz="0" w:space="0" w:color="auto"/>
        <w:left w:val="none" w:sz="0" w:space="0" w:color="auto"/>
        <w:bottom w:val="none" w:sz="0" w:space="0" w:color="auto"/>
        <w:right w:val="none" w:sz="0" w:space="0" w:color="auto"/>
      </w:divBdr>
    </w:div>
    <w:div w:id="1820809289">
      <w:bodyDiv w:val="1"/>
      <w:marLeft w:val="0"/>
      <w:marRight w:val="0"/>
      <w:marTop w:val="0"/>
      <w:marBottom w:val="0"/>
      <w:divBdr>
        <w:top w:val="none" w:sz="0" w:space="0" w:color="auto"/>
        <w:left w:val="none" w:sz="0" w:space="0" w:color="auto"/>
        <w:bottom w:val="none" w:sz="0" w:space="0" w:color="auto"/>
        <w:right w:val="none" w:sz="0" w:space="0" w:color="auto"/>
      </w:divBdr>
    </w:div>
    <w:div w:id="1928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www.refocus-group.com"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hyperlink" Target="http://www.refocus-group.com" TargetMode="External"/><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hyperlink" Target="mailto:info@refocus-group.com"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ifu.refocus-group.com" TargetMode="External"/><Relationship Id="rId59" Type="http://schemas.openxmlformats.org/officeDocument/2006/relationships/hyperlink" Target="http://www.ifu.refocus-group.com"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4.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2.jpeg"/><Relationship Id="rId60" Type="http://schemas.openxmlformats.org/officeDocument/2006/relationships/hyperlink" Target="https://www.ifu.refocus-group.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s>
</file>

<file path=word/_rels/endnotes.xml.rels><?xml version="1.0" encoding="UTF-8" standalone="yes"?>
<Relationships xmlns="http://schemas.openxmlformats.org/package/2006/relationships"><Relationship Id="rId1" Type="http://schemas.openxmlformats.org/officeDocument/2006/relationships/hyperlink" Target="https://ec.europa.eu/eurostat/statistics-explained/index.php?title=Mortality_and_life_expectancy_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4D82A-BAC1-45AE-9493-501773DB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11074</Words>
  <Characters>63123</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Ozinga</dc:creator>
  <cp:keywords/>
  <dc:description/>
  <cp:lastModifiedBy>Linda Stewart</cp:lastModifiedBy>
  <cp:revision>3</cp:revision>
  <cp:lastPrinted>2022-02-13T20:08:00Z</cp:lastPrinted>
  <dcterms:created xsi:type="dcterms:W3CDTF">2023-11-29T23:23:00Z</dcterms:created>
  <dcterms:modified xsi:type="dcterms:W3CDTF">2023-11-30T18:08:00Z</dcterms:modified>
</cp:coreProperties>
</file>